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rPr>
          <w:rFonts w:ascii="楷体" w:hAnsi="楷体" w:eastAsia="楷体"/>
          <w:b/>
          <w:spacing w:val="-6"/>
          <w:sz w:val="44"/>
          <w:szCs w:val="44"/>
        </w:rPr>
      </w:pPr>
    </w:p>
    <w:p>
      <w:pPr>
        <w:spacing w:line="360" w:lineRule="auto"/>
        <w:rPr>
          <w:rFonts w:ascii="楷体" w:hAnsi="楷体" w:eastAsia="楷体"/>
          <w:b/>
          <w:spacing w:val="-6"/>
          <w:sz w:val="44"/>
          <w:szCs w:val="44"/>
        </w:rPr>
      </w:pPr>
    </w:p>
    <w:p>
      <w:pPr>
        <w:spacing w:line="360" w:lineRule="auto"/>
        <w:jc w:val="center"/>
        <w:rPr>
          <w:rFonts w:ascii="楷体" w:hAnsi="楷体" w:eastAsia="楷体"/>
          <w:b/>
          <w:spacing w:val="-6"/>
          <w:sz w:val="48"/>
          <w:szCs w:val="48"/>
        </w:rPr>
      </w:pPr>
      <w:r>
        <w:rPr>
          <w:rFonts w:hint="eastAsia" w:ascii="楷体" w:hAnsi="楷体" w:eastAsia="楷体"/>
          <w:b/>
          <w:spacing w:val="-6"/>
          <w:sz w:val="48"/>
          <w:szCs w:val="48"/>
        </w:rPr>
        <w:t>浙江求是招标代理有限公司关于</w:t>
      </w:r>
    </w:p>
    <w:p>
      <w:pPr>
        <w:spacing w:line="360" w:lineRule="auto"/>
        <w:jc w:val="center"/>
        <w:rPr>
          <w:rFonts w:ascii="楷体" w:hAnsi="楷体" w:eastAsia="楷体"/>
          <w:b/>
          <w:spacing w:val="-6"/>
          <w:sz w:val="48"/>
          <w:szCs w:val="48"/>
        </w:rPr>
      </w:pPr>
      <w:r>
        <w:rPr>
          <w:rFonts w:hint="eastAsia" w:ascii="楷体" w:hAnsi="楷体" w:eastAsia="楷体"/>
          <w:b/>
          <w:spacing w:val="-6"/>
          <w:sz w:val="48"/>
          <w:szCs w:val="48"/>
        </w:rPr>
        <w:t>浙江大学</w:t>
      </w:r>
    </w:p>
    <w:p>
      <w:pPr>
        <w:spacing w:line="360" w:lineRule="auto"/>
        <w:jc w:val="center"/>
        <w:rPr>
          <w:rFonts w:ascii="楷体" w:hAnsi="楷体" w:eastAsia="楷体"/>
          <w:b/>
          <w:spacing w:val="-6"/>
          <w:sz w:val="48"/>
          <w:szCs w:val="48"/>
        </w:rPr>
      </w:pPr>
      <w:r>
        <w:rPr>
          <w:rFonts w:hint="eastAsia" w:ascii="楷体" w:hAnsi="楷体" w:eastAsia="楷体"/>
          <w:b/>
          <w:spacing w:val="-6"/>
          <w:sz w:val="48"/>
          <w:szCs w:val="48"/>
        </w:rPr>
        <w:t>窗帘</w:t>
      </w:r>
    </w:p>
    <w:p>
      <w:pPr>
        <w:spacing w:line="360" w:lineRule="auto"/>
        <w:jc w:val="center"/>
        <w:rPr>
          <w:rFonts w:ascii="楷体" w:hAnsi="楷体" w:eastAsia="楷体"/>
          <w:b/>
          <w:sz w:val="72"/>
          <w:szCs w:val="72"/>
        </w:rPr>
      </w:pPr>
    </w:p>
    <w:p>
      <w:pPr>
        <w:spacing w:line="360" w:lineRule="auto"/>
        <w:jc w:val="center"/>
        <w:rPr>
          <w:rFonts w:ascii="楷体" w:hAnsi="楷体" w:eastAsia="楷体"/>
          <w:b/>
          <w:spacing w:val="-6"/>
          <w:sz w:val="72"/>
          <w:szCs w:val="72"/>
        </w:rPr>
      </w:pPr>
      <w:r>
        <w:rPr>
          <w:rFonts w:hint="eastAsia" w:ascii="楷体" w:hAnsi="楷体" w:eastAsia="楷体"/>
          <w:b/>
          <w:spacing w:val="-6"/>
          <w:sz w:val="72"/>
          <w:szCs w:val="72"/>
        </w:rPr>
        <w:t>招 标 文 件</w:t>
      </w:r>
    </w:p>
    <w:p>
      <w:pPr>
        <w:widowControl/>
        <w:spacing w:line="360" w:lineRule="auto"/>
        <w:ind w:right="-2"/>
        <w:jc w:val="center"/>
        <w:rPr>
          <w:rFonts w:ascii="宋体" w:hAnsi="宋体"/>
          <w:b/>
          <w:color w:val="000000"/>
          <w:sz w:val="36"/>
        </w:rPr>
      </w:pPr>
      <w:r>
        <w:rPr>
          <w:rFonts w:hint="eastAsia" w:ascii="宋体" w:hAnsi="宋体"/>
          <w:b/>
          <w:color w:val="000000"/>
          <w:sz w:val="36"/>
        </w:rPr>
        <w:t>（线上电子招投标）</w:t>
      </w:r>
    </w:p>
    <w:p>
      <w:pPr>
        <w:spacing w:line="360" w:lineRule="auto"/>
        <w:jc w:val="center"/>
        <w:rPr>
          <w:rFonts w:ascii="楷体" w:hAnsi="楷体" w:eastAsia="楷体"/>
          <w:sz w:val="44"/>
          <w:szCs w:val="44"/>
        </w:rPr>
      </w:pPr>
    </w:p>
    <w:p>
      <w:pPr>
        <w:spacing w:line="360" w:lineRule="auto"/>
        <w:jc w:val="center"/>
        <w:rPr>
          <w:rFonts w:ascii="楷体" w:hAnsi="楷体" w:eastAsia="楷体"/>
          <w:sz w:val="44"/>
          <w:szCs w:val="44"/>
        </w:rPr>
      </w:pPr>
    </w:p>
    <w:p>
      <w:pPr>
        <w:spacing w:line="360" w:lineRule="auto"/>
        <w:jc w:val="center"/>
        <w:rPr>
          <w:rFonts w:ascii="楷体" w:hAnsi="楷体" w:eastAsia="楷体"/>
          <w:sz w:val="44"/>
          <w:szCs w:val="44"/>
        </w:rPr>
      </w:pPr>
    </w:p>
    <w:p>
      <w:pPr>
        <w:spacing w:line="360" w:lineRule="auto"/>
        <w:ind w:firstLine="1735" w:firstLineChars="600"/>
        <w:rPr>
          <w:rFonts w:ascii="楷体" w:hAnsi="楷体" w:eastAsia="楷体"/>
          <w:b/>
          <w:spacing w:val="-6"/>
          <w:sz w:val="30"/>
          <w:szCs w:val="30"/>
        </w:rPr>
      </w:pPr>
      <w:r>
        <w:rPr>
          <w:rFonts w:hint="eastAsia" w:ascii="楷体" w:hAnsi="楷体" w:eastAsia="楷体"/>
          <w:b/>
          <w:spacing w:val="-6"/>
          <w:sz w:val="30"/>
          <w:szCs w:val="30"/>
        </w:rPr>
        <w:t>项目名称：窗帘</w:t>
      </w:r>
    </w:p>
    <w:p>
      <w:pPr>
        <w:spacing w:line="360" w:lineRule="auto"/>
        <w:ind w:firstLine="1735" w:firstLineChars="600"/>
        <w:rPr>
          <w:rFonts w:ascii="楷体" w:hAnsi="楷体" w:eastAsia="楷体"/>
          <w:b/>
          <w:spacing w:val="-6"/>
          <w:sz w:val="30"/>
          <w:szCs w:val="30"/>
        </w:rPr>
      </w:pPr>
      <w:r>
        <w:rPr>
          <w:rFonts w:hint="eastAsia" w:ascii="楷体" w:hAnsi="楷体" w:eastAsia="楷体"/>
          <w:b/>
          <w:spacing w:val="-6"/>
          <w:sz w:val="30"/>
          <w:szCs w:val="30"/>
        </w:rPr>
        <w:t>项目编号：QSZB-Z(H)-</w:t>
      </w:r>
      <w:r>
        <w:rPr>
          <w:rFonts w:hint="eastAsia" w:ascii="楷体" w:hAnsi="楷体" w:eastAsia="楷体"/>
          <w:b/>
          <w:spacing w:val="-6"/>
          <w:sz w:val="30"/>
          <w:szCs w:val="30"/>
          <w:lang w:eastAsia="zh-CN"/>
        </w:rPr>
        <w:t>A20284</w:t>
      </w:r>
      <w:r>
        <w:rPr>
          <w:rFonts w:hint="eastAsia" w:ascii="楷体" w:hAnsi="楷体" w:eastAsia="楷体"/>
          <w:b/>
          <w:spacing w:val="-6"/>
          <w:sz w:val="30"/>
          <w:szCs w:val="30"/>
        </w:rPr>
        <w:t>(GK)</w:t>
      </w:r>
    </w:p>
    <w:p>
      <w:pPr>
        <w:spacing w:line="360" w:lineRule="auto"/>
        <w:ind w:firstLine="1735" w:firstLineChars="600"/>
        <w:rPr>
          <w:rFonts w:ascii="楷体" w:hAnsi="楷体" w:eastAsia="楷体"/>
          <w:b/>
          <w:spacing w:val="-6"/>
          <w:sz w:val="30"/>
          <w:szCs w:val="30"/>
        </w:rPr>
      </w:pPr>
      <w:r>
        <w:rPr>
          <w:rFonts w:hint="eastAsia" w:ascii="楷体" w:hAnsi="楷体" w:eastAsia="楷体"/>
          <w:b/>
          <w:spacing w:val="-6"/>
          <w:sz w:val="30"/>
          <w:szCs w:val="30"/>
        </w:rPr>
        <w:t>采 购 人：浙江大学</w:t>
      </w:r>
    </w:p>
    <w:p>
      <w:pPr>
        <w:spacing w:line="360" w:lineRule="auto"/>
        <w:ind w:firstLine="1735" w:firstLineChars="600"/>
        <w:rPr>
          <w:rFonts w:ascii="楷体" w:hAnsi="楷体" w:eastAsia="楷体"/>
          <w:b/>
          <w:spacing w:val="-6"/>
          <w:sz w:val="30"/>
          <w:szCs w:val="30"/>
        </w:rPr>
      </w:pPr>
      <w:r>
        <w:rPr>
          <w:rFonts w:hint="eastAsia" w:ascii="楷体" w:hAnsi="楷体" w:eastAsia="楷体"/>
          <w:b/>
          <w:spacing w:val="-6"/>
          <w:sz w:val="30"/>
          <w:szCs w:val="30"/>
        </w:rPr>
        <w:t>采购代理机构：浙江求是招标代理有限公司</w:t>
      </w:r>
    </w:p>
    <w:p>
      <w:pPr>
        <w:spacing w:line="360" w:lineRule="auto"/>
        <w:jc w:val="left"/>
        <w:rPr>
          <w:rFonts w:ascii="楷体" w:hAnsi="楷体" w:eastAsia="楷体"/>
          <w:b/>
          <w:sz w:val="21"/>
          <w:szCs w:val="21"/>
        </w:rPr>
        <w:sectPr>
          <w:headerReference r:id="rId3" w:type="default"/>
          <w:pgSz w:w="11906" w:h="16838"/>
          <w:pgMar w:top="1440" w:right="1247" w:bottom="1440" w:left="1247" w:header="283" w:footer="850" w:gutter="0"/>
          <w:cols w:space="720" w:num="1"/>
          <w:docGrid w:linePitch="381" w:charSpace="0"/>
        </w:sectPr>
      </w:pPr>
    </w:p>
    <w:p>
      <w:pPr>
        <w:spacing w:line="480" w:lineRule="auto"/>
        <w:rPr>
          <w:rFonts w:ascii="楷体" w:hAnsi="楷体" w:eastAsia="楷体"/>
          <w:b/>
          <w:sz w:val="21"/>
          <w:szCs w:val="21"/>
        </w:rPr>
      </w:pPr>
    </w:p>
    <w:p>
      <w:pPr>
        <w:pStyle w:val="13"/>
        <w:spacing w:beforeLines="0" w:afterLines="0" w:line="480" w:lineRule="auto"/>
        <w:jc w:val="center"/>
        <w:outlineLvl w:val="0"/>
        <w:rPr>
          <w:rFonts w:ascii="楷体" w:hAnsi="楷体" w:eastAsia="楷体"/>
          <w:b/>
          <w:sz w:val="30"/>
          <w:szCs w:val="30"/>
        </w:rPr>
      </w:pPr>
      <w:r>
        <w:rPr>
          <w:rFonts w:ascii="楷体" w:hAnsi="楷体" w:eastAsia="楷体"/>
          <w:b/>
          <w:sz w:val="30"/>
          <w:szCs w:val="30"/>
        </w:rPr>
        <w:t>目录</w:t>
      </w:r>
    </w:p>
    <w:p>
      <w:pPr>
        <w:spacing w:line="360" w:lineRule="auto"/>
        <w:ind w:firstLine="578" w:firstLineChars="200"/>
        <w:rPr>
          <w:rFonts w:ascii="楷体" w:hAnsi="楷体" w:eastAsia="楷体"/>
          <w:b/>
          <w:spacing w:val="-6"/>
          <w:sz w:val="30"/>
          <w:szCs w:val="30"/>
        </w:rPr>
      </w:pPr>
      <w:r>
        <w:rPr>
          <w:rFonts w:hint="eastAsia" w:ascii="楷体" w:hAnsi="楷体" w:eastAsia="楷体"/>
          <w:b/>
          <w:spacing w:val="-6"/>
          <w:sz w:val="30"/>
          <w:szCs w:val="30"/>
        </w:rPr>
        <w:t>第一章  投标邀请</w:t>
      </w:r>
    </w:p>
    <w:p>
      <w:pPr>
        <w:spacing w:line="360" w:lineRule="auto"/>
        <w:ind w:firstLine="578" w:firstLineChars="200"/>
        <w:rPr>
          <w:rFonts w:ascii="楷体" w:hAnsi="楷体" w:eastAsia="楷体"/>
          <w:b/>
          <w:spacing w:val="-6"/>
          <w:sz w:val="30"/>
          <w:szCs w:val="30"/>
        </w:rPr>
      </w:pPr>
      <w:r>
        <w:rPr>
          <w:rFonts w:hint="eastAsia" w:ascii="楷体" w:hAnsi="楷体" w:eastAsia="楷体"/>
          <w:b/>
          <w:spacing w:val="-6"/>
          <w:sz w:val="30"/>
          <w:szCs w:val="30"/>
        </w:rPr>
        <w:t>第二章  采购需求</w:t>
      </w:r>
    </w:p>
    <w:p>
      <w:pPr>
        <w:spacing w:line="360" w:lineRule="auto"/>
        <w:ind w:firstLine="578" w:firstLineChars="200"/>
        <w:rPr>
          <w:rFonts w:ascii="楷体" w:hAnsi="楷体" w:eastAsia="楷体"/>
          <w:b/>
          <w:spacing w:val="-6"/>
          <w:sz w:val="30"/>
          <w:szCs w:val="30"/>
        </w:rPr>
      </w:pPr>
      <w:r>
        <w:rPr>
          <w:rFonts w:hint="eastAsia" w:ascii="楷体" w:hAnsi="楷体" w:eastAsia="楷体"/>
          <w:b/>
          <w:spacing w:val="-6"/>
          <w:sz w:val="30"/>
          <w:szCs w:val="30"/>
        </w:rPr>
        <w:t>第三章  投标人须知</w:t>
      </w:r>
    </w:p>
    <w:p>
      <w:pPr>
        <w:spacing w:line="360" w:lineRule="auto"/>
        <w:ind w:firstLine="578" w:firstLineChars="200"/>
        <w:rPr>
          <w:rFonts w:ascii="楷体" w:hAnsi="楷体" w:eastAsia="楷体"/>
          <w:b/>
          <w:spacing w:val="-6"/>
          <w:sz w:val="30"/>
          <w:szCs w:val="30"/>
        </w:rPr>
      </w:pPr>
      <w:r>
        <w:rPr>
          <w:rFonts w:hint="eastAsia" w:ascii="楷体" w:hAnsi="楷体" w:eastAsia="楷体"/>
          <w:b/>
          <w:spacing w:val="-6"/>
          <w:sz w:val="30"/>
          <w:szCs w:val="30"/>
        </w:rPr>
        <w:t>第四章  评标办法及评分标准</w:t>
      </w:r>
    </w:p>
    <w:p>
      <w:pPr>
        <w:spacing w:line="360" w:lineRule="auto"/>
        <w:ind w:firstLine="578" w:firstLineChars="200"/>
        <w:rPr>
          <w:rFonts w:ascii="楷体" w:hAnsi="楷体" w:eastAsia="楷体"/>
          <w:b/>
          <w:spacing w:val="-6"/>
          <w:sz w:val="30"/>
          <w:szCs w:val="30"/>
        </w:rPr>
      </w:pPr>
      <w:r>
        <w:rPr>
          <w:rFonts w:hint="eastAsia" w:ascii="楷体" w:hAnsi="楷体" w:eastAsia="楷体"/>
          <w:b/>
          <w:spacing w:val="-6"/>
          <w:sz w:val="30"/>
          <w:szCs w:val="30"/>
        </w:rPr>
        <w:t>第五章  拟签订的合同文本</w:t>
      </w:r>
    </w:p>
    <w:p>
      <w:pPr>
        <w:spacing w:line="360" w:lineRule="auto"/>
        <w:ind w:firstLine="578" w:firstLineChars="200"/>
        <w:rPr>
          <w:rFonts w:ascii="楷体" w:hAnsi="楷体" w:eastAsia="楷体"/>
          <w:b/>
          <w:spacing w:val="-6"/>
          <w:sz w:val="30"/>
          <w:szCs w:val="30"/>
        </w:rPr>
      </w:pPr>
      <w:r>
        <w:rPr>
          <w:rFonts w:hint="eastAsia" w:ascii="楷体" w:hAnsi="楷体" w:eastAsia="楷体"/>
          <w:b/>
          <w:spacing w:val="-6"/>
          <w:sz w:val="30"/>
          <w:szCs w:val="30"/>
        </w:rPr>
        <w:t>第六章  投标文件格式</w:t>
      </w:r>
    </w:p>
    <w:p>
      <w:pPr>
        <w:pStyle w:val="13"/>
        <w:spacing w:beforeLines="0" w:afterLines="0" w:line="288" w:lineRule="auto"/>
        <w:jc w:val="center"/>
        <w:outlineLvl w:val="0"/>
        <w:rPr>
          <w:rFonts w:hAnsi="宋体"/>
          <w:b/>
          <w:spacing w:val="-6"/>
          <w:sz w:val="32"/>
          <w:szCs w:val="32"/>
        </w:rPr>
      </w:pPr>
      <w:r>
        <w:rPr>
          <w:rFonts w:hAnsi="宋体"/>
          <w:sz w:val="21"/>
          <w:szCs w:val="21"/>
        </w:rPr>
        <w:br w:type="page"/>
      </w:r>
      <w:r>
        <w:rPr>
          <w:rFonts w:hAnsi="宋体"/>
          <w:b/>
          <w:spacing w:val="-6"/>
          <w:sz w:val="32"/>
          <w:szCs w:val="32"/>
        </w:rPr>
        <w:t>第一章  投标邀请</w:t>
      </w:r>
    </w:p>
    <w:p>
      <w:pPr>
        <w:pBdr>
          <w:top w:val="single" w:color="auto" w:sz="4" w:space="1"/>
          <w:left w:val="single" w:color="auto" w:sz="4" w:space="4"/>
          <w:bottom w:val="single" w:color="auto" w:sz="4" w:space="1"/>
          <w:right w:val="single" w:color="auto" w:sz="4" w:space="4"/>
        </w:pBdr>
        <w:autoSpaceDE w:val="0"/>
        <w:spacing w:line="288" w:lineRule="auto"/>
        <w:ind w:firstLine="420" w:firstLineChars="200"/>
        <w:rPr>
          <w:rFonts w:ascii="宋体" w:hAnsi="宋体" w:cs="宋体"/>
          <w:sz w:val="21"/>
          <w:szCs w:val="21"/>
        </w:rPr>
      </w:pPr>
      <w:r>
        <w:rPr>
          <w:rFonts w:hint="eastAsia" w:ascii="宋体" w:hAnsi="宋体" w:cs="宋体"/>
          <w:sz w:val="21"/>
          <w:szCs w:val="21"/>
        </w:rPr>
        <w:t>项目概况：</w:t>
      </w:r>
      <w:r>
        <w:rPr>
          <w:rFonts w:hint="eastAsia" w:ascii="宋体" w:hAnsi="宋体" w:cs="宋体"/>
          <w:sz w:val="21"/>
          <w:szCs w:val="21"/>
          <w:u w:val="single"/>
        </w:rPr>
        <w:t>窗帘</w:t>
      </w:r>
      <w:r>
        <w:rPr>
          <w:rFonts w:hint="eastAsia" w:ascii="宋体" w:hAnsi="宋体" w:cs="宋体"/>
          <w:sz w:val="21"/>
          <w:szCs w:val="21"/>
        </w:rPr>
        <w:t>招标项目的潜在投标人应在</w:t>
      </w:r>
      <w:r>
        <w:rPr>
          <w:rFonts w:hint="eastAsia" w:ascii="宋体" w:hAnsi="宋体" w:cs="宋体"/>
          <w:sz w:val="21"/>
          <w:szCs w:val="21"/>
          <w:u w:val="single"/>
        </w:rPr>
        <w:t>政府采购云平台（https://login.zcygov.cn）</w:t>
      </w:r>
      <w:r>
        <w:rPr>
          <w:rFonts w:hint="eastAsia" w:ascii="宋体" w:hAnsi="宋体" w:cs="宋体"/>
          <w:sz w:val="21"/>
          <w:szCs w:val="21"/>
        </w:rPr>
        <w:t>获取招标文件，并于</w:t>
      </w:r>
      <w:r>
        <w:rPr>
          <w:rFonts w:hint="eastAsia" w:ascii="宋体" w:hAnsi="宋体" w:cs="宋体"/>
          <w:sz w:val="21"/>
          <w:szCs w:val="21"/>
          <w:u w:val="single"/>
          <w:lang w:eastAsia="zh-CN"/>
        </w:rPr>
        <w:t>2020年11月26日9点30分</w:t>
      </w:r>
      <w:r>
        <w:rPr>
          <w:rFonts w:hint="eastAsia" w:ascii="宋体" w:hAnsi="宋体" w:cs="宋体"/>
          <w:sz w:val="21"/>
          <w:szCs w:val="21"/>
          <w:u w:val="single"/>
        </w:rPr>
        <w:t>（</w:t>
      </w:r>
      <w:r>
        <w:rPr>
          <w:rFonts w:hint="eastAsia" w:ascii="宋体" w:hAnsi="宋体" w:cs="宋体"/>
          <w:sz w:val="21"/>
          <w:szCs w:val="21"/>
        </w:rPr>
        <w:t>北京时间）前递交投标文件。</w:t>
      </w:r>
    </w:p>
    <w:p>
      <w:pPr>
        <w:numPr>
          <w:ilvl w:val="0"/>
          <w:numId w:val="2"/>
        </w:numPr>
        <w:spacing w:line="288" w:lineRule="auto"/>
        <w:outlineLvl w:val="0"/>
        <w:rPr>
          <w:rFonts w:ascii="宋体" w:hAnsi="宋体" w:cs="宋体"/>
          <w:b/>
          <w:sz w:val="24"/>
        </w:rPr>
      </w:pPr>
      <w:r>
        <w:rPr>
          <w:rFonts w:hint="eastAsia" w:ascii="宋体" w:hAnsi="宋体" w:cs="宋体"/>
          <w:b/>
          <w:sz w:val="24"/>
        </w:rPr>
        <w:t>项目基本情况：</w:t>
      </w:r>
    </w:p>
    <w:p>
      <w:pPr>
        <w:autoSpaceDE w:val="0"/>
        <w:spacing w:line="288" w:lineRule="auto"/>
        <w:ind w:firstLine="422" w:firstLineChars="200"/>
        <w:outlineLvl w:val="0"/>
        <w:rPr>
          <w:rFonts w:ascii="宋体" w:hAnsi="宋体" w:cs="宋体"/>
          <w:b/>
          <w:sz w:val="21"/>
          <w:szCs w:val="21"/>
        </w:rPr>
      </w:pPr>
      <w:r>
        <w:rPr>
          <w:rFonts w:hint="eastAsia" w:ascii="宋体" w:hAnsi="宋体" w:cs="宋体"/>
          <w:b/>
          <w:sz w:val="21"/>
          <w:szCs w:val="21"/>
        </w:rPr>
        <w:t>1.项目编号：QSZB-Z(H)-</w:t>
      </w:r>
      <w:r>
        <w:rPr>
          <w:rFonts w:hint="eastAsia" w:ascii="宋体" w:hAnsi="宋体" w:cs="宋体"/>
          <w:b/>
          <w:sz w:val="21"/>
          <w:szCs w:val="21"/>
          <w:lang w:eastAsia="zh-CN"/>
        </w:rPr>
        <w:t>A20284</w:t>
      </w:r>
      <w:r>
        <w:rPr>
          <w:rFonts w:hint="eastAsia" w:ascii="宋体" w:hAnsi="宋体" w:cs="宋体"/>
          <w:b/>
          <w:sz w:val="21"/>
          <w:szCs w:val="21"/>
        </w:rPr>
        <w:t>(GK)</w:t>
      </w:r>
    </w:p>
    <w:p>
      <w:pPr>
        <w:autoSpaceDE w:val="0"/>
        <w:spacing w:line="288" w:lineRule="auto"/>
        <w:ind w:firstLine="422" w:firstLineChars="200"/>
        <w:outlineLvl w:val="0"/>
        <w:rPr>
          <w:rFonts w:ascii="宋体" w:hAnsi="宋体" w:cs="宋体"/>
          <w:b/>
          <w:sz w:val="21"/>
          <w:szCs w:val="21"/>
        </w:rPr>
      </w:pPr>
      <w:r>
        <w:rPr>
          <w:rFonts w:hint="eastAsia" w:ascii="宋体" w:hAnsi="宋体" w:cs="宋体"/>
          <w:b/>
          <w:sz w:val="21"/>
          <w:szCs w:val="21"/>
        </w:rPr>
        <w:t>2.采购计划文号：[2020]42437号</w:t>
      </w:r>
    </w:p>
    <w:p>
      <w:pPr>
        <w:autoSpaceDE w:val="0"/>
        <w:spacing w:line="288" w:lineRule="auto"/>
        <w:ind w:firstLine="422" w:firstLineChars="200"/>
        <w:outlineLvl w:val="0"/>
        <w:rPr>
          <w:rFonts w:ascii="宋体" w:hAnsi="宋体" w:cs="宋体"/>
          <w:b/>
          <w:sz w:val="21"/>
          <w:szCs w:val="21"/>
        </w:rPr>
      </w:pPr>
      <w:r>
        <w:rPr>
          <w:rFonts w:hint="eastAsia" w:ascii="宋体" w:hAnsi="宋体" w:cs="宋体"/>
          <w:b/>
          <w:sz w:val="21"/>
          <w:szCs w:val="21"/>
        </w:rPr>
        <w:t>3.项目名称：窗帘</w:t>
      </w:r>
    </w:p>
    <w:p>
      <w:pPr>
        <w:autoSpaceDE w:val="0"/>
        <w:spacing w:line="288" w:lineRule="auto"/>
        <w:ind w:firstLine="422" w:firstLineChars="200"/>
        <w:outlineLvl w:val="0"/>
        <w:rPr>
          <w:rFonts w:ascii="宋体" w:hAnsi="宋体" w:cs="宋体"/>
          <w:b/>
          <w:sz w:val="21"/>
          <w:szCs w:val="21"/>
        </w:rPr>
      </w:pPr>
      <w:r>
        <w:rPr>
          <w:rFonts w:hint="eastAsia" w:ascii="宋体" w:hAnsi="宋体" w:cs="宋体"/>
          <w:b/>
          <w:sz w:val="21"/>
          <w:szCs w:val="21"/>
        </w:rPr>
        <w:t>4.预算金额：160万元人民币</w:t>
      </w:r>
    </w:p>
    <w:p>
      <w:pPr>
        <w:autoSpaceDE w:val="0"/>
        <w:spacing w:line="288" w:lineRule="auto"/>
        <w:ind w:firstLine="422" w:firstLineChars="200"/>
        <w:outlineLvl w:val="0"/>
        <w:rPr>
          <w:rFonts w:ascii="宋体" w:hAnsi="宋体" w:cs="宋体"/>
          <w:b/>
          <w:sz w:val="21"/>
          <w:szCs w:val="21"/>
        </w:rPr>
      </w:pPr>
      <w:r>
        <w:rPr>
          <w:rFonts w:hint="eastAsia" w:ascii="宋体" w:hAnsi="宋体" w:cs="宋体"/>
          <w:b/>
          <w:sz w:val="21"/>
          <w:szCs w:val="21"/>
        </w:rPr>
        <w:t>5.最高限价：160万元人民币</w:t>
      </w:r>
    </w:p>
    <w:p>
      <w:pPr>
        <w:autoSpaceDE w:val="0"/>
        <w:spacing w:line="288" w:lineRule="auto"/>
        <w:ind w:firstLine="422" w:firstLineChars="200"/>
        <w:outlineLvl w:val="0"/>
        <w:rPr>
          <w:rFonts w:ascii="宋体" w:hAnsi="宋体" w:cs="宋体"/>
          <w:b/>
          <w:sz w:val="24"/>
        </w:rPr>
      </w:pPr>
      <w:r>
        <w:rPr>
          <w:rFonts w:hint="eastAsia" w:ascii="宋体" w:hAnsi="宋体" w:cs="宋体"/>
          <w:b/>
          <w:sz w:val="21"/>
          <w:szCs w:val="21"/>
        </w:rPr>
        <w:t>6.采购需求：</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2575"/>
        <w:gridCol w:w="1035"/>
        <w:gridCol w:w="40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宋体"/>
                <w:sz w:val="21"/>
                <w:szCs w:val="21"/>
              </w:rPr>
            </w:pPr>
            <w:r>
              <w:rPr>
                <w:rFonts w:hint="eastAsia" w:ascii="宋体" w:hAnsi="宋体" w:cs="宋体"/>
                <w:sz w:val="21"/>
                <w:szCs w:val="21"/>
              </w:rPr>
              <w:t>序号</w:t>
            </w:r>
          </w:p>
        </w:tc>
        <w:tc>
          <w:tcPr>
            <w:tcW w:w="2575" w:type="dxa"/>
            <w:tcBorders>
              <w:top w:val="single" w:color="auto" w:sz="4" w:space="0"/>
              <w:left w:val="nil"/>
              <w:bottom w:val="single" w:color="auto" w:sz="4" w:space="0"/>
              <w:right w:val="single" w:color="auto" w:sz="4" w:space="0"/>
            </w:tcBorders>
            <w:vAlign w:val="center"/>
          </w:tcPr>
          <w:p>
            <w:pPr>
              <w:spacing w:line="288" w:lineRule="auto"/>
              <w:jc w:val="center"/>
              <w:rPr>
                <w:rFonts w:ascii="宋体" w:hAnsi="宋体" w:cs="宋体"/>
                <w:sz w:val="21"/>
                <w:szCs w:val="21"/>
              </w:rPr>
            </w:pPr>
            <w:r>
              <w:rPr>
                <w:rFonts w:hint="eastAsia" w:ascii="宋体" w:hAnsi="宋体" w:cs="宋体"/>
                <w:sz w:val="21"/>
                <w:szCs w:val="21"/>
              </w:rPr>
              <w:t>名称</w:t>
            </w:r>
          </w:p>
        </w:tc>
        <w:tc>
          <w:tcPr>
            <w:tcW w:w="1035" w:type="dxa"/>
            <w:tcBorders>
              <w:top w:val="single" w:color="auto" w:sz="4" w:space="0"/>
              <w:left w:val="nil"/>
              <w:bottom w:val="single" w:color="auto" w:sz="4" w:space="0"/>
              <w:right w:val="single" w:color="auto" w:sz="4" w:space="0"/>
            </w:tcBorders>
            <w:vAlign w:val="center"/>
          </w:tcPr>
          <w:p>
            <w:pPr>
              <w:spacing w:line="288" w:lineRule="auto"/>
              <w:jc w:val="center"/>
              <w:rPr>
                <w:rFonts w:ascii="宋体" w:hAnsi="宋体" w:cs="宋体"/>
                <w:sz w:val="21"/>
                <w:szCs w:val="21"/>
              </w:rPr>
            </w:pPr>
            <w:r>
              <w:rPr>
                <w:rFonts w:hint="eastAsia" w:ascii="宋体" w:hAnsi="宋体" w:cs="宋体"/>
                <w:sz w:val="21"/>
                <w:szCs w:val="21"/>
              </w:rPr>
              <w:t>数量</w:t>
            </w:r>
          </w:p>
        </w:tc>
        <w:tc>
          <w:tcPr>
            <w:tcW w:w="4027" w:type="dxa"/>
            <w:tcBorders>
              <w:top w:val="single" w:color="auto" w:sz="4" w:space="0"/>
              <w:left w:val="nil"/>
              <w:bottom w:val="single" w:color="auto" w:sz="4" w:space="0"/>
              <w:right w:val="single" w:color="auto" w:sz="4" w:space="0"/>
            </w:tcBorders>
            <w:vAlign w:val="center"/>
          </w:tcPr>
          <w:p>
            <w:pPr>
              <w:spacing w:line="288" w:lineRule="auto"/>
              <w:jc w:val="center"/>
              <w:rPr>
                <w:rFonts w:ascii="宋体" w:hAnsi="宋体" w:cs="宋体"/>
                <w:sz w:val="21"/>
                <w:szCs w:val="21"/>
              </w:rPr>
            </w:pPr>
            <w:r>
              <w:rPr>
                <w:rFonts w:hint="eastAsia" w:ascii="宋体" w:hAnsi="宋体" w:cs="宋体"/>
                <w:sz w:val="21"/>
                <w:szCs w:val="21"/>
              </w:rPr>
              <w:t>简要规格描述或标项基本概况介绍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63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宋体"/>
                <w:sz w:val="21"/>
                <w:szCs w:val="21"/>
              </w:rPr>
            </w:pPr>
            <w:r>
              <w:rPr>
                <w:rFonts w:hint="eastAsia" w:ascii="宋体" w:hAnsi="宋体" w:cs="宋体"/>
                <w:sz w:val="21"/>
                <w:szCs w:val="21"/>
              </w:rPr>
              <w:t>一</w:t>
            </w:r>
          </w:p>
        </w:tc>
        <w:tc>
          <w:tcPr>
            <w:tcW w:w="2575" w:type="dxa"/>
            <w:tcBorders>
              <w:top w:val="single" w:color="auto" w:sz="4" w:space="0"/>
              <w:left w:val="nil"/>
              <w:bottom w:val="single" w:color="auto" w:sz="4" w:space="0"/>
              <w:right w:val="single" w:color="auto" w:sz="4" w:space="0"/>
            </w:tcBorders>
            <w:vAlign w:val="center"/>
          </w:tcPr>
          <w:p>
            <w:pPr>
              <w:spacing w:line="288" w:lineRule="auto"/>
              <w:jc w:val="center"/>
              <w:rPr>
                <w:rFonts w:ascii="宋体" w:hAnsi="宋体" w:cs="宋体"/>
                <w:sz w:val="21"/>
                <w:szCs w:val="21"/>
              </w:rPr>
            </w:pPr>
            <w:r>
              <w:rPr>
                <w:rFonts w:hint="eastAsia" w:ascii="宋体" w:hAnsi="宋体" w:cs="宋体"/>
                <w:sz w:val="21"/>
                <w:szCs w:val="21"/>
              </w:rPr>
              <w:t>窗帘</w:t>
            </w:r>
          </w:p>
        </w:tc>
        <w:tc>
          <w:tcPr>
            <w:tcW w:w="1035" w:type="dxa"/>
            <w:tcBorders>
              <w:top w:val="single" w:color="auto" w:sz="4" w:space="0"/>
              <w:left w:val="nil"/>
              <w:bottom w:val="single" w:color="auto" w:sz="4" w:space="0"/>
              <w:right w:val="single" w:color="auto" w:sz="4" w:space="0"/>
            </w:tcBorders>
            <w:vAlign w:val="center"/>
          </w:tcPr>
          <w:p>
            <w:pPr>
              <w:spacing w:line="288" w:lineRule="auto"/>
              <w:jc w:val="center"/>
              <w:rPr>
                <w:rFonts w:ascii="宋体" w:hAnsi="宋体" w:cs="宋体"/>
                <w:sz w:val="21"/>
                <w:szCs w:val="21"/>
              </w:rPr>
            </w:pPr>
            <w:r>
              <w:rPr>
                <w:rFonts w:hint="eastAsia" w:ascii="宋体" w:hAnsi="宋体" w:cs="宋体"/>
                <w:sz w:val="21"/>
                <w:szCs w:val="21"/>
              </w:rPr>
              <w:t>1批</w:t>
            </w:r>
          </w:p>
        </w:tc>
        <w:tc>
          <w:tcPr>
            <w:tcW w:w="4027" w:type="dxa"/>
            <w:tcBorders>
              <w:top w:val="single" w:color="auto" w:sz="4" w:space="0"/>
              <w:left w:val="nil"/>
              <w:bottom w:val="single" w:color="auto" w:sz="4" w:space="0"/>
              <w:right w:val="single" w:color="auto" w:sz="4" w:space="0"/>
            </w:tcBorders>
            <w:vAlign w:val="center"/>
          </w:tcPr>
          <w:p>
            <w:pPr>
              <w:spacing w:line="288" w:lineRule="auto"/>
              <w:jc w:val="center"/>
              <w:rPr>
                <w:rFonts w:ascii="宋体" w:hAnsi="宋体" w:cs="宋体"/>
                <w:sz w:val="21"/>
                <w:szCs w:val="21"/>
              </w:rPr>
            </w:pPr>
            <w:r>
              <w:rPr>
                <w:rFonts w:hint="eastAsia" w:ascii="宋体" w:hAnsi="宋体" w:cs="宋体"/>
                <w:sz w:val="21"/>
                <w:szCs w:val="21"/>
              </w:rPr>
              <w:t>详见招标文件</w:t>
            </w:r>
          </w:p>
        </w:tc>
      </w:tr>
    </w:tbl>
    <w:p>
      <w:pPr>
        <w:autoSpaceDE w:val="0"/>
        <w:spacing w:line="288" w:lineRule="auto"/>
        <w:ind w:firstLine="422" w:firstLineChars="200"/>
        <w:outlineLvl w:val="0"/>
        <w:rPr>
          <w:rFonts w:ascii="宋体" w:hAnsi="宋体" w:cs="宋体"/>
          <w:b/>
          <w:sz w:val="21"/>
          <w:szCs w:val="21"/>
        </w:rPr>
      </w:pPr>
      <w:r>
        <w:rPr>
          <w:rFonts w:hint="eastAsia" w:ascii="宋体" w:hAnsi="宋体" w:cs="宋体"/>
          <w:b/>
          <w:sz w:val="21"/>
          <w:szCs w:val="21"/>
        </w:rPr>
        <w:t>7.合同履行期限：▲合同签订后45个日历天完成供货及安装调试</w:t>
      </w:r>
    </w:p>
    <w:p>
      <w:pPr>
        <w:autoSpaceDE w:val="0"/>
        <w:spacing w:line="288" w:lineRule="auto"/>
        <w:ind w:firstLine="422" w:firstLineChars="200"/>
        <w:outlineLvl w:val="0"/>
        <w:rPr>
          <w:rFonts w:ascii="宋体" w:hAnsi="宋体" w:cs="宋体"/>
          <w:b/>
          <w:sz w:val="21"/>
          <w:szCs w:val="21"/>
        </w:rPr>
      </w:pPr>
      <w:r>
        <w:rPr>
          <w:rFonts w:hint="eastAsia" w:ascii="宋体" w:hAnsi="宋体" w:cs="宋体"/>
          <w:b/>
          <w:sz w:val="21"/>
          <w:szCs w:val="21"/>
        </w:rPr>
        <w:t>8.本项目不接受联合体投标。</w:t>
      </w:r>
    </w:p>
    <w:p>
      <w:pPr>
        <w:spacing w:line="288" w:lineRule="auto"/>
        <w:outlineLvl w:val="0"/>
        <w:rPr>
          <w:rFonts w:ascii="宋体" w:hAnsi="宋体" w:cs="宋体"/>
          <w:b/>
          <w:sz w:val="24"/>
        </w:rPr>
      </w:pPr>
      <w:r>
        <w:rPr>
          <w:rFonts w:hint="eastAsia" w:ascii="宋体" w:hAnsi="宋体" w:cs="宋体"/>
          <w:b/>
          <w:sz w:val="24"/>
        </w:rPr>
        <w:t>二、申请人的资格要求：</w:t>
      </w:r>
    </w:p>
    <w:p>
      <w:pPr>
        <w:spacing w:line="288" w:lineRule="auto"/>
        <w:ind w:firstLine="420" w:firstLineChars="200"/>
        <w:rPr>
          <w:rFonts w:ascii="宋体" w:hAnsi="宋体" w:cs="宋体"/>
          <w:sz w:val="21"/>
          <w:szCs w:val="21"/>
        </w:rPr>
      </w:pPr>
      <w:r>
        <w:rPr>
          <w:rFonts w:hint="eastAsia" w:ascii="宋体" w:hAnsi="宋体" w:cs="宋体"/>
          <w:sz w:val="21"/>
          <w:szCs w:val="21"/>
        </w:rPr>
        <w:t>1.满足《中华人民共和国政府采购法》第二十二条规定，截止提交投标文件截止时间未被“信用中国”（www.creditchina.gov.cn）、“中国政府采购网”（www.ccgp.gov.cn）列入失信被执行人、重大税收违法案件当事人名单、政府采购严重违法失信行为记录名单；</w:t>
      </w:r>
    </w:p>
    <w:p>
      <w:pPr>
        <w:spacing w:line="288" w:lineRule="auto"/>
        <w:ind w:firstLine="420" w:firstLineChars="200"/>
        <w:rPr>
          <w:rFonts w:ascii="宋体" w:hAnsi="宋体" w:cs="宋体"/>
          <w:sz w:val="21"/>
          <w:szCs w:val="21"/>
        </w:rPr>
      </w:pPr>
      <w:r>
        <w:rPr>
          <w:rFonts w:hint="eastAsia" w:ascii="宋体" w:hAnsi="宋体" w:cs="宋体"/>
          <w:sz w:val="21"/>
          <w:szCs w:val="21"/>
        </w:rPr>
        <w:t>2.落实政府采购政策需满足的资格要求：无；</w:t>
      </w:r>
    </w:p>
    <w:p>
      <w:pPr>
        <w:spacing w:line="288" w:lineRule="auto"/>
        <w:ind w:firstLine="420" w:firstLineChars="200"/>
        <w:rPr>
          <w:rFonts w:ascii="宋体" w:hAnsi="宋体" w:cs="宋体"/>
          <w:szCs w:val="28"/>
        </w:rPr>
      </w:pPr>
      <w:r>
        <w:rPr>
          <w:rFonts w:hint="eastAsia" w:ascii="宋体" w:hAnsi="宋体" w:cs="宋体"/>
          <w:sz w:val="21"/>
          <w:szCs w:val="21"/>
        </w:rPr>
        <w:t>3.本项目的特定资格要求：无。</w:t>
      </w:r>
    </w:p>
    <w:p>
      <w:pPr>
        <w:spacing w:line="288" w:lineRule="auto"/>
        <w:outlineLvl w:val="0"/>
        <w:rPr>
          <w:rFonts w:ascii="宋体" w:hAnsi="宋体" w:cs="宋体"/>
          <w:b/>
          <w:sz w:val="24"/>
        </w:rPr>
      </w:pPr>
      <w:r>
        <w:rPr>
          <w:rFonts w:hint="eastAsia" w:ascii="宋体" w:hAnsi="宋体" w:cs="宋体"/>
          <w:b/>
          <w:sz w:val="24"/>
        </w:rPr>
        <w:t>三、获取招标文件:</w:t>
      </w:r>
    </w:p>
    <w:p>
      <w:pPr>
        <w:spacing w:line="288" w:lineRule="auto"/>
        <w:ind w:firstLine="420" w:firstLineChars="200"/>
        <w:rPr>
          <w:rFonts w:ascii="宋体" w:hAnsi="宋体" w:cs="宋体"/>
          <w:sz w:val="21"/>
          <w:szCs w:val="21"/>
        </w:rPr>
      </w:pPr>
      <w:r>
        <w:rPr>
          <w:rFonts w:hint="eastAsia" w:ascii="宋体" w:hAnsi="宋体" w:cs="宋体"/>
          <w:sz w:val="21"/>
          <w:szCs w:val="21"/>
        </w:rPr>
        <w:t>1.获取时间：2020年10月</w:t>
      </w:r>
      <w:r>
        <w:rPr>
          <w:rFonts w:hint="eastAsia" w:ascii="宋体" w:hAnsi="宋体" w:cs="宋体"/>
          <w:sz w:val="21"/>
          <w:szCs w:val="21"/>
          <w:lang w:val="en-US" w:eastAsia="zh-CN"/>
        </w:rPr>
        <w:t>14</w:t>
      </w:r>
      <w:r>
        <w:rPr>
          <w:rFonts w:hint="eastAsia" w:ascii="宋体" w:hAnsi="宋体" w:cs="宋体"/>
          <w:sz w:val="21"/>
          <w:szCs w:val="21"/>
        </w:rPr>
        <w:t>日至2020年10月</w:t>
      </w:r>
      <w:r>
        <w:rPr>
          <w:rFonts w:hint="eastAsia" w:ascii="宋体" w:hAnsi="宋体" w:cs="宋体"/>
          <w:sz w:val="21"/>
          <w:szCs w:val="21"/>
          <w:lang w:val="en-US" w:eastAsia="zh-CN"/>
        </w:rPr>
        <w:t>21</w:t>
      </w:r>
      <w:r>
        <w:rPr>
          <w:rFonts w:hint="eastAsia" w:ascii="宋体" w:hAnsi="宋体" w:cs="宋体"/>
          <w:sz w:val="21"/>
          <w:szCs w:val="21"/>
        </w:rPr>
        <w:t>日（北京时间，线上获取法定节假日均可，线下获取文件法定节假日除外）</w:t>
      </w:r>
    </w:p>
    <w:p>
      <w:pPr>
        <w:spacing w:line="288" w:lineRule="auto"/>
        <w:ind w:firstLine="420" w:firstLineChars="200"/>
        <w:rPr>
          <w:rFonts w:ascii="宋体" w:hAnsi="宋体" w:cs="宋体"/>
          <w:sz w:val="21"/>
          <w:szCs w:val="21"/>
        </w:rPr>
      </w:pPr>
      <w:r>
        <w:rPr>
          <w:rFonts w:hint="eastAsia" w:ascii="宋体" w:hAnsi="宋体" w:cs="宋体"/>
          <w:sz w:val="21"/>
          <w:szCs w:val="21"/>
        </w:rPr>
        <w:t>上午：8:30-11:30、下午：13:00-17:00。</w:t>
      </w:r>
    </w:p>
    <w:p>
      <w:pPr>
        <w:spacing w:line="288" w:lineRule="auto"/>
        <w:ind w:firstLine="420" w:firstLineChars="200"/>
        <w:rPr>
          <w:rFonts w:ascii="宋体" w:hAnsi="宋体" w:cs="宋体"/>
          <w:sz w:val="21"/>
          <w:szCs w:val="21"/>
        </w:rPr>
      </w:pPr>
      <w:r>
        <w:rPr>
          <w:rFonts w:hint="eastAsia" w:ascii="宋体" w:hAnsi="宋体" w:cs="宋体"/>
          <w:sz w:val="21"/>
          <w:szCs w:val="21"/>
        </w:rPr>
        <w:t>2.地址：政府采购云平台（https://login.zcygov.cn）。</w:t>
      </w:r>
    </w:p>
    <w:p>
      <w:pPr>
        <w:spacing w:line="288" w:lineRule="auto"/>
        <w:ind w:firstLine="420" w:firstLineChars="200"/>
        <w:rPr>
          <w:rFonts w:ascii="宋体" w:hAnsi="宋体" w:cs="宋体"/>
          <w:sz w:val="21"/>
          <w:szCs w:val="21"/>
        </w:rPr>
      </w:pPr>
      <w:r>
        <w:rPr>
          <w:rFonts w:hint="eastAsia" w:ascii="宋体" w:hAnsi="宋体" w:cs="宋体"/>
          <w:sz w:val="21"/>
          <w:szCs w:val="21"/>
        </w:rPr>
        <w:t>3.方式：在线获取（潜在投标人登陆政府采购云平台，进入“项目采购”，在“获取采购文件”菜单中选择项目后“申请获取采购文件”）。</w:t>
      </w:r>
    </w:p>
    <w:p>
      <w:pPr>
        <w:spacing w:line="288" w:lineRule="auto"/>
        <w:ind w:firstLine="420" w:firstLineChars="200"/>
        <w:rPr>
          <w:rFonts w:ascii="宋体" w:hAnsi="宋体" w:cs="宋体"/>
          <w:sz w:val="21"/>
          <w:szCs w:val="21"/>
        </w:rPr>
      </w:pPr>
      <w:r>
        <w:rPr>
          <w:rFonts w:hint="eastAsia" w:ascii="宋体" w:hAnsi="宋体" w:cs="宋体"/>
          <w:sz w:val="21"/>
          <w:szCs w:val="21"/>
        </w:rPr>
        <w:t>4.售价：0</w:t>
      </w:r>
    </w:p>
    <w:p>
      <w:pPr>
        <w:numPr>
          <w:ilvl w:val="0"/>
          <w:numId w:val="3"/>
        </w:numPr>
        <w:spacing w:line="288" w:lineRule="auto"/>
        <w:outlineLvl w:val="0"/>
        <w:rPr>
          <w:rFonts w:ascii="宋体" w:hAnsi="宋体" w:cs="宋体"/>
          <w:b/>
          <w:sz w:val="24"/>
        </w:rPr>
      </w:pPr>
      <w:r>
        <w:rPr>
          <w:rFonts w:hint="eastAsia" w:ascii="宋体" w:hAnsi="宋体" w:cs="宋体"/>
          <w:b/>
          <w:sz w:val="24"/>
        </w:rPr>
        <w:t>提交投标文件截止时间、开标时间和地点：</w:t>
      </w:r>
    </w:p>
    <w:p>
      <w:pPr>
        <w:spacing w:line="288" w:lineRule="auto"/>
        <w:ind w:firstLine="420" w:firstLineChars="200"/>
        <w:rPr>
          <w:rFonts w:hint="eastAsia" w:ascii="宋体" w:hAnsi="宋体" w:cs="宋体"/>
          <w:sz w:val="21"/>
          <w:szCs w:val="21"/>
        </w:rPr>
      </w:pPr>
      <w:r>
        <w:rPr>
          <w:rFonts w:hint="eastAsia" w:ascii="宋体" w:hAnsi="宋体" w:cs="宋体"/>
          <w:sz w:val="21"/>
          <w:szCs w:val="21"/>
        </w:rPr>
        <w:t>提交（上传）投标文件截止时间：</w:t>
      </w:r>
      <w:r>
        <w:rPr>
          <w:rFonts w:hint="eastAsia" w:ascii="宋体" w:hAnsi="宋体" w:cs="宋体"/>
          <w:sz w:val="21"/>
          <w:szCs w:val="21"/>
          <w:lang w:eastAsia="zh-CN"/>
        </w:rPr>
        <w:t>2020年11月26日9点30分</w:t>
      </w:r>
      <w:r>
        <w:rPr>
          <w:rFonts w:hint="eastAsia" w:ascii="宋体" w:hAnsi="宋体" w:cs="宋体"/>
          <w:sz w:val="21"/>
          <w:szCs w:val="21"/>
        </w:rPr>
        <w:t>（北京时间）</w:t>
      </w:r>
    </w:p>
    <w:p>
      <w:pPr>
        <w:spacing w:line="288" w:lineRule="auto"/>
        <w:ind w:firstLine="420" w:firstLineChars="200"/>
        <w:rPr>
          <w:rFonts w:hint="eastAsia" w:ascii="宋体" w:hAnsi="宋体" w:cs="宋体"/>
          <w:sz w:val="21"/>
          <w:szCs w:val="21"/>
        </w:rPr>
      </w:pPr>
      <w:r>
        <w:rPr>
          <w:rFonts w:hint="eastAsia" w:ascii="宋体" w:hAnsi="宋体" w:cs="宋体"/>
          <w:sz w:val="21"/>
          <w:szCs w:val="21"/>
        </w:rPr>
        <w:t>地点（网址）：通过政府采购云平台（https://login.zcygov.cn）在线投标</w:t>
      </w:r>
    </w:p>
    <w:p>
      <w:pPr>
        <w:spacing w:line="288" w:lineRule="auto"/>
        <w:ind w:firstLine="420" w:firstLineChars="200"/>
        <w:rPr>
          <w:rFonts w:hint="eastAsia" w:ascii="宋体" w:hAnsi="宋体" w:eastAsia="宋体" w:cs="宋体"/>
          <w:sz w:val="21"/>
          <w:szCs w:val="21"/>
          <w:lang w:eastAsia="zh-CN"/>
        </w:rPr>
      </w:pPr>
      <w:r>
        <w:rPr>
          <w:rFonts w:hint="eastAsia" w:ascii="宋体" w:hAnsi="宋体" w:cs="宋体"/>
          <w:sz w:val="21"/>
          <w:szCs w:val="21"/>
        </w:rPr>
        <w:t>开标时间：</w:t>
      </w:r>
      <w:r>
        <w:rPr>
          <w:rFonts w:hint="eastAsia" w:ascii="宋体" w:hAnsi="宋体" w:cs="宋体"/>
          <w:sz w:val="21"/>
          <w:szCs w:val="21"/>
          <w:lang w:eastAsia="zh-CN"/>
        </w:rPr>
        <w:t>2020年11月26日9点30分</w:t>
      </w:r>
    </w:p>
    <w:p>
      <w:pPr>
        <w:spacing w:line="288" w:lineRule="auto"/>
        <w:ind w:firstLine="420" w:firstLineChars="200"/>
        <w:rPr>
          <w:rFonts w:ascii="宋体" w:hAnsi="宋体" w:cs="宋体"/>
          <w:sz w:val="21"/>
          <w:szCs w:val="21"/>
        </w:rPr>
      </w:pPr>
      <w:r>
        <w:rPr>
          <w:rFonts w:hint="eastAsia" w:ascii="宋体" w:hAnsi="宋体" w:cs="宋体"/>
          <w:sz w:val="21"/>
          <w:szCs w:val="21"/>
        </w:rPr>
        <w:t>开标地点（网址）：通过政府采购云平台（https://login.zcygov.cn）在线开标</w:t>
      </w:r>
    </w:p>
    <w:p>
      <w:pPr>
        <w:spacing w:line="288" w:lineRule="auto"/>
        <w:outlineLvl w:val="0"/>
        <w:rPr>
          <w:rFonts w:ascii="宋体" w:hAnsi="宋体" w:cs="宋体"/>
          <w:b/>
          <w:sz w:val="24"/>
        </w:rPr>
      </w:pPr>
      <w:r>
        <w:rPr>
          <w:rFonts w:hint="eastAsia" w:ascii="宋体" w:hAnsi="宋体" w:cs="宋体"/>
          <w:b/>
          <w:sz w:val="24"/>
        </w:rPr>
        <w:t>五、公告期限：</w:t>
      </w:r>
      <w:r>
        <w:rPr>
          <w:rFonts w:hint="eastAsia" w:ascii="宋体" w:hAnsi="宋体" w:cs="宋体"/>
          <w:sz w:val="21"/>
          <w:szCs w:val="21"/>
        </w:rPr>
        <w:t>自本公告发布之日起5个工作日</w:t>
      </w:r>
    </w:p>
    <w:p>
      <w:pPr>
        <w:spacing w:line="288" w:lineRule="auto"/>
        <w:outlineLvl w:val="0"/>
        <w:rPr>
          <w:rFonts w:ascii="宋体" w:hAnsi="宋体" w:cs="宋体"/>
          <w:b/>
          <w:sz w:val="24"/>
        </w:rPr>
      </w:pPr>
      <w:r>
        <w:rPr>
          <w:rFonts w:hint="eastAsia" w:ascii="宋体" w:hAnsi="宋体" w:cs="宋体"/>
          <w:b/>
          <w:sz w:val="24"/>
        </w:rPr>
        <w:t>六、其他事项：</w:t>
      </w:r>
    </w:p>
    <w:p>
      <w:pPr>
        <w:spacing w:line="288" w:lineRule="auto"/>
        <w:ind w:firstLine="422" w:firstLineChars="200"/>
        <w:rPr>
          <w:rFonts w:ascii="宋体" w:hAnsi="宋体"/>
          <w:b/>
          <w:bCs/>
          <w:sz w:val="21"/>
          <w:szCs w:val="21"/>
        </w:rPr>
      </w:pPr>
      <w:r>
        <w:rPr>
          <w:rFonts w:hint="eastAsia" w:ascii="宋体" w:hAnsi="宋体"/>
          <w:b/>
          <w:bCs/>
          <w:sz w:val="21"/>
          <w:szCs w:val="21"/>
        </w:rPr>
        <w:t>1.在线电子投标说明</w:t>
      </w:r>
    </w:p>
    <w:p>
      <w:pPr>
        <w:spacing w:line="288" w:lineRule="auto"/>
        <w:ind w:firstLine="422" w:firstLineChars="200"/>
        <w:rPr>
          <w:rFonts w:ascii="宋体" w:hAnsi="宋体"/>
          <w:b/>
          <w:bCs/>
          <w:sz w:val="21"/>
          <w:szCs w:val="21"/>
        </w:rPr>
      </w:pPr>
      <w:r>
        <w:rPr>
          <w:rFonts w:hint="eastAsia" w:ascii="宋体" w:hAnsi="宋体"/>
          <w:b/>
          <w:bCs/>
          <w:sz w:val="21"/>
          <w:szCs w:val="21"/>
        </w:rPr>
        <w:t>1）通过政府采购云平台在线电子投标，投标人应先安装政采云电子交易客户端（政采云投标客户端），并按照招标文件和政府采购云平台的要求，通过政采云电子交易客户端（政采云投标客户端）编制加密投标文件；</w:t>
      </w:r>
    </w:p>
    <w:p>
      <w:pPr>
        <w:spacing w:line="288" w:lineRule="auto"/>
        <w:ind w:firstLine="422" w:firstLineChars="200"/>
        <w:rPr>
          <w:rFonts w:ascii="宋体" w:hAnsi="宋体"/>
          <w:b/>
          <w:bCs/>
          <w:sz w:val="21"/>
          <w:szCs w:val="21"/>
        </w:rPr>
      </w:pPr>
      <w:r>
        <w:rPr>
          <w:rFonts w:hint="eastAsia" w:ascii="宋体" w:hAnsi="宋体"/>
          <w:b/>
          <w:bCs/>
          <w:sz w:val="21"/>
          <w:szCs w:val="21"/>
        </w:rPr>
        <w:t>政采云电子交易客户端（政采云投标客户端）请自行前往“浙江政府采购网-下载专区-电子交易客户端”进行下载，通过政府采购云平台参与在线电子投标时如遇平台技术问题详询400-881-7190。</w:t>
      </w:r>
    </w:p>
    <w:p>
      <w:pPr>
        <w:spacing w:line="288" w:lineRule="auto"/>
        <w:ind w:firstLine="422" w:firstLineChars="200"/>
        <w:rPr>
          <w:rFonts w:ascii="宋体" w:hAnsi="宋体"/>
          <w:b/>
          <w:bCs/>
          <w:sz w:val="21"/>
          <w:szCs w:val="21"/>
        </w:rPr>
      </w:pPr>
      <w:r>
        <w:rPr>
          <w:rFonts w:hint="eastAsia" w:ascii="宋体" w:hAnsi="宋体"/>
          <w:b/>
          <w:bCs/>
          <w:sz w:val="21"/>
          <w:szCs w:val="21"/>
        </w:rPr>
        <w:t>2）为确保在线操作合法、有效和安全，投标人应当在投标截止时间前完成在政府采购云平台的身份认证，使用政采云电子交易客户端（政采云投标客户端）需要提前申领CA数字证书，申领流程请自行前往“浙江政府采购网-下载专区-电子交易客户端-</w:t>
      </w:r>
      <w:r>
        <w:fldChar w:fldCharType="begin"/>
      </w:r>
      <w:r>
        <w:instrText xml:space="preserve"> HYPERLINK "http://zfcg.czt.zj.gov.cn/bidClientTemplate/2019-05-27/12945.html" \o "CA驱动和申领流程" </w:instrText>
      </w:r>
      <w:r>
        <w:fldChar w:fldCharType="separate"/>
      </w:r>
      <w:r>
        <w:rPr>
          <w:rFonts w:hint="eastAsia" w:ascii="宋体" w:hAnsi="宋体"/>
          <w:b/>
          <w:bCs/>
          <w:sz w:val="21"/>
          <w:szCs w:val="21"/>
        </w:rPr>
        <w:t>CA驱动和申领流程</w:t>
      </w:r>
      <w:r>
        <w:rPr>
          <w:rFonts w:hint="eastAsia" w:ascii="宋体" w:hAnsi="宋体"/>
          <w:b/>
          <w:bCs/>
          <w:sz w:val="21"/>
          <w:szCs w:val="21"/>
        </w:rPr>
        <w:fldChar w:fldCharType="end"/>
      </w:r>
      <w:r>
        <w:rPr>
          <w:rFonts w:hint="eastAsia" w:ascii="宋体" w:hAnsi="宋体"/>
          <w:b/>
          <w:bCs/>
          <w:sz w:val="21"/>
          <w:szCs w:val="21"/>
        </w:rPr>
        <w:t>”进行查阅；</w:t>
      </w:r>
    </w:p>
    <w:p>
      <w:pPr>
        <w:spacing w:line="288" w:lineRule="auto"/>
        <w:ind w:firstLine="422" w:firstLineChars="200"/>
        <w:rPr>
          <w:rFonts w:ascii="宋体" w:hAnsi="宋体"/>
          <w:b/>
          <w:bCs/>
          <w:sz w:val="21"/>
          <w:szCs w:val="21"/>
        </w:rPr>
      </w:pPr>
      <w:r>
        <w:rPr>
          <w:rFonts w:hint="eastAsia" w:ascii="宋体" w:hAnsi="宋体"/>
          <w:b/>
          <w:bCs/>
          <w:sz w:val="21"/>
          <w:szCs w:val="21"/>
        </w:rPr>
        <w:t>3）投标人应当在投标截止时间前将在政采云电子交易客户端（政采云投标客户端）生成的电子加密投标文件上传至政府采购云平台；</w:t>
      </w:r>
    </w:p>
    <w:p>
      <w:pPr>
        <w:spacing w:line="288" w:lineRule="auto"/>
        <w:ind w:firstLine="422" w:firstLineChars="200"/>
        <w:rPr>
          <w:rFonts w:ascii="宋体" w:hAnsi="宋体"/>
          <w:b/>
          <w:bCs/>
          <w:sz w:val="21"/>
          <w:szCs w:val="21"/>
        </w:rPr>
      </w:pPr>
      <w:r>
        <w:rPr>
          <w:rFonts w:hint="eastAsia" w:ascii="宋体" w:hAnsi="宋体"/>
          <w:b/>
          <w:bCs/>
          <w:sz w:val="21"/>
          <w:szCs w:val="21"/>
        </w:rPr>
        <w:t>4）投标人在政府采购云平台完成电子加密投标文件的上传后，可以EMS或顺丰邮寄形式在投标截止时间前递交以介质（U盘）存储的数据电文形式的备份投标文件，备份投标文件应当密封包装并在包装上标注投标项目名称、投标人名称并加盖公章。</w:t>
      </w:r>
    </w:p>
    <w:p>
      <w:pPr>
        <w:spacing w:line="288" w:lineRule="auto"/>
        <w:ind w:firstLine="422" w:firstLineChars="200"/>
        <w:rPr>
          <w:rFonts w:ascii="宋体" w:hAnsi="宋体"/>
          <w:b/>
          <w:bCs/>
          <w:sz w:val="21"/>
          <w:szCs w:val="21"/>
        </w:rPr>
      </w:pPr>
      <w:r>
        <w:rPr>
          <w:rFonts w:hint="eastAsia" w:ascii="宋体" w:hAnsi="宋体"/>
          <w:b/>
          <w:bCs/>
          <w:sz w:val="21"/>
          <w:szCs w:val="21"/>
        </w:rPr>
        <w:t>5）通过政府采购云平台上传的电子加密投标文件无法按时解密但投标人已递交备份投标文件的，以备份投标文件为依据，否则视为投标文件撤回；通过政府采购云平台上传的电子加密投标文件已按时解密的，备份投标文件自动失效。</w:t>
      </w:r>
    </w:p>
    <w:p>
      <w:pPr>
        <w:spacing w:line="288" w:lineRule="auto"/>
        <w:ind w:firstLine="422" w:firstLineChars="200"/>
        <w:rPr>
          <w:rFonts w:ascii="宋体" w:hAnsi="宋体"/>
          <w:b/>
          <w:bCs/>
          <w:sz w:val="21"/>
          <w:szCs w:val="21"/>
        </w:rPr>
      </w:pPr>
      <w:r>
        <w:rPr>
          <w:rFonts w:hint="eastAsia" w:ascii="宋体" w:hAnsi="宋体"/>
          <w:b/>
          <w:bCs/>
          <w:sz w:val="21"/>
          <w:szCs w:val="21"/>
        </w:rPr>
        <w:t>备注：</w:t>
      </w:r>
    </w:p>
    <w:p>
      <w:pPr>
        <w:spacing w:line="288" w:lineRule="auto"/>
        <w:ind w:firstLine="422" w:firstLineChars="200"/>
        <w:rPr>
          <w:rFonts w:ascii="宋体" w:hAnsi="宋体"/>
          <w:b/>
          <w:bCs/>
          <w:sz w:val="21"/>
          <w:szCs w:val="21"/>
        </w:rPr>
      </w:pPr>
      <w:r>
        <w:rPr>
          <w:rFonts w:hint="eastAsia" w:ascii="宋体" w:hAnsi="宋体"/>
          <w:b/>
          <w:bCs/>
          <w:sz w:val="21"/>
          <w:szCs w:val="21"/>
        </w:rPr>
        <w:t>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Fonts w:hint="eastAsia" w:ascii="宋体" w:hAnsi="宋体"/>
          <w:b/>
          <w:bCs/>
          <w:sz w:val="21"/>
          <w:szCs w:val="21"/>
        </w:rPr>
        <w:t>https://edu.zcygov.cn/luban/e-biding</w:t>
      </w:r>
      <w:r>
        <w:rPr>
          <w:rFonts w:hint="eastAsia" w:ascii="宋体" w:hAnsi="宋体"/>
          <w:b/>
          <w:bCs/>
          <w:sz w:val="21"/>
          <w:szCs w:val="21"/>
        </w:rPr>
        <w:fldChar w:fldCharType="end"/>
      </w:r>
      <w:r>
        <w:rPr>
          <w:rFonts w:hint="eastAsia" w:ascii="宋体" w:hAnsi="宋体"/>
          <w:b/>
          <w:bCs/>
          <w:sz w:val="21"/>
          <w:szCs w:val="21"/>
        </w:rPr>
        <w:t>）。</w:t>
      </w:r>
    </w:p>
    <w:p>
      <w:pPr>
        <w:spacing w:line="288" w:lineRule="auto"/>
        <w:ind w:firstLine="422" w:firstLineChars="200"/>
        <w:rPr>
          <w:rFonts w:ascii="宋体" w:hAnsi="宋体"/>
          <w:b/>
          <w:bCs/>
          <w:sz w:val="21"/>
          <w:szCs w:val="21"/>
        </w:rPr>
      </w:pPr>
      <w:r>
        <w:rPr>
          <w:rFonts w:hint="eastAsia" w:ascii="宋体" w:hAnsi="宋体"/>
          <w:b/>
          <w:bCs/>
          <w:sz w:val="21"/>
          <w:szCs w:val="21"/>
        </w:rPr>
        <w:t>2.质疑和投诉</w:t>
      </w:r>
    </w:p>
    <w:p>
      <w:pPr>
        <w:spacing w:line="288" w:lineRule="auto"/>
        <w:ind w:firstLine="420" w:firstLineChars="200"/>
        <w:rPr>
          <w:rFonts w:ascii="宋体" w:hAnsi="宋体"/>
          <w:sz w:val="21"/>
          <w:szCs w:val="21"/>
        </w:rPr>
      </w:pPr>
      <w:r>
        <w:rPr>
          <w:rFonts w:hint="eastAsia" w:ascii="宋体" w:hAnsi="宋体"/>
          <w:sz w:val="21"/>
          <w:szCs w:val="21"/>
        </w:rPr>
        <w:t>投标人依法获取招标文件后认为招标文件使自己的权益受到损害的，可以自收到招标文件之日（获取截止时间之后收到招标文件的，以获取截止时间为准）或者招标文件公告期限届满之日（公告发布后的第6个工作日）起7个工作日内，以书面形式向采购人和采购代理机构提出质疑。质疑投标人对采购人、采购代理机构的答复不满意或者采购人、采购代理机构未在规定的时间内作出答复的，可以在答复期满后十五个工作日内向同级政府采购监督管理部门投诉。质疑函范本、投诉书范本请到 http://zfcg.czt.zj.gov.cn/laws/2018-02-01/11921.html的附件列表中下载。</w:t>
      </w:r>
    </w:p>
    <w:p>
      <w:pPr>
        <w:spacing w:line="288" w:lineRule="auto"/>
        <w:ind w:firstLine="422" w:firstLineChars="200"/>
        <w:rPr>
          <w:rFonts w:ascii="宋体" w:hAnsi="宋体"/>
          <w:b/>
          <w:bCs/>
          <w:sz w:val="21"/>
          <w:szCs w:val="21"/>
        </w:rPr>
      </w:pPr>
      <w:r>
        <w:rPr>
          <w:rFonts w:hint="eastAsia" w:ascii="宋体" w:hAnsi="宋体"/>
          <w:b/>
          <w:bCs/>
          <w:sz w:val="21"/>
          <w:szCs w:val="21"/>
        </w:rPr>
        <w:t>3.采购项目需要落实的政府采购政策</w:t>
      </w:r>
    </w:p>
    <w:p>
      <w:pPr>
        <w:spacing w:line="288" w:lineRule="auto"/>
        <w:ind w:firstLine="420" w:firstLineChars="200"/>
        <w:rPr>
          <w:rFonts w:ascii="宋体" w:hAnsi="宋体"/>
          <w:sz w:val="21"/>
          <w:szCs w:val="21"/>
        </w:rPr>
      </w:pPr>
      <w:r>
        <w:rPr>
          <w:rFonts w:hint="eastAsia" w:ascii="宋体" w:hAnsi="宋体"/>
          <w:sz w:val="21"/>
          <w:szCs w:val="21"/>
        </w:rPr>
        <w:t>1）政府采购促进中小企业发展</w:t>
      </w:r>
    </w:p>
    <w:p>
      <w:pPr>
        <w:spacing w:line="288" w:lineRule="auto"/>
        <w:ind w:firstLine="420" w:firstLineChars="200"/>
        <w:rPr>
          <w:rFonts w:ascii="宋体" w:hAnsi="宋体"/>
          <w:sz w:val="21"/>
          <w:szCs w:val="21"/>
        </w:rPr>
      </w:pPr>
      <w:r>
        <w:rPr>
          <w:rFonts w:hint="eastAsia" w:ascii="宋体" w:hAnsi="宋体"/>
          <w:sz w:val="21"/>
          <w:szCs w:val="21"/>
        </w:rPr>
        <w:t>2）政府采购支持监狱企业发展</w:t>
      </w:r>
    </w:p>
    <w:p>
      <w:pPr>
        <w:spacing w:line="288" w:lineRule="auto"/>
        <w:ind w:firstLine="420" w:firstLineChars="200"/>
        <w:rPr>
          <w:rFonts w:hint="eastAsia" w:ascii="宋体" w:hAnsi="宋体"/>
          <w:sz w:val="21"/>
          <w:szCs w:val="21"/>
        </w:rPr>
      </w:pPr>
      <w:r>
        <w:rPr>
          <w:rFonts w:hint="eastAsia" w:ascii="宋体" w:hAnsi="宋体"/>
          <w:sz w:val="21"/>
          <w:szCs w:val="21"/>
        </w:rPr>
        <w:t>3）政府采购促进残疾人就业</w:t>
      </w:r>
    </w:p>
    <w:p>
      <w:pPr>
        <w:spacing w:line="288" w:lineRule="auto"/>
        <w:ind w:firstLine="420" w:firstLineChars="200"/>
        <w:rPr>
          <w:rFonts w:hint="eastAsia" w:ascii="宋体" w:hAnsi="宋体"/>
          <w:sz w:val="21"/>
          <w:szCs w:val="21"/>
        </w:rPr>
      </w:pPr>
      <w:r>
        <w:rPr>
          <w:rFonts w:hint="eastAsia" w:ascii="宋体" w:hAnsi="宋体"/>
          <w:sz w:val="21"/>
          <w:szCs w:val="21"/>
        </w:rPr>
        <w:t>4）政府强制采购节能产品</w:t>
      </w:r>
    </w:p>
    <w:p>
      <w:pPr>
        <w:spacing w:line="288" w:lineRule="auto"/>
        <w:ind w:firstLine="420" w:firstLineChars="200"/>
        <w:rPr>
          <w:rFonts w:hint="eastAsia" w:ascii="宋体" w:hAnsi="宋体"/>
          <w:sz w:val="21"/>
          <w:szCs w:val="21"/>
        </w:rPr>
      </w:pPr>
      <w:r>
        <w:rPr>
          <w:rFonts w:hint="eastAsia" w:ascii="宋体" w:hAnsi="宋体"/>
          <w:sz w:val="21"/>
          <w:szCs w:val="21"/>
        </w:rPr>
        <w:t>5）政府优先采购节能、环保产品</w:t>
      </w:r>
    </w:p>
    <w:p>
      <w:pPr>
        <w:spacing w:line="288" w:lineRule="auto"/>
        <w:ind w:firstLine="420" w:firstLineChars="200"/>
      </w:pPr>
      <w:r>
        <w:rPr>
          <w:rFonts w:hint="eastAsia" w:ascii="宋体" w:hAnsi="宋体"/>
          <w:sz w:val="21"/>
          <w:szCs w:val="21"/>
        </w:rPr>
        <w:t>6）政府采购进口产品</w:t>
      </w:r>
    </w:p>
    <w:p>
      <w:pPr>
        <w:spacing w:line="288" w:lineRule="auto"/>
        <w:ind w:firstLine="422" w:firstLineChars="200"/>
        <w:rPr>
          <w:rFonts w:ascii="宋体" w:hAnsi="宋体"/>
          <w:b/>
          <w:bCs/>
          <w:sz w:val="21"/>
          <w:szCs w:val="21"/>
        </w:rPr>
      </w:pPr>
      <w:r>
        <w:rPr>
          <w:rFonts w:hint="eastAsia" w:ascii="宋体" w:hAnsi="宋体"/>
          <w:b/>
          <w:bCs/>
          <w:sz w:val="21"/>
          <w:szCs w:val="21"/>
        </w:rPr>
        <w:t>4.信用记录</w:t>
      </w:r>
    </w:p>
    <w:p>
      <w:pPr>
        <w:spacing w:line="288" w:lineRule="auto"/>
        <w:ind w:firstLine="420" w:firstLineChars="200"/>
        <w:rPr>
          <w:rFonts w:ascii="宋体" w:hAnsi="宋体"/>
          <w:sz w:val="21"/>
          <w:szCs w:val="21"/>
        </w:rPr>
      </w:pPr>
      <w:r>
        <w:rPr>
          <w:rFonts w:hint="eastAsia" w:ascii="宋体" w:hAnsi="宋体"/>
          <w:sz w:val="21"/>
          <w:szCs w:val="21"/>
        </w:rPr>
        <w:t>根据财库[2016]125号《关于在政府采购活动中查询及使用信用记录有关问题的通知》要求，采购代理机构会对投标人信用记录进行查询并甄别。</w:t>
      </w:r>
    </w:p>
    <w:p>
      <w:pPr>
        <w:spacing w:line="288" w:lineRule="auto"/>
        <w:ind w:firstLine="420" w:firstLineChars="200"/>
        <w:rPr>
          <w:rFonts w:ascii="宋体" w:hAnsi="宋体"/>
          <w:sz w:val="21"/>
          <w:szCs w:val="21"/>
        </w:rPr>
      </w:pPr>
      <w:r>
        <w:rPr>
          <w:rFonts w:hint="eastAsia" w:ascii="宋体" w:hAnsi="宋体"/>
          <w:sz w:val="21"/>
          <w:szCs w:val="21"/>
        </w:rPr>
        <w:t>1）信用信息查询的截止时点：提交投标文件截止时间；</w:t>
      </w:r>
    </w:p>
    <w:p>
      <w:pPr>
        <w:spacing w:line="288" w:lineRule="auto"/>
        <w:ind w:firstLine="420" w:firstLineChars="200"/>
        <w:rPr>
          <w:rFonts w:ascii="宋体" w:hAnsi="宋体"/>
          <w:sz w:val="21"/>
          <w:szCs w:val="21"/>
        </w:rPr>
      </w:pPr>
      <w:r>
        <w:rPr>
          <w:rFonts w:hint="eastAsia" w:ascii="宋体" w:hAnsi="宋体"/>
          <w:sz w:val="21"/>
          <w:szCs w:val="21"/>
        </w:rPr>
        <w:t>2）查询渠道：“信用中国”（www.creditchina.gov.cn）、“中国政府采购网”（www.ccgp.gov.cn）；</w:t>
      </w:r>
    </w:p>
    <w:p>
      <w:pPr>
        <w:spacing w:line="288" w:lineRule="auto"/>
        <w:ind w:firstLine="420" w:firstLineChars="200"/>
        <w:rPr>
          <w:rFonts w:ascii="宋体" w:hAnsi="宋体"/>
          <w:sz w:val="21"/>
          <w:szCs w:val="21"/>
        </w:rPr>
      </w:pPr>
      <w:r>
        <w:rPr>
          <w:rFonts w:hint="eastAsia" w:ascii="宋体" w:hAnsi="宋体"/>
          <w:sz w:val="21"/>
          <w:szCs w:val="21"/>
        </w:rPr>
        <w:t>3）信用信息查询记录和证据留存具体方式：采购代理机构经办人和监督人员将查询网页打印、签字与其他采购文件一并保存；</w:t>
      </w:r>
    </w:p>
    <w:p>
      <w:pPr>
        <w:spacing w:line="288" w:lineRule="auto"/>
        <w:ind w:firstLine="420" w:firstLineChars="200"/>
        <w:rPr>
          <w:rFonts w:ascii="宋体" w:hAnsi="宋体"/>
          <w:sz w:val="21"/>
          <w:szCs w:val="21"/>
        </w:rPr>
      </w:pPr>
      <w:r>
        <w:rPr>
          <w:rFonts w:hint="eastAsia" w:ascii="宋体" w:hAnsi="宋体"/>
          <w:sz w:val="21"/>
          <w:szCs w:val="21"/>
        </w:rPr>
        <w:t>4）信用信息的使用规则：投标人被列入失信被执行人、重大税收违法案件当事人名单、政府采购严重违法失信行为记录名单的，拒绝其参与政府采购活动。</w:t>
      </w:r>
    </w:p>
    <w:p>
      <w:pPr>
        <w:spacing w:line="288" w:lineRule="auto"/>
        <w:ind w:firstLine="422" w:firstLineChars="200"/>
        <w:rPr>
          <w:rFonts w:ascii="宋体" w:hAnsi="宋体"/>
          <w:b/>
          <w:bCs/>
          <w:sz w:val="21"/>
          <w:szCs w:val="21"/>
        </w:rPr>
      </w:pPr>
      <w:r>
        <w:rPr>
          <w:rFonts w:hint="eastAsia" w:ascii="宋体" w:hAnsi="宋体"/>
          <w:b/>
          <w:bCs/>
          <w:sz w:val="21"/>
          <w:szCs w:val="21"/>
        </w:rPr>
        <w:t>5.投标保证金</w:t>
      </w:r>
    </w:p>
    <w:p>
      <w:pPr>
        <w:pStyle w:val="20"/>
        <w:widowControl w:val="0"/>
        <w:autoSpaceDE w:val="0"/>
        <w:autoSpaceDN w:val="0"/>
        <w:adjustRightInd w:val="0"/>
        <w:spacing w:before="0" w:beforeAutospacing="0" w:after="0" w:afterAutospacing="0" w:line="288" w:lineRule="auto"/>
        <w:ind w:firstLineChars="200"/>
        <w:rPr>
          <w:kern w:val="2"/>
          <w:sz w:val="21"/>
          <w:szCs w:val="21"/>
        </w:rPr>
      </w:pPr>
      <w:r>
        <w:rPr>
          <w:rFonts w:hint="eastAsia"/>
          <w:sz w:val="21"/>
          <w:szCs w:val="21"/>
        </w:rPr>
        <w:t>本项目无投标保证金。</w:t>
      </w:r>
    </w:p>
    <w:p>
      <w:pPr>
        <w:spacing w:line="288" w:lineRule="auto"/>
        <w:rPr>
          <w:rFonts w:ascii="宋体" w:hAnsi="宋体"/>
          <w:b/>
          <w:sz w:val="24"/>
        </w:rPr>
      </w:pPr>
      <w:r>
        <w:rPr>
          <w:rFonts w:hint="eastAsia" w:ascii="宋体" w:hAnsi="宋体" w:cs="宋体"/>
          <w:b/>
          <w:sz w:val="24"/>
        </w:rPr>
        <w:t>七、对本次招标提出询问，请按以下方式联系</w:t>
      </w:r>
      <w:r>
        <w:rPr>
          <w:rFonts w:hint="eastAsia" w:ascii="宋体" w:hAnsi="宋体"/>
          <w:b/>
          <w:sz w:val="24"/>
        </w:rPr>
        <w:t>:</w:t>
      </w:r>
    </w:p>
    <w:p>
      <w:pPr>
        <w:spacing w:line="288" w:lineRule="auto"/>
        <w:ind w:firstLine="630" w:firstLineChars="300"/>
        <w:rPr>
          <w:rFonts w:ascii="宋体" w:hAnsi="宋体"/>
          <w:sz w:val="21"/>
          <w:szCs w:val="21"/>
        </w:rPr>
      </w:pPr>
      <w:r>
        <w:rPr>
          <w:rFonts w:hint="eastAsia" w:ascii="宋体" w:hAnsi="宋体"/>
          <w:sz w:val="21"/>
          <w:szCs w:val="21"/>
        </w:rPr>
        <w:t>1.采购人名称：浙江大学</w:t>
      </w:r>
    </w:p>
    <w:p>
      <w:pPr>
        <w:spacing w:line="288" w:lineRule="auto"/>
        <w:ind w:firstLine="630" w:firstLineChars="300"/>
        <w:rPr>
          <w:rFonts w:ascii="宋体" w:hAnsi="宋体"/>
          <w:sz w:val="21"/>
          <w:szCs w:val="21"/>
        </w:rPr>
      </w:pPr>
      <w:r>
        <w:rPr>
          <w:rFonts w:hint="eastAsia" w:ascii="宋体" w:hAnsi="宋体"/>
          <w:sz w:val="21"/>
          <w:szCs w:val="21"/>
        </w:rPr>
        <w:t>地址：杭州市石祥路269号</w:t>
      </w:r>
    </w:p>
    <w:p>
      <w:pPr>
        <w:spacing w:line="288" w:lineRule="auto"/>
        <w:ind w:firstLine="630" w:firstLineChars="300"/>
        <w:rPr>
          <w:rFonts w:ascii="宋体" w:hAnsi="宋体"/>
          <w:sz w:val="21"/>
          <w:szCs w:val="21"/>
        </w:rPr>
      </w:pPr>
      <w:r>
        <w:rPr>
          <w:rFonts w:hint="eastAsia" w:ascii="宋体" w:hAnsi="宋体"/>
          <w:sz w:val="21"/>
          <w:szCs w:val="21"/>
        </w:rPr>
        <w:t>联系人：徐老师</w:t>
      </w:r>
    </w:p>
    <w:p>
      <w:pPr>
        <w:spacing w:line="288" w:lineRule="auto"/>
        <w:ind w:firstLine="630" w:firstLineChars="300"/>
        <w:rPr>
          <w:rFonts w:ascii="宋体" w:hAnsi="宋体"/>
          <w:sz w:val="21"/>
          <w:szCs w:val="21"/>
        </w:rPr>
      </w:pPr>
      <w:r>
        <w:rPr>
          <w:rFonts w:hint="eastAsia" w:ascii="宋体" w:hAnsi="宋体"/>
          <w:sz w:val="21"/>
          <w:szCs w:val="21"/>
        </w:rPr>
        <w:t>联系方法：0571-88284396</w:t>
      </w:r>
    </w:p>
    <w:p>
      <w:pPr>
        <w:spacing w:line="288" w:lineRule="auto"/>
        <w:ind w:firstLine="630" w:firstLineChars="300"/>
        <w:rPr>
          <w:rFonts w:ascii="宋体" w:hAnsi="宋体"/>
          <w:sz w:val="21"/>
          <w:szCs w:val="21"/>
        </w:rPr>
      </w:pPr>
      <w:r>
        <w:rPr>
          <w:rFonts w:hint="eastAsia" w:ascii="宋体" w:hAnsi="宋体"/>
          <w:sz w:val="21"/>
          <w:szCs w:val="21"/>
        </w:rPr>
        <w:t>2.采购代理机构名称：浙江求是招标代理有限公司</w:t>
      </w:r>
    </w:p>
    <w:p>
      <w:pPr>
        <w:spacing w:line="288" w:lineRule="auto"/>
        <w:ind w:firstLine="630" w:firstLineChars="300"/>
        <w:rPr>
          <w:rFonts w:ascii="宋体" w:hAnsi="宋体"/>
          <w:sz w:val="21"/>
          <w:szCs w:val="21"/>
        </w:rPr>
      </w:pPr>
      <w:r>
        <w:rPr>
          <w:rFonts w:hint="eastAsia" w:ascii="宋体" w:hAnsi="宋体"/>
          <w:sz w:val="21"/>
          <w:szCs w:val="21"/>
        </w:rPr>
        <w:t>地址：杭州市西湖区玉古路173号中田大厦16楼</w:t>
      </w:r>
    </w:p>
    <w:p>
      <w:pPr>
        <w:spacing w:line="288" w:lineRule="auto"/>
        <w:ind w:firstLine="630" w:firstLineChars="300"/>
        <w:rPr>
          <w:rFonts w:ascii="宋体" w:hAnsi="宋体"/>
          <w:sz w:val="21"/>
          <w:szCs w:val="21"/>
        </w:rPr>
      </w:pPr>
      <w:r>
        <w:rPr>
          <w:rFonts w:hint="eastAsia" w:ascii="宋体" w:hAnsi="宋体"/>
          <w:sz w:val="21"/>
          <w:szCs w:val="21"/>
        </w:rPr>
        <w:t>业务联系人：陈宵</w:t>
      </w:r>
    </w:p>
    <w:p>
      <w:pPr>
        <w:spacing w:line="288" w:lineRule="auto"/>
        <w:ind w:firstLine="630" w:firstLineChars="300"/>
        <w:rPr>
          <w:rFonts w:ascii="宋体" w:hAnsi="宋体"/>
          <w:sz w:val="21"/>
          <w:szCs w:val="21"/>
        </w:rPr>
      </w:pPr>
      <w:r>
        <w:rPr>
          <w:rFonts w:hint="eastAsia" w:ascii="宋体" w:hAnsi="宋体"/>
          <w:sz w:val="21"/>
          <w:szCs w:val="21"/>
        </w:rPr>
        <w:t>联系方法：0571-87666119</w:t>
      </w:r>
    </w:p>
    <w:p>
      <w:pPr>
        <w:spacing w:line="288" w:lineRule="auto"/>
        <w:ind w:firstLine="630" w:firstLineChars="300"/>
        <w:rPr>
          <w:rFonts w:ascii="宋体" w:hAnsi="宋体"/>
          <w:sz w:val="21"/>
          <w:szCs w:val="21"/>
        </w:rPr>
      </w:pPr>
      <w:r>
        <w:rPr>
          <w:rFonts w:hint="eastAsia" w:ascii="宋体" w:hAnsi="宋体"/>
          <w:sz w:val="21"/>
          <w:szCs w:val="21"/>
        </w:rPr>
        <w:t>获取文件联系人：徐倩</w:t>
      </w:r>
    </w:p>
    <w:p>
      <w:pPr>
        <w:spacing w:line="288" w:lineRule="auto"/>
        <w:ind w:firstLine="630" w:firstLineChars="300"/>
        <w:rPr>
          <w:rFonts w:ascii="宋体" w:hAnsi="宋体"/>
          <w:sz w:val="21"/>
          <w:szCs w:val="21"/>
        </w:rPr>
      </w:pPr>
      <w:r>
        <w:rPr>
          <w:rFonts w:hint="eastAsia" w:ascii="宋体" w:hAnsi="宋体"/>
          <w:sz w:val="21"/>
          <w:szCs w:val="21"/>
        </w:rPr>
        <w:t>联系方法：0571-87666113</w:t>
      </w:r>
    </w:p>
    <w:p>
      <w:pPr>
        <w:spacing w:line="288" w:lineRule="auto"/>
        <w:ind w:firstLine="630" w:firstLineChars="300"/>
        <w:rPr>
          <w:rFonts w:ascii="宋体" w:hAnsi="宋体"/>
          <w:sz w:val="21"/>
          <w:szCs w:val="21"/>
        </w:rPr>
      </w:pPr>
      <w:r>
        <w:rPr>
          <w:rFonts w:hint="eastAsia" w:ascii="宋体" w:hAnsi="宋体"/>
          <w:sz w:val="21"/>
          <w:szCs w:val="21"/>
        </w:rPr>
        <w:t>传真：0571-87666116</w:t>
      </w:r>
    </w:p>
    <w:p>
      <w:pPr>
        <w:spacing w:line="288" w:lineRule="auto"/>
        <w:ind w:firstLine="630" w:firstLineChars="300"/>
        <w:rPr>
          <w:rFonts w:ascii="宋体" w:hAnsi="宋体"/>
          <w:sz w:val="21"/>
          <w:szCs w:val="21"/>
        </w:rPr>
      </w:pPr>
      <w:r>
        <w:rPr>
          <w:rFonts w:hint="eastAsia" w:ascii="宋体" w:hAnsi="宋体"/>
          <w:sz w:val="21"/>
          <w:szCs w:val="21"/>
        </w:rPr>
        <w:t>获取文件二维码：详见附件</w:t>
      </w:r>
    </w:p>
    <w:p>
      <w:pPr>
        <w:spacing w:line="288" w:lineRule="auto"/>
        <w:ind w:firstLine="630" w:firstLineChars="300"/>
        <w:rPr>
          <w:rFonts w:ascii="宋体" w:hAnsi="宋体"/>
          <w:sz w:val="21"/>
          <w:szCs w:val="21"/>
        </w:rPr>
      </w:pPr>
      <w:r>
        <w:rPr>
          <w:rFonts w:hint="eastAsia" w:ascii="宋体" w:hAnsi="宋体"/>
          <w:sz w:val="21"/>
          <w:szCs w:val="21"/>
        </w:rPr>
        <w:t>采购代理机构质疑联系人：余水星</w:t>
      </w:r>
    </w:p>
    <w:p>
      <w:pPr>
        <w:spacing w:line="288" w:lineRule="auto"/>
        <w:ind w:firstLine="630" w:firstLineChars="300"/>
        <w:rPr>
          <w:rFonts w:ascii="宋体" w:hAnsi="宋体"/>
          <w:sz w:val="21"/>
          <w:szCs w:val="21"/>
        </w:rPr>
      </w:pPr>
      <w:r>
        <w:rPr>
          <w:rFonts w:hint="eastAsia" w:ascii="宋体" w:hAnsi="宋体"/>
          <w:sz w:val="21"/>
          <w:szCs w:val="21"/>
        </w:rPr>
        <w:t>联系方法：0571-81110356</w:t>
      </w:r>
    </w:p>
    <w:p>
      <w:pPr>
        <w:spacing w:line="288" w:lineRule="auto"/>
        <w:ind w:firstLine="630" w:firstLineChars="300"/>
        <w:rPr>
          <w:rFonts w:ascii="宋体" w:hAnsi="宋体"/>
          <w:sz w:val="21"/>
          <w:szCs w:val="21"/>
        </w:rPr>
      </w:pPr>
      <w:r>
        <w:rPr>
          <w:rFonts w:hint="eastAsia" w:ascii="宋体" w:hAnsi="宋体"/>
          <w:sz w:val="21"/>
          <w:szCs w:val="21"/>
        </w:rPr>
        <w:t>质疑邮箱：jdkh@qszb.net</w:t>
      </w:r>
    </w:p>
    <w:p>
      <w:pPr>
        <w:spacing w:line="288" w:lineRule="auto"/>
        <w:ind w:firstLine="420" w:firstLineChars="200"/>
        <w:rPr>
          <w:rFonts w:ascii="宋体" w:hAnsi="宋体"/>
          <w:sz w:val="21"/>
          <w:szCs w:val="21"/>
        </w:rPr>
      </w:pPr>
      <w:r>
        <w:rPr>
          <w:rFonts w:hint="eastAsia" w:ascii="宋体" w:hAnsi="宋体"/>
          <w:sz w:val="21"/>
          <w:szCs w:val="21"/>
        </w:rPr>
        <w:t>3.同级政府采购监督管理部门：浙江省财政厅政府采购监管处</w:t>
      </w:r>
    </w:p>
    <w:p>
      <w:pPr>
        <w:spacing w:line="288" w:lineRule="auto"/>
        <w:ind w:firstLine="630" w:firstLineChars="300"/>
        <w:rPr>
          <w:rFonts w:ascii="宋体" w:hAnsi="宋体"/>
          <w:sz w:val="21"/>
          <w:szCs w:val="21"/>
        </w:rPr>
      </w:pPr>
      <w:r>
        <w:rPr>
          <w:rFonts w:hint="eastAsia" w:ascii="宋体" w:hAnsi="宋体"/>
          <w:sz w:val="21"/>
          <w:szCs w:val="21"/>
        </w:rPr>
        <w:t>联系人：倪文良</w:t>
      </w:r>
    </w:p>
    <w:p>
      <w:pPr>
        <w:spacing w:line="288" w:lineRule="auto"/>
        <w:ind w:firstLine="630" w:firstLineChars="300"/>
        <w:rPr>
          <w:rFonts w:ascii="宋体" w:hAnsi="宋体"/>
          <w:sz w:val="21"/>
          <w:szCs w:val="21"/>
        </w:rPr>
      </w:pPr>
      <w:r>
        <w:rPr>
          <w:rFonts w:hint="eastAsia" w:ascii="宋体" w:hAnsi="宋体"/>
          <w:sz w:val="21"/>
          <w:szCs w:val="21"/>
        </w:rPr>
        <w:t>监督投诉电话：0571-87057615</w:t>
      </w:r>
    </w:p>
    <w:p>
      <w:pPr>
        <w:spacing w:line="288" w:lineRule="auto"/>
        <w:ind w:firstLine="630" w:firstLineChars="300"/>
        <w:rPr>
          <w:rFonts w:ascii="宋体" w:hAnsi="宋体"/>
          <w:sz w:val="21"/>
          <w:szCs w:val="21"/>
        </w:rPr>
      </w:pPr>
      <w:r>
        <w:rPr>
          <w:rFonts w:hint="eastAsia" w:ascii="宋体" w:hAnsi="宋体"/>
          <w:sz w:val="21"/>
          <w:szCs w:val="21"/>
        </w:rPr>
        <w:t>地址：杭州市环城西路37号</w:t>
      </w:r>
    </w:p>
    <w:p>
      <w:pPr>
        <w:spacing w:line="288" w:lineRule="auto"/>
        <w:ind w:left="238"/>
        <w:jc w:val="center"/>
        <w:outlineLvl w:val="0"/>
        <w:rPr>
          <w:rFonts w:ascii="宋体" w:hAnsi="宋体"/>
          <w:b/>
          <w:bCs/>
          <w:sz w:val="32"/>
          <w:szCs w:val="32"/>
        </w:rPr>
      </w:pPr>
      <w:r>
        <w:rPr>
          <w:rFonts w:hint="eastAsia" w:ascii="宋体" w:hAnsi="宋体"/>
          <w:sz w:val="21"/>
          <w:szCs w:val="21"/>
        </w:rPr>
        <w:br w:type="page"/>
      </w:r>
      <w:r>
        <w:rPr>
          <w:rFonts w:hint="eastAsia" w:ascii="宋体" w:hAnsi="宋体"/>
          <w:b/>
          <w:sz w:val="32"/>
          <w:szCs w:val="32"/>
        </w:rPr>
        <w:t xml:space="preserve">第二章  </w:t>
      </w:r>
      <w:r>
        <w:rPr>
          <w:rFonts w:hint="eastAsia" w:ascii="宋体" w:hAnsi="宋体"/>
          <w:b/>
          <w:bCs/>
          <w:sz w:val="32"/>
          <w:szCs w:val="32"/>
        </w:rPr>
        <w:t>采购需求</w:t>
      </w:r>
    </w:p>
    <w:p>
      <w:pPr>
        <w:spacing w:line="288" w:lineRule="auto"/>
        <w:outlineLvl w:val="1"/>
        <w:rPr>
          <w:rFonts w:ascii="宋体" w:hAnsi="宋体"/>
          <w:b/>
          <w:sz w:val="24"/>
        </w:rPr>
      </w:pPr>
      <w:r>
        <w:rPr>
          <w:rFonts w:hint="eastAsia" w:ascii="宋体" w:hAnsi="宋体"/>
          <w:b/>
          <w:sz w:val="24"/>
        </w:rPr>
        <w:t>一、为落实政府采购政策需满足的要求</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863"/>
        <w:gridCol w:w="6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8" w:type="dxa"/>
            <w:vAlign w:val="center"/>
          </w:tcPr>
          <w:p>
            <w:pPr>
              <w:jc w:val="center"/>
              <w:rPr>
                <w:rFonts w:ascii="宋体" w:hAnsi="宋体" w:cs="宋体"/>
                <w:b/>
                <w:bCs/>
                <w:sz w:val="21"/>
                <w:szCs w:val="21"/>
              </w:rPr>
            </w:pPr>
            <w:r>
              <w:rPr>
                <w:rFonts w:hint="eastAsia" w:ascii="宋体" w:hAnsi="宋体" w:cs="宋体"/>
                <w:b/>
                <w:bCs/>
                <w:sz w:val="21"/>
                <w:szCs w:val="21"/>
              </w:rPr>
              <w:t>序号</w:t>
            </w:r>
          </w:p>
        </w:tc>
        <w:tc>
          <w:tcPr>
            <w:tcW w:w="2863" w:type="dxa"/>
            <w:vAlign w:val="center"/>
          </w:tcPr>
          <w:p>
            <w:pPr>
              <w:jc w:val="center"/>
              <w:rPr>
                <w:rFonts w:ascii="宋体" w:hAnsi="宋体" w:cs="宋体"/>
                <w:b/>
                <w:bCs/>
                <w:sz w:val="21"/>
                <w:szCs w:val="21"/>
              </w:rPr>
            </w:pPr>
            <w:r>
              <w:rPr>
                <w:rFonts w:hint="eastAsia" w:ascii="宋体" w:hAnsi="宋体" w:cs="宋体"/>
                <w:b/>
                <w:bCs/>
                <w:sz w:val="21"/>
                <w:szCs w:val="21"/>
              </w:rPr>
              <w:t>政策名称</w:t>
            </w:r>
          </w:p>
        </w:tc>
        <w:tc>
          <w:tcPr>
            <w:tcW w:w="6057" w:type="dxa"/>
            <w:vAlign w:val="center"/>
          </w:tcPr>
          <w:p>
            <w:pPr>
              <w:jc w:val="center"/>
              <w:rPr>
                <w:rFonts w:ascii="宋体" w:hAnsi="宋体" w:cs="宋体"/>
                <w:b/>
                <w:bCs/>
                <w:sz w:val="21"/>
                <w:szCs w:val="21"/>
              </w:rPr>
            </w:pPr>
            <w:r>
              <w:rPr>
                <w:rFonts w:hint="eastAsia" w:ascii="宋体" w:hAnsi="宋体" w:cs="宋体"/>
                <w:b/>
                <w:bCs/>
                <w:sz w:val="21"/>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8" w:type="dxa"/>
            <w:vAlign w:val="center"/>
          </w:tcPr>
          <w:p>
            <w:pPr>
              <w:jc w:val="center"/>
              <w:rPr>
                <w:rFonts w:ascii="宋体" w:hAnsi="宋体" w:cs="宋体"/>
                <w:sz w:val="21"/>
                <w:szCs w:val="21"/>
              </w:rPr>
            </w:pPr>
            <w:r>
              <w:rPr>
                <w:rFonts w:hint="eastAsia" w:ascii="宋体" w:hAnsi="宋体" w:cs="宋体"/>
                <w:sz w:val="21"/>
                <w:szCs w:val="21"/>
              </w:rPr>
              <w:t>1</w:t>
            </w:r>
          </w:p>
        </w:tc>
        <w:tc>
          <w:tcPr>
            <w:tcW w:w="2863" w:type="dxa"/>
            <w:vAlign w:val="center"/>
          </w:tcPr>
          <w:p>
            <w:pPr>
              <w:jc w:val="center"/>
              <w:rPr>
                <w:rFonts w:ascii="宋体" w:hAnsi="宋体" w:cs="宋体"/>
                <w:sz w:val="21"/>
                <w:szCs w:val="21"/>
              </w:rPr>
            </w:pPr>
            <w:r>
              <w:rPr>
                <w:rFonts w:hint="eastAsia" w:ascii="宋体" w:hAnsi="宋体" w:cs="宋体"/>
                <w:sz w:val="21"/>
                <w:szCs w:val="21"/>
              </w:rPr>
              <w:t>政府采购促进中小企业发展</w:t>
            </w:r>
          </w:p>
        </w:tc>
        <w:tc>
          <w:tcPr>
            <w:tcW w:w="6057" w:type="dxa"/>
            <w:vAlign w:val="center"/>
          </w:tcPr>
          <w:p>
            <w:pPr>
              <w:rPr>
                <w:rFonts w:ascii="宋体" w:hAnsi="宋体" w:cs="宋体"/>
                <w:sz w:val="21"/>
                <w:szCs w:val="21"/>
              </w:rPr>
            </w:pPr>
            <w:r>
              <w:rPr>
                <w:rFonts w:hint="eastAsia" w:ascii="宋体" w:hAnsi="宋体" w:cs="宋体"/>
                <w:sz w:val="21"/>
                <w:szCs w:val="21"/>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8" w:type="dxa"/>
            <w:vAlign w:val="center"/>
          </w:tcPr>
          <w:p>
            <w:pPr>
              <w:jc w:val="center"/>
              <w:rPr>
                <w:rFonts w:ascii="宋体" w:hAnsi="宋体" w:cs="宋体"/>
                <w:sz w:val="21"/>
                <w:szCs w:val="21"/>
              </w:rPr>
            </w:pPr>
            <w:r>
              <w:rPr>
                <w:rFonts w:hint="eastAsia" w:ascii="宋体" w:hAnsi="宋体" w:cs="宋体"/>
                <w:sz w:val="21"/>
                <w:szCs w:val="21"/>
              </w:rPr>
              <w:t>2</w:t>
            </w:r>
          </w:p>
        </w:tc>
        <w:tc>
          <w:tcPr>
            <w:tcW w:w="2863" w:type="dxa"/>
            <w:vAlign w:val="center"/>
          </w:tcPr>
          <w:p>
            <w:pPr>
              <w:jc w:val="center"/>
              <w:rPr>
                <w:rFonts w:ascii="宋体" w:hAnsi="宋体" w:cs="宋体"/>
                <w:sz w:val="21"/>
                <w:szCs w:val="21"/>
              </w:rPr>
            </w:pPr>
            <w:r>
              <w:rPr>
                <w:rFonts w:hint="eastAsia" w:ascii="宋体" w:hAnsi="宋体" w:cs="宋体"/>
                <w:sz w:val="21"/>
                <w:szCs w:val="21"/>
              </w:rPr>
              <w:t>政府采购支持监狱企业发展</w:t>
            </w:r>
          </w:p>
        </w:tc>
        <w:tc>
          <w:tcPr>
            <w:tcW w:w="6057" w:type="dxa"/>
            <w:vAlign w:val="center"/>
          </w:tcPr>
          <w:p>
            <w:pPr>
              <w:rPr>
                <w:rFonts w:ascii="宋体" w:hAnsi="宋体" w:cs="宋体"/>
                <w:sz w:val="21"/>
                <w:szCs w:val="21"/>
              </w:rPr>
            </w:pPr>
            <w:r>
              <w:rPr>
                <w:rFonts w:hint="eastAsia" w:ascii="宋体" w:hAnsi="宋体" w:cs="宋体"/>
                <w:sz w:val="21"/>
                <w:szCs w:val="21"/>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8" w:type="dxa"/>
            <w:vAlign w:val="center"/>
          </w:tcPr>
          <w:p>
            <w:pPr>
              <w:jc w:val="center"/>
              <w:rPr>
                <w:rFonts w:ascii="宋体" w:hAnsi="宋体" w:cs="宋体"/>
                <w:sz w:val="21"/>
                <w:szCs w:val="21"/>
              </w:rPr>
            </w:pPr>
            <w:r>
              <w:rPr>
                <w:rFonts w:hint="eastAsia" w:ascii="宋体" w:hAnsi="宋体" w:cs="宋体"/>
                <w:sz w:val="21"/>
                <w:szCs w:val="21"/>
              </w:rPr>
              <w:t>3</w:t>
            </w:r>
          </w:p>
        </w:tc>
        <w:tc>
          <w:tcPr>
            <w:tcW w:w="2863" w:type="dxa"/>
            <w:vAlign w:val="center"/>
          </w:tcPr>
          <w:p>
            <w:pPr>
              <w:jc w:val="center"/>
              <w:rPr>
                <w:rFonts w:ascii="宋体" w:hAnsi="宋体" w:cs="宋体"/>
                <w:sz w:val="21"/>
                <w:szCs w:val="21"/>
              </w:rPr>
            </w:pPr>
            <w:r>
              <w:rPr>
                <w:rFonts w:hint="eastAsia" w:ascii="宋体" w:hAnsi="宋体" w:cs="宋体"/>
                <w:sz w:val="21"/>
                <w:szCs w:val="21"/>
              </w:rPr>
              <w:t>政府采购促进残疾人就业</w:t>
            </w:r>
          </w:p>
        </w:tc>
        <w:tc>
          <w:tcPr>
            <w:tcW w:w="6057" w:type="dxa"/>
            <w:vAlign w:val="center"/>
          </w:tcPr>
          <w:p>
            <w:pPr>
              <w:rPr>
                <w:rFonts w:ascii="宋体" w:hAnsi="宋体" w:cs="宋体"/>
                <w:sz w:val="21"/>
                <w:szCs w:val="21"/>
              </w:rPr>
            </w:pPr>
            <w:r>
              <w:rPr>
                <w:rFonts w:hint="eastAsia" w:ascii="宋体" w:hAnsi="宋体" w:cs="宋体"/>
                <w:sz w:val="21"/>
                <w:szCs w:val="21"/>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8" w:type="dxa"/>
            <w:vAlign w:val="center"/>
          </w:tcPr>
          <w:p>
            <w:pPr>
              <w:jc w:val="center"/>
              <w:rPr>
                <w:rFonts w:ascii="宋体" w:hAnsi="宋体" w:cs="宋体"/>
                <w:sz w:val="21"/>
                <w:szCs w:val="21"/>
              </w:rPr>
            </w:pPr>
            <w:r>
              <w:rPr>
                <w:rFonts w:hint="eastAsia" w:ascii="宋体" w:hAnsi="宋体" w:cs="宋体"/>
                <w:sz w:val="21"/>
                <w:szCs w:val="21"/>
              </w:rPr>
              <w:t>4</w:t>
            </w:r>
          </w:p>
        </w:tc>
        <w:tc>
          <w:tcPr>
            <w:tcW w:w="2863" w:type="dxa"/>
            <w:vAlign w:val="center"/>
          </w:tcPr>
          <w:p>
            <w:pPr>
              <w:jc w:val="center"/>
              <w:rPr>
                <w:rFonts w:ascii="宋体" w:hAnsi="宋体" w:cs="宋体"/>
                <w:sz w:val="21"/>
                <w:szCs w:val="21"/>
              </w:rPr>
            </w:pPr>
            <w:r>
              <w:rPr>
                <w:rFonts w:hint="eastAsia" w:ascii="宋体" w:hAnsi="宋体" w:cs="宋体"/>
                <w:sz w:val="21"/>
                <w:szCs w:val="21"/>
              </w:rPr>
              <w:t>政府强制采购节能产品</w:t>
            </w:r>
          </w:p>
        </w:tc>
        <w:tc>
          <w:tcPr>
            <w:tcW w:w="6057" w:type="dxa"/>
            <w:vAlign w:val="center"/>
          </w:tcPr>
          <w:p>
            <w:pPr>
              <w:rPr>
                <w:rFonts w:ascii="宋体" w:hAnsi="宋体" w:cs="宋体"/>
                <w:sz w:val="21"/>
                <w:szCs w:val="21"/>
              </w:rPr>
            </w:pPr>
            <w:r>
              <w:rPr>
                <w:rFonts w:hint="eastAsia" w:ascii="宋体" w:hAnsi="宋体" w:cs="宋体"/>
                <w:sz w:val="21"/>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8" w:type="dxa"/>
            <w:vAlign w:val="center"/>
          </w:tcPr>
          <w:p>
            <w:pPr>
              <w:jc w:val="center"/>
              <w:rPr>
                <w:rFonts w:ascii="宋体" w:hAnsi="宋体" w:cs="宋体"/>
                <w:sz w:val="21"/>
                <w:szCs w:val="21"/>
              </w:rPr>
            </w:pPr>
            <w:r>
              <w:rPr>
                <w:rFonts w:hint="eastAsia" w:ascii="宋体" w:hAnsi="宋体" w:cs="宋体"/>
                <w:sz w:val="21"/>
                <w:szCs w:val="21"/>
              </w:rPr>
              <w:t>5</w:t>
            </w:r>
          </w:p>
        </w:tc>
        <w:tc>
          <w:tcPr>
            <w:tcW w:w="2863" w:type="dxa"/>
            <w:vAlign w:val="center"/>
          </w:tcPr>
          <w:p>
            <w:pPr>
              <w:jc w:val="center"/>
              <w:rPr>
                <w:rFonts w:ascii="宋体" w:hAnsi="宋体" w:cs="宋体"/>
                <w:sz w:val="21"/>
                <w:szCs w:val="21"/>
              </w:rPr>
            </w:pPr>
            <w:r>
              <w:rPr>
                <w:rFonts w:hint="eastAsia" w:ascii="宋体" w:hAnsi="宋体" w:cs="宋体"/>
                <w:sz w:val="21"/>
                <w:szCs w:val="21"/>
              </w:rPr>
              <w:t>政府优先采购节能、环保产品</w:t>
            </w:r>
          </w:p>
        </w:tc>
        <w:tc>
          <w:tcPr>
            <w:tcW w:w="6057" w:type="dxa"/>
            <w:vAlign w:val="center"/>
          </w:tcPr>
          <w:p>
            <w:pPr>
              <w:rPr>
                <w:rFonts w:ascii="宋体" w:hAnsi="宋体" w:cs="宋体"/>
                <w:sz w:val="21"/>
                <w:szCs w:val="21"/>
              </w:rPr>
            </w:pPr>
            <w:r>
              <w:rPr>
                <w:rFonts w:hint="eastAsia" w:ascii="宋体" w:hAnsi="宋体" w:cs="宋体"/>
                <w:sz w:val="21"/>
                <w:szCs w:val="21"/>
              </w:rPr>
              <w:t>提供材料详见招标文件第六章“商务文件”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8" w:type="dxa"/>
            <w:vAlign w:val="center"/>
          </w:tcPr>
          <w:p>
            <w:pPr>
              <w:jc w:val="center"/>
              <w:rPr>
                <w:rFonts w:ascii="宋体" w:hAnsi="宋体" w:cs="宋体"/>
                <w:sz w:val="21"/>
                <w:szCs w:val="21"/>
              </w:rPr>
            </w:pPr>
            <w:r>
              <w:rPr>
                <w:rFonts w:hint="eastAsia" w:ascii="宋体" w:hAnsi="宋体" w:cs="宋体"/>
                <w:sz w:val="21"/>
                <w:szCs w:val="21"/>
              </w:rPr>
              <w:t>6</w:t>
            </w:r>
          </w:p>
        </w:tc>
        <w:tc>
          <w:tcPr>
            <w:tcW w:w="2863" w:type="dxa"/>
            <w:vAlign w:val="center"/>
          </w:tcPr>
          <w:p>
            <w:pPr>
              <w:jc w:val="center"/>
              <w:rPr>
                <w:rFonts w:ascii="宋体" w:hAnsi="宋体" w:cs="宋体"/>
                <w:sz w:val="21"/>
                <w:szCs w:val="21"/>
              </w:rPr>
            </w:pPr>
            <w:r>
              <w:rPr>
                <w:rFonts w:hint="eastAsia" w:ascii="宋体" w:hAnsi="宋体" w:cs="宋体"/>
                <w:sz w:val="21"/>
                <w:szCs w:val="21"/>
              </w:rPr>
              <w:t>政府采购进口产品</w:t>
            </w:r>
          </w:p>
        </w:tc>
        <w:tc>
          <w:tcPr>
            <w:tcW w:w="6057" w:type="dxa"/>
            <w:vAlign w:val="center"/>
          </w:tcPr>
          <w:p>
            <w:pPr>
              <w:rPr>
                <w:rFonts w:ascii="宋体" w:hAnsi="宋体" w:cs="宋体"/>
                <w:sz w:val="21"/>
                <w:szCs w:val="21"/>
              </w:rPr>
            </w:pPr>
            <w:r>
              <w:rPr>
                <w:rFonts w:hint="eastAsia" w:ascii="宋体" w:hAnsi="宋体" w:cs="宋体"/>
                <w:sz w:val="21"/>
                <w:szCs w:val="21"/>
              </w:rPr>
              <w:t>不允许采购进口产品</w:t>
            </w:r>
          </w:p>
        </w:tc>
      </w:tr>
    </w:tbl>
    <w:p>
      <w:pPr>
        <w:spacing w:line="288" w:lineRule="auto"/>
        <w:outlineLvl w:val="1"/>
        <w:rPr>
          <w:rFonts w:ascii="宋体" w:hAnsi="宋体"/>
          <w:b/>
          <w:sz w:val="24"/>
        </w:rPr>
      </w:pPr>
      <w:r>
        <w:rPr>
          <w:rFonts w:hint="eastAsia" w:ascii="宋体" w:hAnsi="宋体"/>
          <w:b/>
          <w:sz w:val="24"/>
        </w:rPr>
        <w:t>二、采购资金的支付方式、时间、条件</w:t>
      </w:r>
    </w:p>
    <w:p>
      <w:pPr>
        <w:spacing w:line="288" w:lineRule="auto"/>
        <w:rPr>
          <w:rFonts w:ascii="宋体" w:hAnsi="宋体" w:cs="宋体"/>
          <w:sz w:val="21"/>
          <w:szCs w:val="21"/>
        </w:rPr>
      </w:pPr>
      <w:r>
        <w:rPr>
          <w:rFonts w:hint="eastAsia" w:ascii="宋体" w:hAnsi="宋体" w:cs="宋体"/>
          <w:sz w:val="21"/>
          <w:szCs w:val="21"/>
        </w:rPr>
        <w:t>1、货款支付方式：</w:t>
      </w:r>
    </w:p>
    <w:p>
      <w:pPr>
        <w:spacing w:line="288" w:lineRule="auto"/>
        <w:ind w:firstLine="420" w:firstLineChars="200"/>
        <w:rPr>
          <w:rFonts w:ascii="宋体" w:hAnsi="宋体" w:cs="宋体"/>
          <w:sz w:val="21"/>
          <w:szCs w:val="21"/>
        </w:rPr>
      </w:pPr>
      <w:r>
        <w:rPr>
          <w:rFonts w:hint="eastAsia" w:ascii="宋体" w:hAnsi="宋体" w:cs="宋体"/>
          <w:sz w:val="21"/>
          <w:szCs w:val="21"/>
        </w:rPr>
        <w:t>（1）合同签订时中标人须缴纳合同总价5%的金额作为履约保证金；需方在货到验收合格后，凭验收报告支付100%合同款项；履约保证金在质保期满后若无质量及服务问题办理无息退还手续。</w:t>
      </w:r>
    </w:p>
    <w:p>
      <w:pPr>
        <w:spacing w:line="288" w:lineRule="auto"/>
        <w:ind w:firstLine="420" w:firstLineChars="200"/>
        <w:rPr>
          <w:rFonts w:ascii="宋体" w:hAnsi="宋体" w:cs="宋体"/>
          <w:sz w:val="21"/>
          <w:szCs w:val="21"/>
        </w:rPr>
      </w:pPr>
      <w:r>
        <w:rPr>
          <w:rFonts w:hint="eastAsia" w:ascii="宋体" w:hAnsi="宋体" w:cs="宋体"/>
          <w:sz w:val="21"/>
          <w:szCs w:val="21"/>
        </w:rPr>
        <w:t>（2）保证金交款帐户信息：</w:t>
      </w:r>
    </w:p>
    <w:p>
      <w:pPr>
        <w:spacing w:line="288" w:lineRule="auto"/>
        <w:ind w:firstLine="420" w:firstLineChars="200"/>
        <w:rPr>
          <w:rFonts w:ascii="宋体" w:hAnsi="宋体" w:cs="宋体"/>
          <w:sz w:val="21"/>
          <w:szCs w:val="21"/>
        </w:rPr>
      </w:pPr>
      <w:r>
        <w:rPr>
          <w:rFonts w:hint="eastAsia" w:ascii="宋体" w:hAnsi="宋体" w:cs="宋体"/>
          <w:sz w:val="21"/>
          <w:szCs w:val="21"/>
        </w:rPr>
        <w:t>开户行：农行杭州市浙大支行紫金港支行</w:t>
      </w:r>
    </w:p>
    <w:p>
      <w:pPr>
        <w:spacing w:line="288" w:lineRule="auto"/>
        <w:ind w:firstLine="420" w:firstLineChars="200"/>
        <w:rPr>
          <w:rFonts w:ascii="宋体" w:hAnsi="宋体" w:cs="宋体"/>
          <w:sz w:val="21"/>
          <w:szCs w:val="21"/>
        </w:rPr>
      </w:pPr>
      <w:r>
        <w:rPr>
          <w:rFonts w:hint="eastAsia" w:ascii="宋体" w:hAnsi="宋体" w:cs="宋体"/>
          <w:sz w:val="21"/>
          <w:szCs w:val="21"/>
        </w:rPr>
        <w:t>账号：19042201040000014</w:t>
      </w:r>
    </w:p>
    <w:p>
      <w:pPr>
        <w:spacing w:line="288" w:lineRule="auto"/>
        <w:ind w:firstLine="420" w:firstLineChars="200"/>
        <w:rPr>
          <w:rFonts w:ascii="宋体" w:hAnsi="宋体" w:cs="宋体"/>
          <w:sz w:val="21"/>
          <w:szCs w:val="21"/>
        </w:rPr>
      </w:pPr>
      <w:r>
        <w:rPr>
          <w:rFonts w:hint="eastAsia" w:ascii="宋体" w:hAnsi="宋体" w:cs="宋体"/>
          <w:sz w:val="21"/>
          <w:szCs w:val="21"/>
        </w:rPr>
        <w:t>行号：103331004223</w:t>
      </w:r>
    </w:p>
    <w:p>
      <w:pPr>
        <w:spacing w:line="288" w:lineRule="auto"/>
        <w:ind w:firstLine="422" w:firstLineChars="200"/>
        <w:rPr>
          <w:rFonts w:ascii="宋体" w:hAnsi="宋体" w:cs="宋体"/>
          <w:b/>
          <w:bCs/>
          <w:sz w:val="21"/>
          <w:szCs w:val="21"/>
        </w:rPr>
      </w:pPr>
      <w:r>
        <w:rPr>
          <w:rFonts w:hint="eastAsia" w:ascii="宋体" w:hAnsi="宋体" w:cs="宋体"/>
          <w:b/>
          <w:bCs/>
          <w:sz w:val="21"/>
          <w:szCs w:val="21"/>
        </w:rPr>
        <w:t xml:space="preserve">请备注“xxxxx项目履约保证金” </w:t>
      </w:r>
    </w:p>
    <w:p>
      <w:pPr>
        <w:spacing w:line="288" w:lineRule="auto"/>
        <w:rPr>
          <w:rFonts w:ascii="宋体" w:hAnsi="宋体" w:cs="宋体"/>
          <w:sz w:val="21"/>
          <w:szCs w:val="21"/>
        </w:rPr>
      </w:pPr>
      <w:r>
        <w:rPr>
          <w:rFonts w:hint="eastAsia" w:ascii="宋体" w:hAnsi="宋体" w:cs="宋体"/>
          <w:sz w:val="21"/>
          <w:szCs w:val="21"/>
        </w:rPr>
        <w:t>2、货款的结算：</w:t>
      </w:r>
    </w:p>
    <w:p>
      <w:pPr>
        <w:spacing w:line="288" w:lineRule="auto"/>
        <w:ind w:firstLine="420" w:firstLineChars="200"/>
        <w:rPr>
          <w:rFonts w:ascii="宋体" w:hAnsi="宋体" w:cs="宋体"/>
          <w:sz w:val="21"/>
          <w:szCs w:val="21"/>
        </w:rPr>
      </w:pPr>
      <w:r>
        <w:rPr>
          <w:rFonts w:hint="eastAsia" w:ascii="宋体" w:hAnsi="宋体" w:cs="宋体"/>
          <w:sz w:val="21"/>
          <w:szCs w:val="21"/>
        </w:rPr>
        <w:t>开票信息：开具增值税专用发票；</w:t>
      </w:r>
    </w:p>
    <w:p>
      <w:pPr>
        <w:spacing w:line="288" w:lineRule="auto"/>
        <w:ind w:firstLine="420" w:firstLineChars="200"/>
        <w:rPr>
          <w:rFonts w:ascii="宋体" w:hAnsi="宋体" w:cs="宋体"/>
          <w:sz w:val="21"/>
          <w:szCs w:val="21"/>
        </w:rPr>
      </w:pPr>
      <w:r>
        <w:rPr>
          <w:rFonts w:hint="eastAsia" w:ascii="宋体" w:hAnsi="宋体" w:cs="宋体"/>
          <w:sz w:val="21"/>
          <w:szCs w:val="21"/>
        </w:rPr>
        <w:t>抬头：浙江大学</w:t>
      </w:r>
    </w:p>
    <w:p>
      <w:pPr>
        <w:spacing w:line="288" w:lineRule="auto"/>
        <w:ind w:firstLine="420" w:firstLineChars="200"/>
        <w:rPr>
          <w:rFonts w:ascii="宋体" w:hAnsi="宋体" w:cs="宋体"/>
          <w:sz w:val="21"/>
          <w:szCs w:val="21"/>
        </w:rPr>
      </w:pPr>
      <w:r>
        <w:rPr>
          <w:rFonts w:hint="eastAsia" w:ascii="宋体" w:hAnsi="宋体" w:cs="宋体"/>
          <w:sz w:val="21"/>
          <w:szCs w:val="21"/>
        </w:rPr>
        <w:t>纳税人识别号：12100000470095016Q</w:t>
      </w:r>
    </w:p>
    <w:p>
      <w:pPr>
        <w:spacing w:line="288" w:lineRule="auto"/>
        <w:ind w:firstLine="420" w:firstLineChars="200"/>
        <w:rPr>
          <w:rFonts w:ascii="宋体" w:hAnsi="宋体" w:cs="宋体"/>
          <w:sz w:val="21"/>
          <w:szCs w:val="21"/>
        </w:rPr>
      </w:pPr>
      <w:r>
        <w:rPr>
          <w:rFonts w:hint="eastAsia" w:ascii="宋体" w:hAnsi="宋体" w:cs="宋体"/>
          <w:sz w:val="21"/>
          <w:szCs w:val="21"/>
        </w:rPr>
        <w:t>地址：杭州市余杭塘路866号，电话88981919</w:t>
      </w:r>
    </w:p>
    <w:p>
      <w:pPr>
        <w:spacing w:line="288" w:lineRule="auto"/>
        <w:ind w:firstLine="420" w:firstLineChars="200"/>
        <w:rPr>
          <w:rFonts w:ascii="宋体" w:hAnsi="宋体" w:cs="宋体"/>
          <w:sz w:val="21"/>
          <w:szCs w:val="21"/>
        </w:rPr>
      </w:pPr>
      <w:r>
        <w:rPr>
          <w:rFonts w:hint="eastAsia" w:ascii="宋体" w:hAnsi="宋体" w:cs="宋体"/>
          <w:sz w:val="21"/>
          <w:szCs w:val="21"/>
        </w:rPr>
        <w:t>开户行：农行杭州市浙大支行紫金港支行</w:t>
      </w:r>
    </w:p>
    <w:p>
      <w:pPr>
        <w:spacing w:line="288" w:lineRule="auto"/>
        <w:ind w:firstLine="420" w:firstLineChars="200"/>
        <w:rPr>
          <w:rFonts w:ascii="宋体" w:hAnsi="宋体" w:cs="宋体"/>
          <w:sz w:val="21"/>
          <w:szCs w:val="21"/>
        </w:rPr>
      </w:pPr>
      <w:r>
        <w:rPr>
          <w:rFonts w:hint="eastAsia" w:ascii="宋体" w:hAnsi="宋体" w:cs="宋体"/>
          <w:sz w:val="21"/>
          <w:szCs w:val="21"/>
        </w:rPr>
        <w:t>账号：19042201040000014</w:t>
      </w:r>
    </w:p>
    <w:p>
      <w:pPr>
        <w:spacing w:line="288" w:lineRule="auto"/>
        <w:ind w:firstLine="420" w:firstLineChars="200"/>
        <w:rPr>
          <w:rFonts w:ascii="宋体" w:hAnsi="宋体" w:cs="宋体"/>
          <w:sz w:val="21"/>
          <w:szCs w:val="21"/>
        </w:rPr>
      </w:pPr>
      <w:r>
        <w:rPr>
          <w:rFonts w:hint="eastAsia" w:ascii="宋体" w:hAnsi="宋体" w:cs="宋体"/>
          <w:sz w:val="21"/>
          <w:szCs w:val="21"/>
        </w:rPr>
        <w:t>行号：103331004223</w:t>
      </w:r>
    </w:p>
    <w:p>
      <w:pPr>
        <w:spacing w:line="288" w:lineRule="auto"/>
        <w:outlineLvl w:val="1"/>
        <w:rPr>
          <w:rFonts w:ascii="宋体" w:hAnsi="宋体"/>
          <w:b/>
          <w:sz w:val="24"/>
        </w:rPr>
      </w:pPr>
      <w:r>
        <w:rPr>
          <w:rFonts w:hint="eastAsia" w:ascii="宋体" w:hAnsi="宋体"/>
          <w:b/>
          <w:sz w:val="24"/>
        </w:rPr>
        <w:t>三、服务要求（技术要求里另有注明的以技术要求为准）</w:t>
      </w:r>
    </w:p>
    <w:tbl>
      <w:tblPr>
        <w:tblStyle w:val="23"/>
        <w:tblW w:w="9356"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27"/>
        <w:gridCol w:w="722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trPr>
        <w:tc>
          <w:tcPr>
            <w:tcW w:w="212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spacing w:val="-6"/>
                <w:sz w:val="21"/>
                <w:szCs w:val="21"/>
              </w:rPr>
            </w:pPr>
            <w:r>
              <w:rPr>
                <w:rFonts w:hint="eastAsia" w:ascii="宋体" w:hAnsi="宋体"/>
                <w:spacing w:val="-6"/>
                <w:sz w:val="21"/>
                <w:szCs w:val="21"/>
              </w:rPr>
              <w:t>质保期</w:t>
            </w:r>
          </w:p>
        </w:tc>
        <w:tc>
          <w:tcPr>
            <w:tcW w:w="7229"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color w:val="FF0000"/>
                <w:spacing w:val="-6"/>
                <w:sz w:val="21"/>
                <w:szCs w:val="21"/>
              </w:rPr>
            </w:pPr>
            <w:r>
              <w:rPr>
                <w:rFonts w:hint="eastAsia" w:ascii="宋体" w:hAnsi="宋体"/>
                <w:spacing w:val="-6"/>
                <w:sz w:val="21"/>
                <w:szCs w:val="21"/>
              </w:rPr>
              <w:t>3年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212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spacing w:val="-6"/>
                <w:sz w:val="21"/>
                <w:szCs w:val="21"/>
              </w:rPr>
            </w:pPr>
            <w:r>
              <w:rPr>
                <w:rFonts w:hint="eastAsia" w:ascii="宋体" w:hAnsi="宋体"/>
                <w:sz w:val="21"/>
                <w:szCs w:val="21"/>
              </w:rPr>
              <w:t>服务标准</w:t>
            </w:r>
          </w:p>
        </w:tc>
        <w:tc>
          <w:tcPr>
            <w:tcW w:w="7229"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spacing w:val="-6"/>
                <w:sz w:val="21"/>
                <w:szCs w:val="21"/>
              </w:rPr>
            </w:pPr>
            <w:r>
              <w:rPr>
                <w:rFonts w:hint="eastAsia" w:ascii="宋体" w:hAnsi="宋体"/>
                <w:sz w:val="21"/>
                <w:szCs w:val="21"/>
              </w:rPr>
              <w:t>质保期内因不能排除的故障而影响工作的情况每发生一次，其质保期相应延长60天，质保期内因货物本身缺陷造成各种故障应由中标人免费予以更换，否则将扣除质量保证金作为对采购人的补偿。质保期满后，仅收取零配件成本费用，免人工费、差旅费，所涉及软件终身免费升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212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sz w:val="21"/>
                <w:szCs w:val="21"/>
              </w:rPr>
            </w:pPr>
            <w:r>
              <w:rPr>
                <w:rFonts w:hint="eastAsia" w:ascii="宋体" w:hAnsi="宋体"/>
                <w:sz w:val="21"/>
                <w:szCs w:val="21"/>
              </w:rPr>
              <w:t>服务</w:t>
            </w:r>
            <w:r>
              <w:rPr>
                <w:rFonts w:ascii="宋体" w:hAnsi="宋体"/>
                <w:sz w:val="21"/>
                <w:szCs w:val="21"/>
              </w:rPr>
              <w:t>效率</w:t>
            </w:r>
          </w:p>
        </w:tc>
        <w:tc>
          <w:tcPr>
            <w:tcW w:w="7229"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sz w:val="21"/>
                <w:szCs w:val="21"/>
              </w:rPr>
            </w:pPr>
            <w:r>
              <w:rPr>
                <w:rFonts w:hint="eastAsia" w:ascii="宋体" w:hAnsi="宋体"/>
                <w:sz w:val="21"/>
                <w:szCs w:val="21"/>
              </w:rPr>
              <w:t>合同货物出现故障后，中标人接到采购人通知应在不超过2小时内做出响应，不超过2个工作日内解决故障。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212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spacing w:val="-6"/>
                <w:sz w:val="21"/>
                <w:szCs w:val="21"/>
              </w:rPr>
            </w:pPr>
            <w:r>
              <w:rPr>
                <w:rFonts w:hint="eastAsia" w:ascii="宋体" w:hAnsi="宋体"/>
                <w:spacing w:val="-6"/>
                <w:sz w:val="21"/>
                <w:szCs w:val="21"/>
              </w:rPr>
              <w:t>交付时间和地点</w:t>
            </w:r>
          </w:p>
        </w:tc>
        <w:tc>
          <w:tcPr>
            <w:tcW w:w="7229"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spacing w:val="-6"/>
                <w:sz w:val="21"/>
                <w:szCs w:val="21"/>
              </w:rPr>
            </w:pPr>
            <w:r>
              <w:rPr>
                <w:rFonts w:hint="eastAsia" w:ascii="宋体" w:hAnsi="宋体"/>
                <w:spacing w:val="-6"/>
                <w:sz w:val="21"/>
                <w:szCs w:val="21"/>
              </w:rPr>
              <w:t>▲交付时间：</w:t>
            </w:r>
            <w:r>
              <w:rPr>
                <w:rFonts w:hint="eastAsia" w:ascii="宋体" w:hAnsi="宋体" w:cs="宋体"/>
                <w:color w:val="000000"/>
                <w:spacing w:val="-6"/>
                <w:sz w:val="21"/>
                <w:szCs w:val="21"/>
              </w:rPr>
              <w:t>合同签订后45个日历天完成供货及安装调试</w:t>
            </w:r>
            <w:r>
              <w:rPr>
                <w:rFonts w:hint="eastAsia" w:ascii="宋体" w:hAnsi="宋体"/>
                <w:spacing w:val="-6"/>
                <w:sz w:val="21"/>
                <w:szCs w:val="21"/>
              </w:rPr>
              <w:t>；</w:t>
            </w:r>
          </w:p>
          <w:p>
            <w:pPr>
              <w:spacing w:line="288" w:lineRule="auto"/>
              <w:rPr>
                <w:rFonts w:ascii="宋体" w:hAnsi="宋体"/>
                <w:spacing w:val="-6"/>
                <w:sz w:val="21"/>
                <w:szCs w:val="21"/>
              </w:rPr>
            </w:pPr>
            <w:r>
              <w:rPr>
                <w:rFonts w:hint="eastAsia" w:ascii="宋体" w:hAnsi="宋体"/>
                <w:spacing w:val="-6"/>
                <w:sz w:val="21"/>
                <w:szCs w:val="21"/>
              </w:rPr>
              <w:t>▲交货地点：采购人指定地点。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212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spacing w:val="-6"/>
                <w:sz w:val="21"/>
                <w:szCs w:val="21"/>
              </w:rPr>
            </w:pPr>
            <w:r>
              <w:rPr>
                <w:rFonts w:hint="eastAsia" w:ascii="宋体" w:hAnsi="宋体"/>
                <w:spacing w:val="-6"/>
                <w:sz w:val="21"/>
                <w:szCs w:val="21"/>
              </w:rPr>
              <w:t>验收</w:t>
            </w:r>
            <w:r>
              <w:rPr>
                <w:rFonts w:ascii="宋体" w:hAnsi="宋体"/>
                <w:spacing w:val="-6"/>
                <w:sz w:val="21"/>
                <w:szCs w:val="21"/>
              </w:rPr>
              <w:t>标准</w:t>
            </w:r>
          </w:p>
        </w:tc>
        <w:tc>
          <w:tcPr>
            <w:tcW w:w="7229"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sz w:val="21"/>
                <w:szCs w:val="21"/>
              </w:rPr>
            </w:pPr>
            <w:r>
              <w:rPr>
                <w:rFonts w:hint="eastAsia" w:ascii="宋体" w:hAnsi="宋体"/>
                <w:sz w:val="21"/>
                <w:szCs w:val="21"/>
              </w:rPr>
              <w:t>1.中标人提供并经采购人认可后的封样，以及相关权威机构或部门鉴定后的各项技术指标和参数，结合国家、地方行业等相关规定，作为质量检验标准。中标人需提供本项目相关的窗帘产品、配件的各类质检报告。</w:t>
            </w:r>
          </w:p>
          <w:p>
            <w:pPr>
              <w:spacing w:line="288" w:lineRule="auto"/>
              <w:rPr>
                <w:rFonts w:ascii="宋体" w:hAnsi="宋体"/>
                <w:sz w:val="21"/>
                <w:szCs w:val="21"/>
              </w:rPr>
            </w:pPr>
            <w:r>
              <w:rPr>
                <w:rFonts w:hint="eastAsia" w:ascii="宋体" w:hAnsi="宋体"/>
                <w:sz w:val="21"/>
                <w:szCs w:val="21"/>
              </w:rPr>
              <w:t>2.采购人委托具有检验资质的权威检测机构对生产过程和安装完成在现场的产品抽样检测，检测不合格的中标人有权要求退货或换货，中标人须无条件配合检验检测工作，相关检测费用由中标人支付。</w:t>
            </w:r>
          </w:p>
          <w:p>
            <w:pPr>
              <w:spacing w:line="288" w:lineRule="auto"/>
              <w:rPr>
                <w:rFonts w:ascii="宋体" w:hAnsi="宋体"/>
                <w:sz w:val="21"/>
                <w:szCs w:val="21"/>
              </w:rPr>
            </w:pPr>
            <w:r>
              <w:rPr>
                <w:rFonts w:hint="eastAsia" w:ascii="宋体" w:hAnsi="宋体"/>
                <w:sz w:val="21"/>
                <w:szCs w:val="21"/>
              </w:rPr>
              <w:t>3.验收合格，由采购人签署验收合格报告，验收报告及相应的检测合格证书需提交一份至采购人。</w:t>
            </w:r>
          </w:p>
          <w:p>
            <w:pPr>
              <w:spacing w:line="288" w:lineRule="auto"/>
              <w:rPr>
                <w:rFonts w:ascii="宋体" w:hAnsi="宋体"/>
                <w:sz w:val="21"/>
                <w:szCs w:val="21"/>
              </w:rPr>
            </w:pPr>
            <w:r>
              <w:rPr>
                <w:rFonts w:hint="eastAsia" w:ascii="宋体" w:hAnsi="宋体"/>
                <w:sz w:val="21"/>
                <w:szCs w:val="21"/>
              </w:rPr>
              <w:t>4.验收费用由产品中标人承担。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212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spacing w:val="-6"/>
                <w:sz w:val="21"/>
                <w:szCs w:val="21"/>
              </w:rPr>
            </w:pPr>
            <w:r>
              <w:rPr>
                <w:rFonts w:ascii="宋体" w:hAnsi="宋体"/>
                <w:sz w:val="21"/>
                <w:szCs w:val="21"/>
              </w:rPr>
              <w:t>其他技术、服务要求</w:t>
            </w:r>
          </w:p>
        </w:tc>
        <w:tc>
          <w:tcPr>
            <w:tcW w:w="7229"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sz w:val="21"/>
                <w:szCs w:val="21"/>
              </w:rPr>
            </w:pPr>
            <w:r>
              <w:rPr>
                <w:rFonts w:hint="eastAsia" w:ascii="宋体" w:hAnsi="宋体"/>
                <w:sz w:val="21"/>
                <w:szCs w:val="21"/>
              </w:rPr>
              <w:t>1</w:t>
            </w:r>
            <w:r>
              <w:rPr>
                <w:rFonts w:ascii="宋体" w:hAnsi="宋体"/>
                <w:sz w:val="21"/>
                <w:szCs w:val="21"/>
              </w:rPr>
              <w:t>.</w:t>
            </w:r>
            <w:r>
              <w:rPr>
                <w:rFonts w:hint="eastAsia" w:ascii="宋体" w:hAnsi="宋体"/>
                <w:sz w:val="21"/>
                <w:szCs w:val="21"/>
              </w:rPr>
              <w:t>培训：</w:t>
            </w:r>
          </w:p>
          <w:p>
            <w:pPr>
              <w:spacing w:line="288" w:lineRule="auto"/>
              <w:rPr>
                <w:rFonts w:ascii="宋体" w:hAnsi="宋体"/>
                <w:sz w:val="21"/>
                <w:szCs w:val="21"/>
              </w:rPr>
            </w:pPr>
            <w:r>
              <w:rPr>
                <w:rFonts w:hint="eastAsia" w:ascii="宋体" w:hAnsi="宋体"/>
                <w:sz w:val="21"/>
                <w:szCs w:val="21"/>
              </w:rPr>
              <w:t>1</w:t>
            </w:r>
            <w:r>
              <w:rPr>
                <w:rFonts w:ascii="宋体" w:hAnsi="宋体"/>
                <w:sz w:val="21"/>
                <w:szCs w:val="21"/>
              </w:rPr>
              <w:t xml:space="preserve">.1 </w:t>
            </w:r>
            <w:r>
              <w:rPr>
                <w:rFonts w:hint="eastAsia" w:ascii="宋体" w:hAnsi="宋体"/>
                <w:sz w:val="21"/>
                <w:szCs w:val="21"/>
              </w:rPr>
              <w:t>中标人应对采购人的操作人员、维修人员免费进行培训。</w:t>
            </w:r>
          </w:p>
          <w:p>
            <w:pPr>
              <w:spacing w:line="288" w:lineRule="auto"/>
              <w:rPr>
                <w:rFonts w:ascii="宋体" w:hAnsi="宋体"/>
                <w:sz w:val="21"/>
                <w:szCs w:val="21"/>
              </w:rPr>
            </w:pPr>
            <w:r>
              <w:rPr>
                <w:rFonts w:ascii="宋体" w:hAnsi="宋体"/>
                <w:sz w:val="21"/>
                <w:szCs w:val="21"/>
              </w:rPr>
              <w:t>1.</w:t>
            </w:r>
            <w:r>
              <w:rPr>
                <w:rFonts w:hint="eastAsia" w:ascii="宋体" w:hAnsi="宋体"/>
                <w:sz w:val="21"/>
                <w:szCs w:val="21"/>
              </w:rPr>
              <w:t>2中标人应提供相应的培训计划。</w:t>
            </w:r>
          </w:p>
          <w:p>
            <w:pPr>
              <w:spacing w:line="288" w:lineRule="auto"/>
              <w:rPr>
                <w:rFonts w:ascii="宋体" w:hAnsi="宋体"/>
                <w:sz w:val="21"/>
                <w:szCs w:val="21"/>
              </w:rPr>
            </w:pPr>
            <w:r>
              <w:rPr>
                <w:rFonts w:ascii="宋体" w:hAnsi="宋体"/>
                <w:sz w:val="21"/>
                <w:szCs w:val="21"/>
              </w:rPr>
              <w:t>1.</w:t>
            </w:r>
            <w:r>
              <w:rPr>
                <w:rFonts w:hint="eastAsia" w:ascii="宋体" w:hAnsi="宋体"/>
                <w:sz w:val="21"/>
                <w:szCs w:val="21"/>
              </w:rPr>
              <w:t>3标人应对上述内容的实现方式、地点、人数、时间在投标文件中详细说明。</w:t>
            </w:r>
          </w:p>
          <w:p>
            <w:pPr>
              <w:spacing w:line="288" w:lineRule="auto"/>
              <w:rPr>
                <w:rFonts w:ascii="宋体" w:hAnsi="宋体"/>
                <w:sz w:val="21"/>
                <w:szCs w:val="21"/>
              </w:rPr>
            </w:pPr>
            <w:r>
              <w:rPr>
                <w:rFonts w:hint="eastAsia" w:ascii="宋体" w:hAnsi="宋体"/>
                <w:sz w:val="21"/>
                <w:szCs w:val="21"/>
              </w:rPr>
              <w:t>2</w:t>
            </w:r>
            <w:r>
              <w:rPr>
                <w:rFonts w:ascii="宋体" w:hAnsi="宋体"/>
                <w:sz w:val="21"/>
                <w:szCs w:val="21"/>
              </w:rPr>
              <w:t>.</w:t>
            </w:r>
            <w:r>
              <w:rPr>
                <w:rFonts w:hint="eastAsia" w:ascii="宋体" w:hAnsi="宋体"/>
                <w:sz w:val="21"/>
                <w:szCs w:val="21"/>
              </w:rPr>
              <w:t>技术支持：</w:t>
            </w:r>
          </w:p>
          <w:p>
            <w:pPr>
              <w:spacing w:line="288" w:lineRule="auto"/>
              <w:rPr>
                <w:rFonts w:ascii="宋体" w:hAnsi="宋体"/>
                <w:sz w:val="21"/>
                <w:szCs w:val="21"/>
              </w:rPr>
            </w:pPr>
            <w:r>
              <w:rPr>
                <w:rFonts w:hint="eastAsia" w:ascii="宋体" w:hAnsi="宋体"/>
                <w:sz w:val="21"/>
                <w:szCs w:val="21"/>
              </w:rPr>
              <w:t>中标人应及时免费提供合同货物软件的升级，免费提供合同货物新功能和应用的资料。</w:t>
            </w:r>
          </w:p>
          <w:p>
            <w:pPr>
              <w:spacing w:line="288" w:lineRule="auto"/>
              <w:rPr>
                <w:rFonts w:ascii="宋体" w:hAnsi="宋体"/>
                <w:sz w:val="21"/>
                <w:szCs w:val="21"/>
              </w:rPr>
            </w:pPr>
            <w:r>
              <w:rPr>
                <w:rFonts w:hint="eastAsia" w:ascii="宋体" w:hAnsi="宋体"/>
                <w:sz w:val="21"/>
                <w:szCs w:val="21"/>
              </w:rPr>
              <w:t>3</w:t>
            </w:r>
            <w:r>
              <w:rPr>
                <w:rFonts w:ascii="宋体" w:hAnsi="宋体"/>
                <w:sz w:val="21"/>
                <w:szCs w:val="21"/>
              </w:rPr>
              <w:t>.</w:t>
            </w:r>
            <w:r>
              <w:rPr>
                <w:rFonts w:hint="eastAsia" w:ascii="宋体" w:hAnsi="宋体"/>
                <w:sz w:val="21"/>
                <w:szCs w:val="21"/>
              </w:rPr>
              <w:t>安装调试（若需要安装调试）：</w:t>
            </w:r>
          </w:p>
          <w:p>
            <w:pPr>
              <w:spacing w:line="288" w:lineRule="auto"/>
              <w:rPr>
                <w:rFonts w:ascii="宋体" w:hAnsi="宋体"/>
                <w:sz w:val="21"/>
                <w:szCs w:val="21"/>
              </w:rPr>
            </w:pPr>
            <w:r>
              <w:rPr>
                <w:rFonts w:hint="eastAsia" w:ascii="宋体" w:hAnsi="宋体"/>
                <w:sz w:val="21"/>
                <w:szCs w:val="21"/>
              </w:rPr>
              <w:t>3</w:t>
            </w:r>
            <w:r>
              <w:rPr>
                <w:rFonts w:ascii="宋体" w:hAnsi="宋体"/>
                <w:sz w:val="21"/>
                <w:szCs w:val="21"/>
              </w:rPr>
              <w:t xml:space="preserve">.1 </w:t>
            </w:r>
            <w:r>
              <w:rPr>
                <w:rFonts w:hint="eastAsia" w:ascii="宋体" w:hAnsi="宋体"/>
                <w:sz w:val="21"/>
                <w:szCs w:val="21"/>
              </w:rPr>
              <w:t>安装地点：采购人指定地点。</w:t>
            </w:r>
          </w:p>
          <w:p>
            <w:pPr>
              <w:spacing w:line="288" w:lineRule="auto"/>
              <w:rPr>
                <w:rFonts w:ascii="宋体" w:hAnsi="宋体"/>
                <w:sz w:val="21"/>
                <w:szCs w:val="21"/>
              </w:rPr>
            </w:pPr>
            <w:r>
              <w:rPr>
                <w:rFonts w:hint="eastAsia" w:ascii="宋体" w:hAnsi="宋体"/>
                <w:sz w:val="21"/>
                <w:szCs w:val="21"/>
              </w:rPr>
              <w:t>3</w:t>
            </w:r>
            <w:r>
              <w:rPr>
                <w:rFonts w:ascii="宋体" w:hAnsi="宋体"/>
                <w:sz w:val="21"/>
                <w:szCs w:val="21"/>
              </w:rPr>
              <w:t xml:space="preserve">.2 </w:t>
            </w:r>
            <w:r>
              <w:rPr>
                <w:rFonts w:hint="eastAsia" w:ascii="宋体" w:hAnsi="宋体"/>
                <w:sz w:val="21"/>
                <w:szCs w:val="21"/>
              </w:rPr>
              <w:t>安装完成时间：接到采购人通知后在7日内完成安装和调试，如在规定的时间内由于中标人的原因不能完成安装和调试，中标人应承担由此给采购人造成的损失。</w:t>
            </w:r>
          </w:p>
          <w:p>
            <w:pPr>
              <w:spacing w:line="288" w:lineRule="auto"/>
              <w:rPr>
                <w:rFonts w:ascii="宋体" w:hAnsi="宋体"/>
                <w:sz w:val="21"/>
                <w:szCs w:val="21"/>
              </w:rPr>
            </w:pPr>
            <w:r>
              <w:rPr>
                <w:rFonts w:hint="eastAsia" w:ascii="宋体" w:hAnsi="宋体"/>
                <w:sz w:val="21"/>
                <w:szCs w:val="21"/>
              </w:rPr>
              <w:t>3</w:t>
            </w:r>
            <w:r>
              <w:rPr>
                <w:rFonts w:ascii="宋体" w:hAnsi="宋体"/>
                <w:sz w:val="21"/>
                <w:szCs w:val="21"/>
              </w:rPr>
              <w:t xml:space="preserve">.3 </w:t>
            </w:r>
            <w:r>
              <w:rPr>
                <w:rFonts w:hint="eastAsia" w:ascii="宋体" w:hAnsi="宋体"/>
                <w:sz w:val="21"/>
                <w:szCs w:val="21"/>
              </w:rPr>
              <w:t>安装标准：符合我国国家有关技术规范要求和技术标准，所有的软件和硬件必须保证同时安装到位。</w:t>
            </w:r>
          </w:p>
          <w:p>
            <w:pPr>
              <w:spacing w:line="288" w:lineRule="auto"/>
              <w:rPr>
                <w:rFonts w:ascii="宋体" w:hAnsi="宋体"/>
                <w:sz w:val="21"/>
                <w:szCs w:val="21"/>
              </w:rPr>
            </w:pPr>
            <w:r>
              <w:rPr>
                <w:rFonts w:hint="eastAsia" w:ascii="宋体" w:hAnsi="宋体"/>
                <w:sz w:val="21"/>
                <w:szCs w:val="21"/>
              </w:rPr>
              <w:t>3</w:t>
            </w:r>
            <w:r>
              <w:rPr>
                <w:rFonts w:ascii="宋体" w:hAnsi="宋体"/>
                <w:sz w:val="21"/>
                <w:szCs w:val="21"/>
              </w:rPr>
              <w:t xml:space="preserve">.4 </w:t>
            </w:r>
            <w:r>
              <w:rPr>
                <w:rFonts w:hint="eastAsia" w:ascii="宋体" w:hAnsi="宋体"/>
                <w:sz w:val="21"/>
                <w:szCs w:val="21"/>
              </w:rPr>
              <w:t>中标人免费提供合同货物的安装服务。</w:t>
            </w:r>
          </w:p>
          <w:p>
            <w:pPr>
              <w:spacing w:line="288" w:lineRule="auto"/>
              <w:rPr>
                <w:rFonts w:ascii="宋体" w:hAnsi="宋体"/>
                <w:sz w:val="21"/>
                <w:szCs w:val="21"/>
              </w:rPr>
            </w:pPr>
            <w:r>
              <w:rPr>
                <w:rFonts w:hint="eastAsia" w:ascii="宋体" w:hAnsi="宋体"/>
                <w:sz w:val="21"/>
                <w:szCs w:val="21"/>
              </w:rPr>
              <w:t>3</w:t>
            </w:r>
            <w:r>
              <w:rPr>
                <w:rFonts w:ascii="宋体" w:hAnsi="宋体"/>
                <w:sz w:val="21"/>
                <w:szCs w:val="21"/>
              </w:rPr>
              <w:t xml:space="preserve">.5 </w:t>
            </w:r>
            <w:r>
              <w:rPr>
                <w:rFonts w:hint="eastAsia" w:ascii="宋体" w:hAnsi="宋体"/>
                <w:sz w:val="21"/>
                <w:szCs w:val="21"/>
              </w:rPr>
              <w:t>中标人在投标文件中应提供安装调试计划、对安装场地和环境的要求。</w:t>
            </w:r>
          </w:p>
        </w:tc>
      </w:tr>
    </w:tbl>
    <w:p>
      <w:pPr>
        <w:spacing w:line="288" w:lineRule="auto"/>
        <w:rPr>
          <w:rFonts w:ascii="宋体" w:hAnsi="宋体"/>
          <w:b/>
          <w:sz w:val="24"/>
        </w:rPr>
        <w:sectPr>
          <w:footerReference r:id="rId4" w:type="default"/>
          <w:pgSz w:w="11906" w:h="16838"/>
          <w:pgMar w:top="1440" w:right="1247" w:bottom="1440" w:left="1247" w:header="283" w:footer="850" w:gutter="0"/>
          <w:pgNumType w:start="1"/>
          <w:cols w:space="720" w:num="1"/>
          <w:docGrid w:linePitch="381" w:charSpace="0"/>
        </w:sectPr>
      </w:pPr>
    </w:p>
    <w:p>
      <w:pPr>
        <w:spacing w:line="288" w:lineRule="auto"/>
        <w:outlineLvl w:val="1"/>
        <w:rPr>
          <w:rFonts w:ascii="宋体" w:hAnsi="宋体"/>
          <w:b/>
          <w:sz w:val="24"/>
        </w:rPr>
      </w:pPr>
      <w:r>
        <w:rPr>
          <w:rFonts w:hint="eastAsia" w:ascii="宋体" w:hAnsi="宋体"/>
          <w:b/>
          <w:sz w:val="24"/>
        </w:rPr>
        <w:t>四、技术要求</w:t>
      </w:r>
    </w:p>
    <w:p>
      <w:pPr>
        <w:spacing w:line="288" w:lineRule="auto"/>
        <w:ind w:firstLine="422" w:firstLineChars="200"/>
        <w:rPr>
          <w:rFonts w:ascii="宋体" w:hAnsi="宋体"/>
          <w:sz w:val="21"/>
          <w:szCs w:val="21"/>
        </w:rPr>
      </w:pPr>
      <w:r>
        <w:rPr>
          <w:rFonts w:hint="eastAsia" w:ascii="宋体" w:hAnsi="宋体"/>
          <w:b/>
          <w:bCs/>
          <w:sz w:val="21"/>
          <w:szCs w:val="21"/>
        </w:rPr>
        <w:t>1</w:t>
      </w:r>
      <w:r>
        <w:rPr>
          <w:rFonts w:ascii="宋体" w:hAnsi="宋体"/>
          <w:b/>
          <w:bCs/>
          <w:sz w:val="21"/>
          <w:szCs w:val="21"/>
        </w:rPr>
        <w:t>.</w:t>
      </w:r>
      <w:r>
        <w:rPr>
          <w:rFonts w:hint="eastAsia" w:ascii="宋体" w:hAnsi="宋体"/>
          <w:b/>
          <w:bCs/>
          <w:sz w:val="21"/>
          <w:szCs w:val="21"/>
        </w:rPr>
        <w:t>需实现的功能或者目标：</w:t>
      </w:r>
      <w:r>
        <w:rPr>
          <w:rFonts w:hint="eastAsia" w:ascii="宋体" w:hAnsi="宋体"/>
          <w:sz w:val="21"/>
          <w:szCs w:val="21"/>
        </w:rPr>
        <w:t>实现</w:t>
      </w:r>
      <w:r>
        <w:rPr>
          <w:rFonts w:hint="eastAsia" w:ascii="宋体" w:hAnsi="宋体"/>
          <w:sz w:val="21"/>
          <w:szCs w:val="21"/>
          <w:lang w:eastAsia="zh-CN"/>
        </w:rPr>
        <w:t>工程师学院会议室、办公室等窗帘使用</w:t>
      </w:r>
      <w:r>
        <w:rPr>
          <w:rFonts w:hint="eastAsia" w:ascii="宋体" w:hAnsi="宋体"/>
          <w:sz w:val="21"/>
          <w:szCs w:val="21"/>
        </w:rPr>
        <w:t>；</w:t>
      </w:r>
    </w:p>
    <w:p>
      <w:pPr>
        <w:spacing w:line="288" w:lineRule="auto"/>
        <w:ind w:firstLine="422" w:firstLineChars="200"/>
        <w:rPr>
          <w:rFonts w:ascii="宋体" w:hAnsi="宋体"/>
          <w:b/>
          <w:bCs/>
          <w:sz w:val="21"/>
          <w:szCs w:val="21"/>
        </w:rPr>
      </w:pPr>
      <w:r>
        <w:rPr>
          <w:rFonts w:hint="eastAsia" w:ascii="宋体" w:hAnsi="宋体"/>
          <w:b/>
          <w:bCs/>
          <w:sz w:val="21"/>
          <w:szCs w:val="21"/>
        </w:rPr>
        <w:t>2.需执行的国家相关标准、行业标准、地方标准或者其他标准、规范：</w:t>
      </w:r>
      <w:r>
        <w:rPr>
          <w:rFonts w:hint="eastAsia" w:ascii="宋体" w:hAnsi="宋体"/>
          <w:sz w:val="21"/>
          <w:szCs w:val="21"/>
        </w:rPr>
        <w:t>有强制性标准的执行国家强制性标准，无的统一执行最新相关标准、规范；</w:t>
      </w:r>
    </w:p>
    <w:p>
      <w:pPr>
        <w:spacing w:line="288" w:lineRule="auto"/>
        <w:ind w:firstLine="422" w:firstLineChars="200"/>
        <w:rPr>
          <w:rFonts w:ascii="宋体" w:hAnsi="宋体"/>
          <w:b/>
          <w:bCs/>
          <w:sz w:val="21"/>
          <w:szCs w:val="21"/>
        </w:rPr>
      </w:pPr>
      <w:r>
        <w:rPr>
          <w:rFonts w:hint="eastAsia" w:ascii="宋体" w:hAnsi="宋体"/>
          <w:b/>
          <w:bCs/>
          <w:sz w:val="21"/>
          <w:szCs w:val="21"/>
        </w:rPr>
        <w:t>3.需满足的质量、安全、技术规格、物理特性等要求：</w:t>
      </w:r>
    </w:p>
    <w:p>
      <w:pPr>
        <w:spacing w:line="288" w:lineRule="auto"/>
        <w:ind w:firstLine="422" w:firstLineChars="200"/>
        <w:rPr>
          <w:rFonts w:ascii="宋体" w:hAnsi="宋体"/>
          <w:b/>
          <w:bCs/>
          <w:sz w:val="21"/>
          <w:szCs w:val="21"/>
        </w:rPr>
      </w:pPr>
      <w:r>
        <w:rPr>
          <w:rFonts w:hint="eastAsia" w:ascii="宋体" w:hAnsi="宋体"/>
          <w:b/>
          <w:bCs/>
          <w:sz w:val="21"/>
          <w:szCs w:val="21"/>
        </w:rPr>
        <w:t>3.1数量清单：</w:t>
      </w:r>
    </w:p>
    <w:tbl>
      <w:tblPr>
        <w:tblStyle w:val="23"/>
        <w:tblW w:w="8504" w:type="dxa"/>
        <w:jc w:val="center"/>
        <w:tblLayout w:type="fixed"/>
        <w:tblCellMar>
          <w:top w:w="0" w:type="dxa"/>
          <w:left w:w="108" w:type="dxa"/>
          <w:bottom w:w="0" w:type="dxa"/>
          <w:right w:w="108" w:type="dxa"/>
        </w:tblCellMar>
      </w:tblPr>
      <w:tblGrid>
        <w:gridCol w:w="679"/>
        <w:gridCol w:w="2494"/>
        <w:gridCol w:w="2104"/>
        <w:gridCol w:w="2037"/>
        <w:gridCol w:w="1190"/>
      </w:tblGrid>
      <w:tr>
        <w:tblPrEx>
          <w:tblCellMar>
            <w:top w:w="0" w:type="dxa"/>
            <w:left w:w="108" w:type="dxa"/>
            <w:bottom w:w="0" w:type="dxa"/>
            <w:right w:w="108" w:type="dxa"/>
          </w:tblCellMar>
        </w:tblPrEx>
        <w:trPr>
          <w:trHeight w:val="504" w:hRule="atLeast"/>
          <w:jc w:val="center"/>
        </w:trPr>
        <w:tc>
          <w:tcPr>
            <w:tcW w:w="67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序号</w:t>
            </w:r>
          </w:p>
        </w:tc>
        <w:tc>
          <w:tcPr>
            <w:tcW w:w="2494"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帘种</w:t>
            </w:r>
          </w:p>
        </w:tc>
        <w:tc>
          <w:tcPr>
            <w:tcW w:w="2104"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材料名称</w:t>
            </w:r>
          </w:p>
        </w:tc>
        <w:tc>
          <w:tcPr>
            <w:tcW w:w="2037"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数量</w:t>
            </w:r>
          </w:p>
        </w:tc>
        <w:tc>
          <w:tcPr>
            <w:tcW w:w="1190"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单位</w:t>
            </w:r>
          </w:p>
        </w:tc>
      </w:tr>
      <w:tr>
        <w:tblPrEx>
          <w:tblCellMar>
            <w:top w:w="0" w:type="dxa"/>
            <w:left w:w="108" w:type="dxa"/>
            <w:bottom w:w="0" w:type="dxa"/>
            <w:right w:w="108" w:type="dxa"/>
          </w:tblCellMar>
        </w:tblPrEx>
        <w:trPr>
          <w:trHeight w:val="90" w:hRule="atLeast"/>
          <w:jc w:val="center"/>
        </w:trPr>
        <w:tc>
          <w:tcPr>
            <w:tcW w:w="679" w:type="dxa"/>
            <w:vMerge w:val="restart"/>
            <w:tcBorders>
              <w:top w:val="nil"/>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1</w:t>
            </w:r>
          </w:p>
        </w:tc>
        <w:tc>
          <w:tcPr>
            <w:tcW w:w="2494"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1"/>
                <w:szCs w:val="21"/>
              </w:rPr>
            </w:pPr>
            <w:r>
              <w:rPr>
                <w:rFonts w:hint="eastAsia" w:ascii="宋体" w:hAnsi="宋体" w:cs="宋体"/>
                <w:sz w:val="21"/>
                <w:szCs w:val="21"/>
              </w:rPr>
              <w:t>会议室、办公室布帘+纱帘</w:t>
            </w:r>
          </w:p>
        </w:tc>
        <w:tc>
          <w:tcPr>
            <w:tcW w:w="2104"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布帘1</w:t>
            </w:r>
          </w:p>
        </w:tc>
        <w:tc>
          <w:tcPr>
            <w:tcW w:w="203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2980.5</w:t>
            </w:r>
          </w:p>
        </w:tc>
        <w:tc>
          <w:tcPr>
            <w:tcW w:w="1190"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米</w:t>
            </w:r>
          </w:p>
        </w:tc>
      </w:tr>
      <w:tr>
        <w:tblPrEx>
          <w:tblCellMar>
            <w:top w:w="0" w:type="dxa"/>
            <w:left w:w="108" w:type="dxa"/>
            <w:bottom w:w="0" w:type="dxa"/>
            <w:right w:w="108" w:type="dxa"/>
          </w:tblCellMar>
        </w:tblPrEx>
        <w:trPr>
          <w:trHeight w:val="90" w:hRule="atLeast"/>
          <w:jc w:val="center"/>
        </w:trPr>
        <w:tc>
          <w:tcPr>
            <w:tcW w:w="679"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sz w:val="21"/>
                <w:szCs w:val="21"/>
              </w:rPr>
            </w:pPr>
          </w:p>
        </w:tc>
        <w:tc>
          <w:tcPr>
            <w:tcW w:w="2494"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sz w:val="21"/>
                <w:szCs w:val="21"/>
              </w:rPr>
            </w:pPr>
          </w:p>
        </w:tc>
        <w:tc>
          <w:tcPr>
            <w:tcW w:w="2104"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纱帘</w:t>
            </w:r>
          </w:p>
        </w:tc>
        <w:tc>
          <w:tcPr>
            <w:tcW w:w="203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2980.5</w:t>
            </w:r>
          </w:p>
        </w:tc>
        <w:tc>
          <w:tcPr>
            <w:tcW w:w="1190"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米</w:t>
            </w:r>
          </w:p>
        </w:tc>
      </w:tr>
      <w:tr>
        <w:tblPrEx>
          <w:tblCellMar>
            <w:top w:w="0" w:type="dxa"/>
            <w:left w:w="108" w:type="dxa"/>
            <w:bottom w:w="0" w:type="dxa"/>
            <w:right w:w="108" w:type="dxa"/>
          </w:tblCellMar>
        </w:tblPrEx>
        <w:trPr>
          <w:trHeight w:val="90" w:hRule="atLeast"/>
          <w:jc w:val="center"/>
        </w:trPr>
        <w:tc>
          <w:tcPr>
            <w:tcW w:w="679"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sz w:val="21"/>
                <w:szCs w:val="21"/>
              </w:rPr>
            </w:pPr>
          </w:p>
        </w:tc>
        <w:tc>
          <w:tcPr>
            <w:tcW w:w="2494"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sz w:val="21"/>
                <w:szCs w:val="21"/>
              </w:rPr>
            </w:pPr>
          </w:p>
        </w:tc>
        <w:tc>
          <w:tcPr>
            <w:tcW w:w="2104"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辅料</w:t>
            </w:r>
          </w:p>
        </w:tc>
        <w:tc>
          <w:tcPr>
            <w:tcW w:w="203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2472</w:t>
            </w:r>
          </w:p>
        </w:tc>
        <w:tc>
          <w:tcPr>
            <w:tcW w:w="1190"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米</w:t>
            </w:r>
          </w:p>
        </w:tc>
      </w:tr>
      <w:tr>
        <w:tblPrEx>
          <w:tblCellMar>
            <w:top w:w="0" w:type="dxa"/>
            <w:left w:w="108" w:type="dxa"/>
            <w:bottom w:w="0" w:type="dxa"/>
            <w:right w:w="108" w:type="dxa"/>
          </w:tblCellMar>
        </w:tblPrEx>
        <w:trPr>
          <w:trHeight w:val="90" w:hRule="atLeast"/>
          <w:jc w:val="center"/>
        </w:trPr>
        <w:tc>
          <w:tcPr>
            <w:tcW w:w="679"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sz w:val="21"/>
                <w:szCs w:val="21"/>
              </w:rPr>
            </w:pPr>
          </w:p>
        </w:tc>
        <w:tc>
          <w:tcPr>
            <w:tcW w:w="2494"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sz w:val="21"/>
                <w:szCs w:val="21"/>
              </w:rPr>
            </w:pPr>
          </w:p>
        </w:tc>
        <w:tc>
          <w:tcPr>
            <w:tcW w:w="2104"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轨道</w:t>
            </w:r>
          </w:p>
        </w:tc>
        <w:tc>
          <w:tcPr>
            <w:tcW w:w="203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1110.8</w:t>
            </w:r>
          </w:p>
        </w:tc>
        <w:tc>
          <w:tcPr>
            <w:tcW w:w="1190"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米</w:t>
            </w:r>
          </w:p>
        </w:tc>
      </w:tr>
      <w:tr>
        <w:tblPrEx>
          <w:tblCellMar>
            <w:top w:w="0" w:type="dxa"/>
            <w:left w:w="108" w:type="dxa"/>
            <w:bottom w:w="0" w:type="dxa"/>
            <w:right w:w="108" w:type="dxa"/>
          </w:tblCellMar>
        </w:tblPrEx>
        <w:trPr>
          <w:trHeight w:val="90" w:hRule="atLeast"/>
          <w:jc w:val="center"/>
        </w:trPr>
        <w:tc>
          <w:tcPr>
            <w:tcW w:w="679"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sz w:val="21"/>
                <w:szCs w:val="21"/>
              </w:rPr>
            </w:pPr>
          </w:p>
        </w:tc>
        <w:tc>
          <w:tcPr>
            <w:tcW w:w="2494"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sz w:val="21"/>
                <w:szCs w:val="21"/>
              </w:rPr>
            </w:pPr>
          </w:p>
        </w:tc>
        <w:tc>
          <w:tcPr>
            <w:tcW w:w="2104"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绑带</w:t>
            </w:r>
          </w:p>
        </w:tc>
        <w:tc>
          <w:tcPr>
            <w:tcW w:w="203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138</w:t>
            </w:r>
          </w:p>
        </w:tc>
        <w:tc>
          <w:tcPr>
            <w:tcW w:w="1190"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对</w:t>
            </w:r>
          </w:p>
        </w:tc>
      </w:tr>
      <w:tr>
        <w:tblPrEx>
          <w:tblCellMar>
            <w:top w:w="0" w:type="dxa"/>
            <w:left w:w="108" w:type="dxa"/>
            <w:bottom w:w="0" w:type="dxa"/>
            <w:right w:w="108" w:type="dxa"/>
          </w:tblCellMar>
        </w:tblPrEx>
        <w:trPr>
          <w:trHeight w:val="187" w:hRule="atLeast"/>
          <w:jc w:val="center"/>
        </w:trPr>
        <w:tc>
          <w:tcPr>
            <w:tcW w:w="679" w:type="dxa"/>
            <w:vMerge w:val="restart"/>
            <w:tcBorders>
              <w:top w:val="nil"/>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2</w:t>
            </w:r>
          </w:p>
        </w:tc>
        <w:tc>
          <w:tcPr>
            <w:tcW w:w="2494"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1"/>
                <w:szCs w:val="21"/>
              </w:rPr>
            </w:pPr>
            <w:r>
              <w:rPr>
                <w:rFonts w:hint="eastAsia" w:ascii="宋体" w:hAnsi="宋体" w:cs="宋体"/>
                <w:sz w:val="21"/>
                <w:szCs w:val="21"/>
              </w:rPr>
              <w:t>档案室、教室、储藏室等其它区域布帘</w:t>
            </w:r>
          </w:p>
        </w:tc>
        <w:tc>
          <w:tcPr>
            <w:tcW w:w="2104"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布帘2</w:t>
            </w:r>
          </w:p>
        </w:tc>
        <w:tc>
          <w:tcPr>
            <w:tcW w:w="203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6251.2</w:t>
            </w:r>
          </w:p>
        </w:tc>
        <w:tc>
          <w:tcPr>
            <w:tcW w:w="1190"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米</w:t>
            </w:r>
          </w:p>
        </w:tc>
      </w:tr>
      <w:tr>
        <w:tblPrEx>
          <w:tblCellMar>
            <w:top w:w="0" w:type="dxa"/>
            <w:left w:w="108" w:type="dxa"/>
            <w:bottom w:w="0" w:type="dxa"/>
            <w:right w:w="108" w:type="dxa"/>
          </w:tblCellMar>
        </w:tblPrEx>
        <w:trPr>
          <w:trHeight w:val="137" w:hRule="atLeast"/>
          <w:jc w:val="center"/>
        </w:trPr>
        <w:tc>
          <w:tcPr>
            <w:tcW w:w="679"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sz w:val="21"/>
                <w:szCs w:val="21"/>
              </w:rPr>
            </w:pPr>
          </w:p>
        </w:tc>
        <w:tc>
          <w:tcPr>
            <w:tcW w:w="2494"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sz w:val="21"/>
                <w:szCs w:val="21"/>
              </w:rPr>
            </w:pPr>
          </w:p>
        </w:tc>
        <w:tc>
          <w:tcPr>
            <w:tcW w:w="2104"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辅料</w:t>
            </w:r>
          </w:p>
        </w:tc>
        <w:tc>
          <w:tcPr>
            <w:tcW w:w="203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2595</w:t>
            </w:r>
          </w:p>
        </w:tc>
        <w:tc>
          <w:tcPr>
            <w:tcW w:w="1190"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米</w:t>
            </w:r>
          </w:p>
        </w:tc>
      </w:tr>
      <w:tr>
        <w:tblPrEx>
          <w:tblCellMar>
            <w:top w:w="0" w:type="dxa"/>
            <w:left w:w="108" w:type="dxa"/>
            <w:bottom w:w="0" w:type="dxa"/>
            <w:right w:w="108" w:type="dxa"/>
          </w:tblCellMar>
        </w:tblPrEx>
        <w:trPr>
          <w:trHeight w:val="90" w:hRule="atLeast"/>
          <w:jc w:val="center"/>
        </w:trPr>
        <w:tc>
          <w:tcPr>
            <w:tcW w:w="679"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sz w:val="21"/>
                <w:szCs w:val="21"/>
              </w:rPr>
            </w:pPr>
          </w:p>
        </w:tc>
        <w:tc>
          <w:tcPr>
            <w:tcW w:w="2494"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sz w:val="21"/>
                <w:szCs w:val="21"/>
              </w:rPr>
            </w:pPr>
          </w:p>
        </w:tc>
        <w:tc>
          <w:tcPr>
            <w:tcW w:w="2104"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轨道</w:t>
            </w:r>
          </w:p>
        </w:tc>
        <w:tc>
          <w:tcPr>
            <w:tcW w:w="203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1138.6</w:t>
            </w:r>
          </w:p>
        </w:tc>
        <w:tc>
          <w:tcPr>
            <w:tcW w:w="1190"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米</w:t>
            </w:r>
          </w:p>
        </w:tc>
      </w:tr>
      <w:tr>
        <w:tblPrEx>
          <w:tblCellMar>
            <w:top w:w="0" w:type="dxa"/>
            <w:left w:w="108" w:type="dxa"/>
            <w:bottom w:w="0" w:type="dxa"/>
            <w:right w:w="108" w:type="dxa"/>
          </w:tblCellMar>
        </w:tblPrEx>
        <w:trPr>
          <w:trHeight w:val="90" w:hRule="atLeast"/>
          <w:jc w:val="center"/>
        </w:trPr>
        <w:tc>
          <w:tcPr>
            <w:tcW w:w="679"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sz w:val="21"/>
                <w:szCs w:val="21"/>
              </w:rPr>
            </w:pPr>
          </w:p>
        </w:tc>
        <w:tc>
          <w:tcPr>
            <w:tcW w:w="2494"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sz w:val="21"/>
                <w:szCs w:val="21"/>
              </w:rPr>
            </w:pPr>
          </w:p>
        </w:tc>
        <w:tc>
          <w:tcPr>
            <w:tcW w:w="2104"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绑带</w:t>
            </w:r>
          </w:p>
        </w:tc>
        <w:tc>
          <w:tcPr>
            <w:tcW w:w="203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282</w:t>
            </w:r>
          </w:p>
        </w:tc>
        <w:tc>
          <w:tcPr>
            <w:tcW w:w="1190"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对</w:t>
            </w:r>
          </w:p>
        </w:tc>
      </w:tr>
      <w:tr>
        <w:tblPrEx>
          <w:tblCellMar>
            <w:top w:w="0" w:type="dxa"/>
            <w:left w:w="108" w:type="dxa"/>
            <w:bottom w:w="0" w:type="dxa"/>
            <w:right w:w="108" w:type="dxa"/>
          </w:tblCellMar>
        </w:tblPrEx>
        <w:trPr>
          <w:trHeight w:val="90" w:hRule="atLeast"/>
          <w:jc w:val="center"/>
        </w:trPr>
        <w:tc>
          <w:tcPr>
            <w:tcW w:w="679" w:type="dxa"/>
            <w:vMerge w:val="restart"/>
            <w:tcBorders>
              <w:top w:val="nil"/>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3</w:t>
            </w:r>
          </w:p>
        </w:tc>
        <w:tc>
          <w:tcPr>
            <w:tcW w:w="2494" w:type="dxa"/>
            <w:vMerge w:val="restart"/>
            <w:tcBorders>
              <w:top w:val="nil"/>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卫生间、过道、茶水间等区域手动卷帘</w:t>
            </w:r>
          </w:p>
        </w:tc>
        <w:tc>
          <w:tcPr>
            <w:tcW w:w="2104"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手动卷帘面料</w:t>
            </w:r>
          </w:p>
        </w:tc>
        <w:tc>
          <w:tcPr>
            <w:tcW w:w="203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894.96</w:t>
            </w:r>
          </w:p>
        </w:tc>
        <w:tc>
          <w:tcPr>
            <w:tcW w:w="1190"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w:t>
            </w:r>
          </w:p>
        </w:tc>
      </w:tr>
      <w:tr>
        <w:tblPrEx>
          <w:tblCellMar>
            <w:top w:w="0" w:type="dxa"/>
            <w:left w:w="108" w:type="dxa"/>
            <w:bottom w:w="0" w:type="dxa"/>
            <w:right w:w="108" w:type="dxa"/>
          </w:tblCellMar>
        </w:tblPrEx>
        <w:trPr>
          <w:trHeight w:val="195" w:hRule="atLeast"/>
          <w:jc w:val="center"/>
        </w:trPr>
        <w:tc>
          <w:tcPr>
            <w:tcW w:w="679"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sz w:val="21"/>
                <w:szCs w:val="21"/>
              </w:rPr>
            </w:pPr>
          </w:p>
        </w:tc>
        <w:tc>
          <w:tcPr>
            <w:tcW w:w="2494"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sz w:val="21"/>
                <w:szCs w:val="21"/>
              </w:rPr>
            </w:pPr>
          </w:p>
        </w:tc>
        <w:tc>
          <w:tcPr>
            <w:tcW w:w="2104"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手动卷帘上管</w:t>
            </w:r>
          </w:p>
        </w:tc>
        <w:tc>
          <w:tcPr>
            <w:tcW w:w="203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325</w:t>
            </w:r>
          </w:p>
        </w:tc>
        <w:tc>
          <w:tcPr>
            <w:tcW w:w="1190"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米</w:t>
            </w:r>
          </w:p>
        </w:tc>
      </w:tr>
      <w:tr>
        <w:tblPrEx>
          <w:tblCellMar>
            <w:top w:w="0" w:type="dxa"/>
            <w:left w:w="108" w:type="dxa"/>
            <w:bottom w:w="0" w:type="dxa"/>
            <w:right w:w="108" w:type="dxa"/>
          </w:tblCellMar>
        </w:tblPrEx>
        <w:trPr>
          <w:trHeight w:val="109" w:hRule="atLeast"/>
          <w:jc w:val="center"/>
        </w:trPr>
        <w:tc>
          <w:tcPr>
            <w:tcW w:w="679"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sz w:val="21"/>
                <w:szCs w:val="21"/>
              </w:rPr>
            </w:pPr>
          </w:p>
        </w:tc>
        <w:tc>
          <w:tcPr>
            <w:tcW w:w="2494"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sz w:val="21"/>
                <w:szCs w:val="21"/>
              </w:rPr>
            </w:pPr>
          </w:p>
        </w:tc>
        <w:tc>
          <w:tcPr>
            <w:tcW w:w="2104"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手动卷帘下杆</w:t>
            </w:r>
          </w:p>
        </w:tc>
        <w:tc>
          <w:tcPr>
            <w:tcW w:w="203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325</w:t>
            </w:r>
          </w:p>
        </w:tc>
        <w:tc>
          <w:tcPr>
            <w:tcW w:w="1190"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米</w:t>
            </w:r>
          </w:p>
        </w:tc>
      </w:tr>
      <w:tr>
        <w:tblPrEx>
          <w:tblCellMar>
            <w:top w:w="0" w:type="dxa"/>
            <w:left w:w="108" w:type="dxa"/>
            <w:bottom w:w="0" w:type="dxa"/>
            <w:right w:w="108" w:type="dxa"/>
          </w:tblCellMar>
        </w:tblPrEx>
        <w:trPr>
          <w:trHeight w:val="90" w:hRule="atLeast"/>
          <w:jc w:val="center"/>
        </w:trPr>
        <w:tc>
          <w:tcPr>
            <w:tcW w:w="679"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sz w:val="21"/>
                <w:szCs w:val="21"/>
              </w:rPr>
            </w:pPr>
          </w:p>
        </w:tc>
        <w:tc>
          <w:tcPr>
            <w:tcW w:w="2494"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sz w:val="21"/>
                <w:szCs w:val="21"/>
              </w:rPr>
            </w:pPr>
          </w:p>
        </w:tc>
        <w:tc>
          <w:tcPr>
            <w:tcW w:w="2104"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手动卷帘制头</w:t>
            </w:r>
          </w:p>
        </w:tc>
        <w:tc>
          <w:tcPr>
            <w:tcW w:w="203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192</w:t>
            </w:r>
          </w:p>
        </w:tc>
        <w:tc>
          <w:tcPr>
            <w:tcW w:w="1190"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副</w:t>
            </w:r>
          </w:p>
        </w:tc>
      </w:tr>
      <w:tr>
        <w:tblPrEx>
          <w:tblCellMar>
            <w:top w:w="0" w:type="dxa"/>
            <w:left w:w="108" w:type="dxa"/>
            <w:bottom w:w="0" w:type="dxa"/>
            <w:right w:w="108" w:type="dxa"/>
          </w:tblCellMar>
        </w:tblPrEx>
        <w:trPr>
          <w:trHeight w:val="272" w:hRule="atLeast"/>
          <w:jc w:val="center"/>
        </w:trPr>
        <w:tc>
          <w:tcPr>
            <w:tcW w:w="679" w:type="dxa"/>
            <w:vMerge w:val="restart"/>
            <w:tcBorders>
              <w:top w:val="nil"/>
              <w:left w:val="single" w:color="auto" w:sz="4" w:space="0"/>
              <w:bottom w:val="single" w:color="000000"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4</w:t>
            </w:r>
          </w:p>
        </w:tc>
        <w:tc>
          <w:tcPr>
            <w:tcW w:w="2494" w:type="dxa"/>
            <w:vMerge w:val="restart"/>
            <w:tcBorders>
              <w:top w:val="nil"/>
              <w:left w:val="single" w:color="auto" w:sz="4" w:space="0"/>
              <w:bottom w:val="single" w:color="000000"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实验房电动卷帘</w:t>
            </w:r>
          </w:p>
        </w:tc>
        <w:tc>
          <w:tcPr>
            <w:tcW w:w="2104"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电动卷帘面料</w:t>
            </w:r>
          </w:p>
        </w:tc>
        <w:tc>
          <w:tcPr>
            <w:tcW w:w="203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935.58</w:t>
            </w:r>
          </w:p>
        </w:tc>
        <w:tc>
          <w:tcPr>
            <w:tcW w:w="1190"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w:t>
            </w:r>
          </w:p>
        </w:tc>
      </w:tr>
      <w:tr>
        <w:tblPrEx>
          <w:tblCellMar>
            <w:top w:w="0" w:type="dxa"/>
            <w:left w:w="108" w:type="dxa"/>
            <w:bottom w:w="0" w:type="dxa"/>
            <w:right w:w="108" w:type="dxa"/>
          </w:tblCellMar>
        </w:tblPrEx>
        <w:trPr>
          <w:trHeight w:val="180" w:hRule="atLeast"/>
          <w:jc w:val="center"/>
        </w:trPr>
        <w:tc>
          <w:tcPr>
            <w:tcW w:w="679" w:type="dxa"/>
            <w:vMerge w:val="continue"/>
            <w:tcBorders>
              <w:top w:val="nil"/>
              <w:left w:val="single" w:color="auto" w:sz="4" w:space="0"/>
              <w:bottom w:val="single" w:color="000000" w:sz="4" w:space="0"/>
              <w:right w:val="single" w:color="auto" w:sz="4" w:space="0"/>
            </w:tcBorders>
            <w:vAlign w:val="center"/>
          </w:tcPr>
          <w:p>
            <w:pPr>
              <w:jc w:val="center"/>
              <w:rPr>
                <w:rFonts w:ascii="宋体" w:hAnsi="宋体" w:cs="宋体"/>
                <w:sz w:val="21"/>
                <w:szCs w:val="21"/>
              </w:rPr>
            </w:pPr>
          </w:p>
        </w:tc>
        <w:tc>
          <w:tcPr>
            <w:tcW w:w="2494" w:type="dxa"/>
            <w:vMerge w:val="continue"/>
            <w:tcBorders>
              <w:top w:val="nil"/>
              <w:left w:val="single" w:color="auto" w:sz="4" w:space="0"/>
              <w:bottom w:val="single" w:color="000000" w:sz="4" w:space="0"/>
              <w:right w:val="single" w:color="auto" w:sz="4" w:space="0"/>
            </w:tcBorders>
            <w:vAlign w:val="center"/>
          </w:tcPr>
          <w:p>
            <w:pPr>
              <w:jc w:val="center"/>
              <w:rPr>
                <w:rFonts w:ascii="宋体" w:hAnsi="宋体" w:cs="宋体"/>
                <w:sz w:val="21"/>
                <w:szCs w:val="21"/>
              </w:rPr>
            </w:pPr>
          </w:p>
        </w:tc>
        <w:tc>
          <w:tcPr>
            <w:tcW w:w="2104"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电动卷帘卷管</w:t>
            </w:r>
          </w:p>
        </w:tc>
        <w:tc>
          <w:tcPr>
            <w:tcW w:w="203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197.14</w:t>
            </w:r>
          </w:p>
        </w:tc>
        <w:tc>
          <w:tcPr>
            <w:tcW w:w="1190"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米</w:t>
            </w:r>
          </w:p>
        </w:tc>
      </w:tr>
      <w:tr>
        <w:tblPrEx>
          <w:tblCellMar>
            <w:top w:w="0" w:type="dxa"/>
            <w:left w:w="108" w:type="dxa"/>
            <w:bottom w:w="0" w:type="dxa"/>
            <w:right w:w="108" w:type="dxa"/>
          </w:tblCellMar>
        </w:tblPrEx>
        <w:trPr>
          <w:trHeight w:val="280" w:hRule="atLeast"/>
          <w:jc w:val="center"/>
        </w:trPr>
        <w:tc>
          <w:tcPr>
            <w:tcW w:w="679" w:type="dxa"/>
            <w:vMerge w:val="continue"/>
            <w:tcBorders>
              <w:top w:val="nil"/>
              <w:left w:val="single" w:color="auto" w:sz="4" w:space="0"/>
              <w:bottom w:val="single" w:color="000000" w:sz="4" w:space="0"/>
              <w:right w:val="single" w:color="auto" w:sz="4" w:space="0"/>
            </w:tcBorders>
            <w:vAlign w:val="center"/>
          </w:tcPr>
          <w:p>
            <w:pPr>
              <w:jc w:val="center"/>
              <w:rPr>
                <w:rFonts w:ascii="宋体" w:hAnsi="宋体" w:cs="宋体"/>
                <w:sz w:val="21"/>
                <w:szCs w:val="21"/>
              </w:rPr>
            </w:pPr>
          </w:p>
        </w:tc>
        <w:tc>
          <w:tcPr>
            <w:tcW w:w="2494" w:type="dxa"/>
            <w:vMerge w:val="continue"/>
            <w:tcBorders>
              <w:top w:val="nil"/>
              <w:left w:val="single" w:color="auto" w:sz="4" w:space="0"/>
              <w:bottom w:val="single" w:color="000000" w:sz="4" w:space="0"/>
              <w:right w:val="single" w:color="auto" w:sz="4" w:space="0"/>
            </w:tcBorders>
            <w:vAlign w:val="center"/>
          </w:tcPr>
          <w:p>
            <w:pPr>
              <w:jc w:val="center"/>
              <w:rPr>
                <w:rFonts w:ascii="宋体" w:hAnsi="宋体" w:cs="宋体"/>
                <w:sz w:val="21"/>
                <w:szCs w:val="21"/>
              </w:rPr>
            </w:pPr>
          </w:p>
        </w:tc>
        <w:tc>
          <w:tcPr>
            <w:tcW w:w="2104"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电动卷帘底杆</w:t>
            </w:r>
          </w:p>
        </w:tc>
        <w:tc>
          <w:tcPr>
            <w:tcW w:w="203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197.14</w:t>
            </w:r>
          </w:p>
        </w:tc>
        <w:tc>
          <w:tcPr>
            <w:tcW w:w="1190"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米</w:t>
            </w:r>
          </w:p>
        </w:tc>
      </w:tr>
      <w:tr>
        <w:tblPrEx>
          <w:tblCellMar>
            <w:top w:w="0" w:type="dxa"/>
            <w:left w:w="108" w:type="dxa"/>
            <w:bottom w:w="0" w:type="dxa"/>
            <w:right w:w="108" w:type="dxa"/>
          </w:tblCellMar>
        </w:tblPrEx>
        <w:trPr>
          <w:trHeight w:val="128" w:hRule="atLeast"/>
          <w:jc w:val="center"/>
        </w:trPr>
        <w:tc>
          <w:tcPr>
            <w:tcW w:w="679" w:type="dxa"/>
            <w:vMerge w:val="continue"/>
            <w:tcBorders>
              <w:top w:val="nil"/>
              <w:left w:val="single" w:color="auto" w:sz="4" w:space="0"/>
              <w:bottom w:val="single" w:color="000000" w:sz="4" w:space="0"/>
              <w:right w:val="single" w:color="auto" w:sz="4" w:space="0"/>
            </w:tcBorders>
            <w:vAlign w:val="center"/>
          </w:tcPr>
          <w:p>
            <w:pPr>
              <w:jc w:val="center"/>
              <w:rPr>
                <w:rFonts w:ascii="宋体" w:hAnsi="宋体" w:cs="宋体"/>
                <w:sz w:val="21"/>
                <w:szCs w:val="21"/>
              </w:rPr>
            </w:pPr>
          </w:p>
        </w:tc>
        <w:tc>
          <w:tcPr>
            <w:tcW w:w="2494" w:type="dxa"/>
            <w:vMerge w:val="continue"/>
            <w:tcBorders>
              <w:top w:val="nil"/>
              <w:left w:val="single" w:color="auto" w:sz="4" w:space="0"/>
              <w:bottom w:val="single" w:color="000000" w:sz="4" w:space="0"/>
              <w:right w:val="single" w:color="auto" w:sz="4" w:space="0"/>
            </w:tcBorders>
            <w:vAlign w:val="center"/>
          </w:tcPr>
          <w:p>
            <w:pPr>
              <w:jc w:val="center"/>
              <w:rPr>
                <w:rFonts w:ascii="宋体" w:hAnsi="宋体" w:cs="宋体"/>
                <w:sz w:val="21"/>
                <w:szCs w:val="21"/>
              </w:rPr>
            </w:pPr>
          </w:p>
        </w:tc>
        <w:tc>
          <w:tcPr>
            <w:tcW w:w="2104"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电动卷帘电机</w:t>
            </w:r>
          </w:p>
        </w:tc>
        <w:tc>
          <w:tcPr>
            <w:tcW w:w="203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151</w:t>
            </w:r>
          </w:p>
        </w:tc>
        <w:tc>
          <w:tcPr>
            <w:tcW w:w="1190"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台</w:t>
            </w:r>
          </w:p>
        </w:tc>
      </w:tr>
      <w:tr>
        <w:tblPrEx>
          <w:tblCellMar>
            <w:top w:w="0" w:type="dxa"/>
            <w:left w:w="108" w:type="dxa"/>
            <w:bottom w:w="0" w:type="dxa"/>
            <w:right w:w="108" w:type="dxa"/>
          </w:tblCellMar>
        </w:tblPrEx>
        <w:trPr>
          <w:trHeight w:val="302" w:hRule="atLeast"/>
          <w:jc w:val="center"/>
        </w:trPr>
        <w:tc>
          <w:tcPr>
            <w:tcW w:w="679" w:type="dxa"/>
            <w:vMerge w:val="continue"/>
            <w:tcBorders>
              <w:top w:val="nil"/>
              <w:left w:val="single" w:color="auto" w:sz="4" w:space="0"/>
              <w:bottom w:val="single" w:color="000000" w:sz="4" w:space="0"/>
              <w:right w:val="single" w:color="auto" w:sz="4" w:space="0"/>
            </w:tcBorders>
            <w:vAlign w:val="center"/>
          </w:tcPr>
          <w:p>
            <w:pPr>
              <w:jc w:val="center"/>
              <w:rPr>
                <w:rFonts w:ascii="宋体" w:hAnsi="宋体" w:cs="宋体"/>
                <w:sz w:val="21"/>
                <w:szCs w:val="21"/>
              </w:rPr>
            </w:pPr>
          </w:p>
        </w:tc>
        <w:tc>
          <w:tcPr>
            <w:tcW w:w="2494" w:type="dxa"/>
            <w:vMerge w:val="continue"/>
            <w:tcBorders>
              <w:top w:val="nil"/>
              <w:left w:val="single" w:color="auto" w:sz="4" w:space="0"/>
              <w:bottom w:val="single" w:color="000000" w:sz="4" w:space="0"/>
              <w:right w:val="single" w:color="auto" w:sz="4" w:space="0"/>
            </w:tcBorders>
            <w:vAlign w:val="center"/>
          </w:tcPr>
          <w:p>
            <w:pPr>
              <w:jc w:val="center"/>
              <w:rPr>
                <w:rFonts w:ascii="宋体" w:hAnsi="宋体" w:cs="宋体"/>
                <w:sz w:val="21"/>
                <w:szCs w:val="21"/>
              </w:rPr>
            </w:pPr>
          </w:p>
        </w:tc>
        <w:tc>
          <w:tcPr>
            <w:tcW w:w="2104"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电动卷帘配件</w:t>
            </w:r>
          </w:p>
        </w:tc>
        <w:tc>
          <w:tcPr>
            <w:tcW w:w="203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151</w:t>
            </w:r>
          </w:p>
        </w:tc>
        <w:tc>
          <w:tcPr>
            <w:tcW w:w="1190"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套</w:t>
            </w:r>
          </w:p>
        </w:tc>
      </w:tr>
      <w:tr>
        <w:tblPrEx>
          <w:tblCellMar>
            <w:top w:w="0" w:type="dxa"/>
            <w:left w:w="108" w:type="dxa"/>
            <w:bottom w:w="0" w:type="dxa"/>
            <w:right w:w="108" w:type="dxa"/>
          </w:tblCellMar>
        </w:tblPrEx>
        <w:trPr>
          <w:trHeight w:val="90" w:hRule="atLeast"/>
          <w:jc w:val="center"/>
        </w:trPr>
        <w:tc>
          <w:tcPr>
            <w:tcW w:w="679" w:type="dxa"/>
            <w:vMerge w:val="continue"/>
            <w:tcBorders>
              <w:top w:val="nil"/>
              <w:left w:val="single" w:color="auto" w:sz="4" w:space="0"/>
              <w:bottom w:val="single" w:color="000000" w:sz="4" w:space="0"/>
              <w:right w:val="single" w:color="auto" w:sz="4" w:space="0"/>
            </w:tcBorders>
            <w:vAlign w:val="center"/>
          </w:tcPr>
          <w:p>
            <w:pPr>
              <w:jc w:val="center"/>
              <w:rPr>
                <w:rFonts w:ascii="宋体" w:hAnsi="宋体" w:cs="宋体"/>
                <w:sz w:val="21"/>
                <w:szCs w:val="21"/>
              </w:rPr>
            </w:pPr>
          </w:p>
        </w:tc>
        <w:tc>
          <w:tcPr>
            <w:tcW w:w="2494" w:type="dxa"/>
            <w:vMerge w:val="continue"/>
            <w:tcBorders>
              <w:top w:val="nil"/>
              <w:left w:val="single" w:color="auto" w:sz="4" w:space="0"/>
              <w:bottom w:val="single" w:color="000000" w:sz="4" w:space="0"/>
              <w:right w:val="single" w:color="auto" w:sz="4" w:space="0"/>
            </w:tcBorders>
            <w:vAlign w:val="center"/>
          </w:tcPr>
          <w:p>
            <w:pPr>
              <w:jc w:val="center"/>
              <w:rPr>
                <w:rFonts w:ascii="宋体" w:hAnsi="宋体" w:cs="宋体"/>
                <w:sz w:val="21"/>
                <w:szCs w:val="21"/>
              </w:rPr>
            </w:pPr>
          </w:p>
        </w:tc>
        <w:tc>
          <w:tcPr>
            <w:tcW w:w="2104"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遥控器</w:t>
            </w:r>
          </w:p>
        </w:tc>
        <w:tc>
          <w:tcPr>
            <w:tcW w:w="203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12</w:t>
            </w:r>
          </w:p>
        </w:tc>
        <w:tc>
          <w:tcPr>
            <w:tcW w:w="1190"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sz w:val="21"/>
                <w:szCs w:val="21"/>
              </w:rPr>
            </w:pPr>
            <w:r>
              <w:rPr>
                <w:rFonts w:hint="eastAsia" w:ascii="宋体" w:hAnsi="宋体" w:cs="宋体"/>
                <w:sz w:val="21"/>
                <w:szCs w:val="21"/>
              </w:rPr>
              <w:t>只</w:t>
            </w:r>
          </w:p>
        </w:tc>
      </w:tr>
    </w:tbl>
    <w:p>
      <w:pPr>
        <w:spacing w:line="288" w:lineRule="auto"/>
        <w:ind w:firstLine="422" w:firstLineChars="200"/>
        <w:rPr>
          <w:rFonts w:ascii="宋体" w:hAnsi="宋体"/>
          <w:b/>
          <w:bCs/>
          <w:sz w:val="21"/>
          <w:szCs w:val="21"/>
        </w:rPr>
      </w:pPr>
      <w:r>
        <w:rPr>
          <w:rFonts w:hint="eastAsia" w:ascii="宋体" w:hAnsi="宋体"/>
          <w:b/>
          <w:bCs/>
          <w:sz w:val="21"/>
          <w:szCs w:val="21"/>
        </w:rPr>
        <w:t>3.2技术参数</w:t>
      </w:r>
    </w:p>
    <w:tbl>
      <w:tblPr>
        <w:tblStyle w:val="23"/>
        <w:tblW w:w="9411" w:type="dxa"/>
        <w:jc w:val="center"/>
        <w:tblLayout w:type="fixed"/>
        <w:tblCellMar>
          <w:top w:w="0" w:type="dxa"/>
          <w:left w:w="0" w:type="dxa"/>
          <w:bottom w:w="0" w:type="dxa"/>
          <w:right w:w="0" w:type="dxa"/>
        </w:tblCellMar>
      </w:tblPr>
      <w:tblGrid>
        <w:gridCol w:w="615"/>
        <w:gridCol w:w="1625"/>
        <w:gridCol w:w="1300"/>
        <w:gridCol w:w="5871"/>
      </w:tblGrid>
      <w:tr>
        <w:tblPrEx>
          <w:tblCellMar>
            <w:top w:w="0" w:type="dxa"/>
            <w:left w:w="0" w:type="dxa"/>
            <w:bottom w:w="0" w:type="dxa"/>
            <w:right w:w="0" w:type="dxa"/>
          </w:tblCellMar>
        </w:tblPrEx>
        <w:trPr>
          <w:trHeight w:val="90" w:hRule="atLeast"/>
          <w:jc w:val="center"/>
        </w:trPr>
        <w:tc>
          <w:tcPr>
            <w:tcW w:w="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adjustRightInd w:val="0"/>
              <w:snapToGrid w:val="0"/>
              <w:spacing w:line="288" w:lineRule="auto"/>
              <w:jc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序号</w:t>
            </w:r>
          </w:p>
        </w:tc>
        <w:tc>
          <w:tcPr>
            <w:tcW w:w="16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adjustRightInd w:val="0"/>
              <w:snapToGrid w:val="0"/>
              <w:spacing w:line="288" w:lineRule="auto"/>
              <w:jc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品名</w:t>
            </w:r>
          </w:p>
        </w:tc>
        <w:tc>
          <w:tcPr>
            <w:tcW w:w="13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adjustRightInd w:val="0"/>
              <w:snapToGrid w:val="0"/>
              <w:spacing w:line="288" w:lineRule="auto"/>
              <w:jc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材料名称</w:t>
            </w:r>
          </w:p>
        </w:tc>
        <w:tc>
          <w:tcPr>
            <w:tcW w:w="58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adjustRightInd w:val="0"/>
              <w:snapToGrid w:val="0"/>
              <w:spacing w:line="288" w:lineRule="auto"/>
              <w:jc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材质说明</w:t>
            </w:r>
          </w:p>
        </w:tc>
      </w:tr>
      <w:tr>
        <w:tblPrEx>
          <w:tblCellMar>
            <w:top w:w="0" w:type="dxa"/>
            <w:left w:w="0" w:type="dxa"/>
            <w:bottom w:w="0" w:type="dxa"/>
            <w:right w:w="0" w:type="dxa"/>
          </w:tblCellMar>
        </w:tblPrEx>
        <w:trPr>
          <w:trHeight w:val="90" w:hRule="atLeast"/>
          <w:jc w:val="center"/>
        </w:trPr>
        <w:tc>
          <w:tcPr>
            <w:tcW w:w="615" w:type="dxa"/>
            <w:vMerge w:val="restart"/>
            <w:tcBorders>
              <w:top w:val="single" w:color="000000" w:sz="4" w:space="0"/>
              <w:left w:val="single" w:color="000000" w:sz="4" w:space="0"/>
              <w:right w:val="single" w:color="000000" w:sz="4" w:space="0"/>
            </w:tcBorders>
            <w:tcMar>
              <w:top w:w="15" w:type="dxa"/>
              <w:left w:w="15" w:type="dxa"/>
              <w:right w:w="15" w:type="dxa"/>
            </w:tcMar>
            <w:vAlign w:val="center"/>
          </w:tcPr>
          <w:p>
            <w:pPr>
              <w:widowControl/>
              <w:adjustRightInd w:val="0"/>
              <w:snapToGrid w:val="0"/>
              <w:spacing w:line="288" w:lineRule="auto"/>
              <w:jc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1</w:t>
            </w:r>
          </w:p>
        </w:tc>
        <w:tc>
          <w:tcPr>
            <w:tcW w:w="1625" w:type="dxa"/>
            <w:vMerge w:val="restart"/>
            <w:tcBorders>
              <w:top w:val="single" w:color="000000" w:sz="4" w:space="0"/>
              <w:left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themeColor="text1"/>
                <w:kern w:val="0"/>
                <w:sz w:val="21"/>
                <w:szCs w:val="21"/>
              </w:rPr>
            </w:pPr>
          </w:p>
          <w:p>
            <w:pPr>
              <w:widowControl/>
              <w:jc w:val="center"/>
              <w:textAlignment w:val="center"/>
              <w:rPr>
                <w:rFonts w:ascii="宋体" w:hAnsi="宋体" w:cs="宋体"/>
                <w:color w:val="000000" w:themeColor="text1"/>
                <w:kern w:val="0"/>
                <w:sz w:val="21"/>
                <w:szCs w:val="21"/>
              </w:rPr>
            </w:pPr>
          </w:p>
          <w:p>
            <w:pPr>
              <w:widowControl/>
              <w:jc w:val="center"/>
              <w:textAlignment w:val="center"/>
              <w:rPr>
                <w:rFonts w:ascii="宋体" w:hAnsi="宋体" w:cs="宋体"/>
                <w:color w:val="000000" w:themeColor="text1"/>
                <w:kern w:val="0"/>
                <w:sz w:val="21"/>
                <w:szCs w:val="21"/>
              </w:rPr>
            </w:pPr>
            <w:r>
              <w:rPr>
                <w:rFonts w:hint="eastAsia" w:ascii="宋体" w:hAnsi="宋体" w:cs="宋体"/>
                <w:color w:val="000000" w:themeColor="text1"/>
                <w:kern w:val="0"/>
                <w:sz w:val="21"/>
                <w:szCs w:val="21"/>
              </w:rPr>
              <w:t>会议室、办公室布帘+纱帘</w:t>
            </w:r>
          </w:p>
        </w:tc>
        <w:tc>
          <w:tcPr>
            <w:tcW w:w="13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themeColor="text1"/>
                <w:kern w:val="0"/>
                <w:sz w:val="21"/>
                <w:szCs w:val="21"/>
              </w:rPr>
            </w:pPr>
            <w:r>
              <w:rPr>
                <w:rFonts w:hint="eastAsia" w:ascii="宋体" w:hAnsi="宋体" w:cs="宋体"/>
                <w:color w:val="000000" w:themeColor="text1"/>
                <w:kern w:val="0"/>
                <w:sz w:val="21"/>
                <w:szCs w:val="21"/>
              </w:rPr>
              <w:t>布帘1</w:t>
            </w:r>
          </w:p>
          <w:p>
            <w:pPr>
              <w:widowControl/>
              <w:jc w:val="center"/>
              <w:textAlignment w:val="center"/>
              <w:rPr>
                <w:rFonts w:ascii="宋体" w:hAnsi="宋体" w:cs="宋体"/>
                <w:color w:val="000000" w:themeColor="text1"/>
                <w:kern w:val="0"/>
                <w:sz w:val="21"/>
                <w:szCs w:val="21"/>
              </w:rPr>
            </w:pPr>
            <w:r>
              <w:rPr>
                <w:rFonts w:hint="eastAsia" w:ascii="宋体" w:hAnsi="宋体" w:cs="宋体"/>
                <w:color w:val="000000" w:themeColor="text1"/>
                <w:kern w:val="0"/>
                <w:sz w:val="21"/>
                <w:szCs w:val="21"/>
              </w:rPr>
              <w:t>（核心产品）</w:t>
            </w:r>
          </w:p>
        </w:tc>
        <w:tc>
          <w:tcPr>
            <w:tcW w:w="58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88" w:lineRule="auto"/>
              <w:textAlignment w:val="center"/>
              <w:rPr>
                <w:rFonts w:ascii="宋体" w:hAnsi="宋体" w:cs="宋体"/>
                <w:b/>
                <w:color w:val="000000" w:themeColor="text1"/>
                <w:spacing w:val="-6"/>
                <w:kern w:val="0"/>
                <w:sz w:val="21"/>
                <w:szCs w:val="21"/>
              </w:rPr>
            </w:pPr>
            <w:r>
              <w:rPr>
                <w:rFonts w:hint="eastAsia" w:ascii="宋体" w:hAnsi="宋体" w:cs="宋体"/>
                <w:b/>
                <w:color w:val="000000" w:themeColor="text1"/>
                <w:spacing w:val="-6"/>
                <w:kern w:val="0"/>
                <w:sz w:val="21"/>
                <w:szCs w:val="21"/>
              </w:rPr>
              <w:t>消防阻燃安全指标：</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法律依据：GB50222-2017《建筑内部装修设计防火规范》；GB8624-2012《建筑材料及制品燃烧性能分级》</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1.续燃时间：≤5s；</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2.阴燃时间：≤5s；</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3.损毁长度：≤150mm；</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4.氧指数：≥32.0%；</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5.燃烧滴落物：未引起脱脂棉燃烧或阴燃；</w:t>
            </w:r>
          </w:p>
          <w:p>
            <w:pPr>
              <w:widowControl/>
              <w:spacing w:line="288" w:lineRule="auto"/>
              <w:textAlignment w:val="center"/>
              <w:rPr>
                <w:rFonts w:ascii="宋体" w:hAnsi="宋体" w:cs="宋体"/>
                <w:b/>
                <w:color w:val="000000" w:themeColor="text1"/>
                <w:spacing w:val="-6"/>
                <w:kern w:val="0"/>
                <w:sz w:val="21"/>
                <w:szCs w:val="21"/>
              </w:rPr>
            </w:pPr>
            <w:r>
              <w:rPr>
                <w:rFonts w:hint="eastAsia" w:ascii="宋体" w:hAnsi="宋体" w:cs="宋体"/>
                <w:b/>
                <w:color w:val="000000" w:themeColor="text1"/>
                <w:spacing w:val="-6"/>
                <w:kern w:val="0"/>
                <w:sz w:val="21"/>
                <w:szCs w:val="21"/>
              </w:rPr>
              <w:t>基本安全技术规范指标和生态纺织品指标：</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法律依据：GB18401-2010《国家纺织产品基本安全技术规范》；GB/T 18885-2009《生态纺织品技术要求》。</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6.甲醛含量：≤300mg/kg；</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7.ph值：4-9；</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8.异味：无；</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9.可分解致癌芳香胺染料：≤20mg/kg；</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10.耐酸汗渍色牢度（变色、沾色）：≥3级；</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11.耐碱汗渍色牢度（变色、沾色）：≥3级；</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12.耐水色牢度（变色、沾色）：≥3级；</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13.耐干摩擦色牢度（沾色）：≥3级；</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14.可萃取的重金属（锑≤30mg/kg、砷≤1.0mg/kg、铅≤1.0mg/kg、镉≤0.1mg/kg、铬≤2.0mg/kg、铬（六价）＜0.02mg/kg、钴≤4.0mg/kg、铜≤50.0mg/kg、镍≤4.0mg/kg、汞≤0.02mg/kg）；</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15.致敏染料：禁用；</w:t>
            </w:r>
          </w:p>
          <w:p>
            <w:pPr>
              <w:widowControl/>
              <w:spacing w:line="288" w:lineRule="auto"/>
              <w:jc w:val="left"/>
              <w:textAlignment w:val="center"/>
              <w:rPr>
                <w:rFonts w:ascii="宋体" w:hAnsi="宋体" w:cs="宋体"/>
                <w:b/>
                <w:bCs/>
                <w:color w:val="000000" w:themeColor="text1"/>
                <w:spacing w:val="-6"/>
                <w:kern w:val="0"/>
                <w:sz w:val="21"/>
                <w:szCs w:val="21"/>
                <w:lang w:val="zh-CN"/>
              </w:rPr>
            </w:pPr>
            <w:r>
              <w:rPr>
                <w:rFonts w:hint="eastAsia" w:ascii="宋体" w:hAnsi="宋体" w:cs="宋体"/>
                <w:b/>
                <w:bCs/>
                <w:color w:val="000000" w:themeColor="text1"/>
                <w:spacing w:val="-6"/>
                <w:kern w:val="0"/>
                <w:sz w:val="21"/>
                <w:szCs w:val="21"/>
                <w:lang w:val="zh-CN"/>
              </w:rPr>
              <w:t>其它技术指标：</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★16.起球：3-4；</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★17.耐湿摩擦色牢度（变色、沾色）：4-5级；</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★18.耐皂洗色牢度（变色、沾色）：4-5级；</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★19.耐热压色牢度（变色、沾色）：4-5级；</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★20.耐酸斑色牢度（变色、沾色）：4-5级；</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★21.干洗尺寸变化率：经向：≥-0.8%；纬向：≥-0.5%；</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★22.水洗尺寸变化率：经向：≥-2.2%；纬向：≥-1.2%；</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★23.克重量：≥400g/㎡；</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★24.织物密度：经向≥3</w:t>
            </w:r>
            <w:r>
              <w:rPr>
                <w:rFonts w:hint="eastAsia" w:ascii="宋体" w:hAnsi="宋体" w:cs="宋体"/>
                <w:bCs/>
                <w:color w:val="000000" w:themeColor="text1"/>
                <w:spacing w:val="-6"/>
                <w:kern w:val="0"/>
                <w:sz w:val="21"/>
                <w:szCs w:val="21"/>
                <w:lang w:val="en-US" w:eastAsia="zh-CN"/>
              </w:rPr>
              <w:t>05</w:t>
            </w:r>
            <w:r>
              <w:rPr>
                <w:rFonts w:hint="eastAsia" w:ascii="宋体" w:hAnsi="宋体" w:cs="宋体"/>
                <w:bCs/>
                <w:color w:val="000000" w:themeColor="text1"/>
                <w:spacing w:val="-6"/>
                <w:kern w:val="0"/>
                <w:sz w:val="21"/>
                <w:szCs w:val="21"/>
              </w:rPr>
              <w:t>根/10cm；纬向≥1</w:t>
            </w:r>
            <w:r>
              <w:rPr>
                <w:rFonts w:hint="eastAsia" w:ascii="宋体" w:hAnsi="宋体" w:cs="宋体"/>
                <w:bCs/>
                <w:color w:val="000000" w:themeColor="text1"/>
                <w:spacing w:val="-6"/>
                <w:kern w:val="0"/>
                <w:sz w:val="21"/>
                <w:szCs w:val="21"/>
                <w:lang w:val="en-US" w:eastAsia="zh-CN"/>
              </w:rPr>
              <w:t>05</w:t>
            </w:r>
            <w:r>
              <w:rPr>
                <w:rFonts w:hint="eastAsia" w:ascii="宋体" w:hAnsi="宋体" w:cs="宋体"/>
                <w:bCs/>
                <w:color w:val="000000" w:themeColor="text1"/>
                <w:spacing w:val="-6"/>
                <w:kern w:val="0"/>
                <w:sz w:val="21"/>
                <w:szCs w:val="21"/>
              </w:rPr>
              <w:t>根/10cm；</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★25.透气率</w:t>
            </w:r>
            <w:r>
              <w:rPr>
                <w:rFonts w:hint="eastAsia" w:ascii="宋体" w:hAnsi="宋体" w:cs="宋体"/>
                <w:bCs/>
                <w:color w:val="000000" w:themeColor="text1"/>
                <w:spacing w:val="-6"/>
                <w:kern w:val="0"/>
                <w:sz w:val="21"/>
                <w:szCs w:val="21"/>
                <w:lang w:val="en-US" w:eastAsia="zh-CN"/>
              </w:rPr>
              <w:t>:</w:t>
            </w:r>
            <w:r>
              <w:rPr>
                <w:rFonts w:hint="eastAsia" w:ascii="宋体" w:hAnsi="宋体" w:cs="宋体"/>
                <w:bCs/>
                <w:color w:val="000000" w:themeColor="text1"/>
                <w:spacing w:val="-6"/>
                <w:kern w:val="0"/>
                <w:sz w:val="21"/>
                <w:szCs w:val="21"/>
              </w:rPr>
              <w:t>≥105mm/s；</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★26.静电性能：静电电压</w:t>
            </w:r>
            <w:r>
              <w:rPr>
                <w:rFonts w:hint="eastAsia" w:ascii="宋体" w:hAnsi="宋体" w:cs="宋体"/>
                <w:b/>
                <w:bCs/>
                <w:color w:val="000000" w:themeColor="text1"/>
                <w:spacing w:val="-6"/>
                <w:kern w:val="0"/>
                <w:sz w:val="21"/>
                <w:szCs w:val="21"/>
              </w:rPr>
              <w:t>≤</w:t>
            </w:r>
            <w:r>
              <w:rPr>
                <w:rFonts w:hint="eastAsia" w:ascii="宋体" w:hAnsi="宋体" w:cs="宋体"/>
                <w:bCs/>
                <w:color w:val="000000" w:themeColor="text1"/>
                <w:spacing w:val="-6"/>
                <w:kern w:val="0"/>
                <w:sz w:val="21"/>
                <w:szCs w:val="21"/>
              </w:rPr>
              <w:t>2400V，半衰期时间</w:t>
            </w:r>
            <w:r>
              <w:rPr>
                <w:rFonts w:hint="eastAsia" w:ascii="宋体" w:hAnsi="宋体" w:cs="宋体"/>
                <w:b/>
                <w:bCs/>
                <w:color w:val="000000" w:themeColor="text1"/>
                <w:spacing w:val="-6"/>
                <w:kern w:val="0"/>
                <w:sz w:val="21"/>
                <w:szCs w:val="21"/>
              </w:rPr>
              <w:t>≤</w:t>
            </w:r>
            <w:r>
              <w:rPr>
                <w:rFonts w:hint="eastAsia" w:ascii="宋体" w:hAnsi="宋体" w:cs="宋体"/>
                <w:bCs/>
                <w:color w:val="000000" w:themeColor="text1"/>
                <w:spacing w:val="-6"/>
                <w:kern w:val="0"/>
                <w:sz w:val="21"/>
                <w:szCs w:val="21"/>
              </w:rPr>
              <w:t>0.3s；</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★27.紫外线防护系数（UPF）：≥50；</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★28.断裂强力：经向≥2000N，纬向≥800N；</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★29.顶破强力：≥1160N；</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★30.耐磨性能、耐磨次数：≥50000次；</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31.撕破强力：经向≥500N，纬向≥120N；</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32.二氯甲烷可溶性物质：≤1.8%；</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33.纤维含量：100%聚酯纤维；</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34.透光性</w:t>
            </w:r>
            <w:r>
              <w:rPr>
                <w:rFonts w:hint="eastAsia" w:ascii="宋体" w:hAnsi="宋体" w:cs="宋体"/>
                <w:bCs/>
                <w:color w:val="000000" w:themeColor="text1"/>
                <w:spacing w:val="-6"/>
                <w:kern w:val="0"/>
                <w:sz w:val="21"/>
                <w:szCs w:val="21"/>
                <w:lang w:val="en-US" w:eastAsia="zh-CN"/>
              </w:rPr>
              <w:t>：</w:t>
            </w:r>
            <w:r>
              <w:rPr>
                <w:rFonts w:hint="eastAsia" w:ascii="宋体" w:hAnsi="宋体" w:cs="宋体"/>
                <w:bCs/>
                <w:color w:val="000000" w:themeColor="text1"/>
                <w:spacing w:val="-6"/>
                <w:kern w:val="0"/>
                <w:sz w:val="21"/>
                <w:szCs w:val="21"/>
              </w:rPr>
              <w:t>≤3.1%；</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35.悬垂性：≥44%；</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36.弯曲长度：纵向：</w:t>
            </w:r>
            <w:r>
              <w:rPr>
                <w:rFonts w:hint="eastAsia" w:ascii="宋体" w:hAnsi="宋体" w:cs="宋体"/>
                <w:b/>
                <w:bCs/>
                <w:color w:val="000000" w:themeColor="text1"/>
                <w:spacing w:val="-6"/>
                <w:kern w:val="0"/>
                <w:sz w:val="21"/>
                <w:szCs w:val="21"/>
              </w:rPr>
              <w:t>≤</w:t>
            </w:r>
            <w:r>
              <w:rPr>
                <w:rFonts w:hint="eastAsia" w:ascii="宋体" w:hAnsi="宋体" w:cs="宋体"/>
                <w:bCs/>
                <w:color w:val="000000" w:themeColor="text1"/>
                <w:spacing w:val="-6"/>
                <w:kern w:val="0"/>
                <w:sz w:val="21"/>
                <w:szCs w:val="21"/>
              </w:rPr>
              <w:t>1.8cm，横向：</w:t>
            </w:r>
            <w:r>
              <w:rPr>
                <w:rFonts w:hint="eastAsia" w:ascii="宋体" w:hAnsi="宋体" w:cs="宋体"/>
                <w:b/>
                <w:bCs/>
                <w:color w:val="000000" w:themeColor="text1"/>
                <w:spacing w:val="-6"/>
                <w:kern w:val="0"/>
                <w:sz w:val="21"/>
                <w:szCs w:val="21"/>
              </w:rPr>
              <w:t>≤</w:t>
            </w:r>
            <w:r>
              <w:rPr>
                <w:rFonts w:hint="eastAsia" w:ascii="宋体" w:hAnsi="宋体" w:cs="宋体"/>
                <w:bCs/>
                <w:color w:val="000000" w:themeColor="text1"/>
                <w:spacing w:val="-6"/>
                <w:kern w:val="0"/>
                <w:sz w:val="21"/>
                <w:szCs w:val="21"/>
              </w:rPr>
              <w:t>1.2cm。</w:t>
            </w:r>
          </w:p>
        </w:tc>
      </w:tr>
      <w:tr>
        <w:tblPrEx>
          <w:tblCellMar>
            <w:top w:w="0" w:type="dxa"/>
            <w:left w:w="0" w:type="dxa"/>
            <w:bottom w:w="0" w:type="dxa"/>
            <w:right w:w="0" w:type="dxa"/>
          </w:tblCellMar>
        </w:tblPrEx>
        <w:trPr>
          <w:trHeight w:val="90" w:hRule="atLeast"/>
          <w:jc w:val="center"/>
        </w:trPr>
        <w:tc>
          <w:tcPr>
            <w:tcW w:w="615" w:type="dxa"/>
            <w:vMerge w:val="continue"/>
            <w:tcBorders>
              <w:left w:val="single" w:color="000000" w:sz="4" w:space="0"/>
              <w:bottom w:val="single" w:color="000000" w:sz="4" w:space="0"/>
              <w:right w:val="single" w:color="000000" w:sz="4" w:space="0"/>
            </w:tcBorders>
            <w:tcMar>
              <w:top w:w="15" w:type="dxa"/>
              <w:left w:w="15" w:type="dxa"/>
              <w:right w:w="15" w:type="dxa"/>
            </w:tcMar>
            <w:vAlign w:val="center"/>
          </w:tcPr>
          <w:p>
            <w:pPr>
              <w:widowControl/>
              <w:adjustRightInd w:val="0"/>
              <w:snapToGrid w:val="0"/>
              <w:spacing w:line="288" w:lineRule="auto"/>
              <w:jc w:val="center"/>
              <w:rPr>
                <w:rFonts w:ascii="宋体" w:hAnsi="宋体" w:cs="宋体"/>
                <w:bCs/>
                <w:color w:val="000000" w:themeColor="text1"/>
                <w:spacing w:val="-6"/>
                <w:kern w:val="0"/>
                <w:sz w:val="21"/>
                <w:szCs w:val="21"/>
              </w:rPr>
            </w:pPr>
          </w:p>
        </w:tc>
        <w:tc>
          <w:tcPr>
            <w:tcW w:w="1625" w:type="dxa"/>
            <w:vMerge w:val="continue"/>
            <w:tcBorders>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themeColor="text1"/>
                <w:sz w:val="21"/>
                <w:szCs w:val="21"/>
              </w:rPr>
            </w:pPr>
          </w:p>
        </w:tc>
        <w:tc>
          <w:tcPr>
            <w:tcW w:w="13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88" w:lineRule="auto"/>
              <w:jc w:val="center"/>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纱帘</w:t>
            </w:r>
          </w:p>
          <w:p>
            <w:pPr>
              <w:widowControl/>
              <w:spacing w:line="288" w:lineRule="auto"/>
              <w:jc w:val="center"/>
              <w:textAlignment w:val="center"/>
              <w:rPr>
                <w:color w:val="000000" w:themeColor="text1"/>
              </w:rPr>
            </w:pPr>
            <w:r>
              <w:rPr>
                <w:rFonts w:hint="eastAsia" w:ascii="宋体" w:hAnsi="宋体" w:cs="宋体"/>
                <w:bCs/>
                <w:color w:val="000000" w:themeColor="text1"/>
                <w:spacing w:val="-6"/>
                <w:kern w:val="0"/>
                <w:sz w:val="21"/>
                <w:szCs w:val="21"/>
              </w:rPr>
              <w:t>（核心产品）</w:t>
            </w:r>
          </w:p>
        </w:tc>
        <w:tc>
          <w:tcPr>
            <w:tcW w:w="58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88" w:lineRule="auto"/>
              <w:textAlignment w:val="center"/>
              <w:rPr>
                <w:rFonts w:ascii="宋体" w:hAnsi="宋体" w:cs="宋体"/>
                <w:b/>
                <w:color w:val="000000" w:themeColor="text1"/>
                <w:spacing w:val="-6"/>
                <w:kern w:val="0"/>
                <w:sz w:val="21"/>
                <w:szCs w:val="21"/>
              </w:rPr>
            </w:pPr>
            <w:r>
              <w:rPr>
                <w:rFonts w:hint="eastAsia" w:ascii="宋体" w:hAnsi="宋体" w:cs="宋体"/>
                <w:b/>
                <w:color w:val="000000" w:themeColor="text1"/>
                <w:spacing w:val="-6"/>
                <w:kern w:val="0"/>
                <w:sz w:val="21"/>
                <w:szCs w:val="21"/>
              </w:rPr>
              <w:t>消防阻燃安全指标：</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法律依据：GB50222-2017《建筑内部装修设计防火规范》；GB8624-2012《建筑材料及制品燃烧性能分级》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1.续燃时间：≤5s；</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2.阴燃时间：≤5s；</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3.损毁长度：≤150mm；</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4.氧指数：≥32.0%；</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5.燃烧滴落物：未引起脱脂棉燃烧或阴燃；</w:t>
            </w:r>
          </w:p>
          <w:p>
            <w:pPr>
              <w:widowControl/>
              <w:spacing w:line="288" w:lineRule="auto"/>
              <w:textAlignment w:val="center"/>
              <w:rPr>
                <w:rFonts w:ascii="宋体" w:hAnsi="宋体" w:cs="宋体"/>
                <w:b/>
                <w:color w:val="000000" w:themeColor="text1"/>
                <w:spacing w:val="-6"/>
                <w:kern w:val="0"/>
                <w:sz w:val="21"/>
                <w:szCs w:val="21"/>
              </w:rPr>
            </w:pPr>
            <w:r>
              <w:rPr>
                <w:rFonts w:hint="eastAsia" w:ascii="宋体" w:hAnsi="宋体" w:cs="宋体"/>
                <w:b/>
                <w:color w:val="000000" w:themeColor="text1"/>
                <w:spacing w:val="-6"/>
                <w:kern w:val="0"/>
                <w:sz w:val="21"/>
                <w:szCs w:val="21"/>
              </w:rPr>
              <w:t>基本安全技术规范指标和生态纺织品指标：</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法律依据：GB18401-2010《国家纺织产品基本安全技术规范》；GB/T 18885-2009《生态纺织品技术要求》。</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6.甲醛含量：≤300mg/kg；</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7.ph值：4-9；</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8.异味：无；</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9.可分解致癌芳香胺染料：≤20mg/kg；</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10.耐酸汗渍色牢度（变色、沾色）：≥3级；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11.耐碱汗渍色牢度（变色、沾色）：≥3级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12.耐水色牢度（变色、沾色）：≥3级；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13.耐干摩擦色牢度（沾色）：≥3级；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14.可萃取的重金属（锑≤30mg/kg、砷≤1.0mg/kg、铅≤1.0mg/kg、镉≤0.1mg/kg、铬≤2.0mg/kg、铬（六价）＜0.02mg/kg、钴≤4.0mg/kg、铜≤50.0mg/kg、镍≤4.0mg/kg、汞≤0.02mg/kg；）；</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15.致敏染料：禁用；</w:t>
            </w:r>
          </w:p>
          <w:p>
            <w:pPr>
              <w:widowControl/>
              <w:spacing w:line="288" w:lineRule="auto"/>
              <w:jc w:val="left"/>
              <w:textAlignment w:val="center"/>
              <w:rPr>
                <w:rFonts w:ascii="宋体" w:hAnsi="宋体" w:cs="宋体"/>
                <w:b/>
                <w:bCs/>
                <w:color w:val="000000" w:themeColor="text1"/>
                <w:spacing w:val="-6"/>
                <w:kern w:val="0"/>
                <w:sz w:val="21"/>
                <w:szCs w:val="21"/>
                <w:lang w:val="zh-CN"/>
              </w:rPr>
            </w:pPr>
            <w:r>
              <w:rPr>
                <w:rFonts w:hint="eastAsia" w:ascii="宋体" w:hAnsi="宋体" w:cs="宋体"/>
                <w:b/>
                <w:bCs/>
                <w:color w:val="000000" w:themeColor="text1"/>
                <w:spacing w:val="-6"/>
                <w:kern w:val="0"/>
                <w:sz w:val="21"/>
                <w:szCs w:val="21"/>
                <w:lang w:val="zh-CN"/>
              </w:rPr>
              <w:t>技术指标：</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★16.起球：4-5级；</w:t>
            </w:r>
          </w:p>
          <w:p>
            <w:pPr>
              <w:widowControl/>
              <w:spacing w:line="288" w:lineRule="auto"/>
              <w:jc w:val="left"/>
              <w:textAlignment w:val="center"/>
              <w:rPr>
                <w:rFonts w:hint="eastAsia"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★17.耐湿摩擦色牢度（沾色）：4-5级；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★18.耐皂洗色牢度（变色、沾色）：4-5级；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★19.耐热压色牢度（沾色、变色）：4-5级；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★20.耐酸斑色牢度（变色）：4-5级；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★21.克重量：≥135g/㎡；</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★22.透气率：≥3800mm/s；</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★23.静电性能：静电电压：</w:t>
            </w:r>
            <w:r>
              <w:rPr>
                <w:rFonts w:hint="eastAsia" w:ascii="宋体" w:hAnsi="宋体" w:cs="宋体"/>
                <w:b/>
                <w:bCs/>
                <w:color w:val="000000" w:themeColor="text1"/>
                <w:spacing w:val="-6"/>
                <w:kern w:val="0"/>
                <w:sz w:val="21"/>
                <w:szCs w:val="21"/>
                <w:lang w:val="zh-CN"/>
              </w:rPr>
              <w:t>≤</w:t>
            </w:r>
            <w:r>
              <w:rPr>
                <w:rFonts w:hint="eastAsia" w:ascii="宋体" w:hAnsi="宋体" w:cs="宋体"/>
                <w:bCs/>
                <w:color w:val="000000" w:themeColor="text1"/>
                <w:spacing w:val="-6"/>
                <w:kern w:val="0"/>
                <w:sz w:val="21"/>
                <w:szCs w:val="21"/>
                <w:lang w:val="zh-CN"/>
              </w:rPr>
              <w:t>1400V</w:t>
            </w:r>
            <w:r>
              <w:rPr>
                <w:rFonts w:hint="eastAsia" w:ascii="宋体" w:hAnsi="宋体" w:cs="宋体"/>
                <w:bCs/>
                <w:color w:val="000000" w:themeColor="text1"/>
                <w:spacing w:val="-6"/>
                <w:kern w:val="0"/>
                <w:sz w:val="21"/>
                <w:szCs w:val="21"/>
                <w:lang w:val="en-US" w:eastAsia="zh-CN"/>
              </w:rPr>
              <w:t>,</w:t>
            </w:r>
            <w:r>
              <w:rPr>
                <w:rFonts w:hint="eastAsia" w:ascii="宋体" w:hAnsi="宋体" w:cs="宋体"/>
                <w:bCs/>
                <w:color w:val="000000" w:themeColor="text1"/>
                <w:spacing w:val="-6"/>
                <w:kern w:val="0"/>
                <w:sz w:val="21"/>
                <w:szCs w:val="21"/>
                <w:lang w:val="zh-CN"/>
              </w:rPr>
              <w:t>半衰期时间：</w:t>
            </w:r>
            <w:r>
              <w:rPr>
                <w:rFonts w:hint="eastAsia" w:ascii="宋体" w:hAnsi="宋体" w:cs="宋体"/>
                <w:b/>
                <w:bCs/>
                <w:color w:val="000000" w:themeColor="text1"/>
                <w:spacing w:val="-6"/>
                <w:kern w:val="0"/>
                <w:sz w:val="21"/>
                <w:szCs w:val="21"/>
                <w:lang w:val="zh-CN"/>
              </w:rPr>
              <w:t>≤</w:t>
            </w:r>
            <w:r>
              <w:rPr>
                <w:rFonts w:hint="eastAsia" w:ascii="宋体" w:hAnsi="宋体" w:cs="宋体"/>
                <w:bCs/>
                <w:color w:val="000000" w:themeColor="text1"/>
                <w:spacing w:val="-6"/>
                <w:kern w:val="0"/>
                <w:sz w:val="21"/>
                <w:szCs w:val="21"/>
                <w:lang w:val="zh-CN"/>
              </w:rPr>
              <w:t>0.8s；</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w:t>
            </w:r>
            <w:r>
              <w:rPr>
                <w:rFonts w:hint="eastAsia" w:ascii="宋体" w:hAnsi="宋体" w:cs="宋体"/>
                <w:bCs/>
                <w:color w:val="000000" w:themeColor="text1"/>
                <w:spacing w:val="-6"/>
                <w:kern w:val="0"/>
                <w:sz w:val="21"/>
                <w:szCs w:val="21"/>
                <w:lang w:val="en-US" w:eastAsia="zh-CN"/>
              </w:rPr>
              <w:t>4</w:t>
            </w:r>
            <w:r>
              <w:rPr>
                <w:rFonts w:hint="eastAsia" w:ascii="宋体" w:hAnsi="宋体" w:cs="宋体"/>
                <w:bCs/>
                <w:color w:val="000000" w:themeColor="text1"/>
                <w:spacing w:val="-6"/>
                <w:kern w:val="0"/>
                <w:sz w:val="21"/>
                <w:szCs w:val="21"/>
                <w:lang w:val="zh-CN"/>
              </w:rPr>
              <w:t>.断裂强力：经向≥250N，纬向≥240N；</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w:t>
            </w:r>
            <w:r>
              <w:rPr>
                <w:rFonts w:hint="eastAsia" w:ascii="宋体" w:hAnsi="宋体" w:cs="宋体"/>
                <w:bCs/>
                <w:color w:val="000000" w:themeColor="text1"/>
                <w:spacing w:val="-6"/>
                <w:kern w:val="0"/>
                <w:sz w:val="21"/>
                <w:szCs w:val="21"/>
                <w:lang w:val="en-US" w:eastAsia="zh-CN"/>
              </w:rPr>
              <w:t>5</w:t>
            </w:r>
            <w:r>
              <w:rPr>
                <w:rFonts w:hint="eastAsia" w:ascii="宋体" w:hAnsi="宋体" w:cs="宋体"/>
                <w:bCs/>
                <w:color w:val="000000" w:themeColor="text1"/>
                <w:spacing w:val="-6"/>
                <w:kern w:val="0"/>
                <w:sz w:val="21"/>
                <w:szCs w:val="21"/>
                <w:lang w:val="zh-CN"/>
              </w:rPr>
              <w:t>.胀破强力：≥700N；</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w:t>
            </w:r>
            <w:r>
              <w:rPr>
                <w:rFonts w:hint="eastAsia" w:ascii="宋体" w:hAnsi="宋体" w:cs="宋体"/>
                <w:bCs/>
                <w:color w:val="000000" w:themeColor="text1"/>
                <w:spacing w:val="-6"/>
                <w:kern w:val="0"/>
                <w:sz w:val="21"/>
                <w:szCs w:val="21"/>
                <w:lang w:val="en-US" w:eastAsia="zh-CN"/>
              </w:rPr>
              <w:t>6</w:t>
            </w:r>
            <w:r>
              <w:rPr>
                <w:rFonts w:hint="eastAsia" w:ascii="宋体" w:hAnsi="宋体" w:cs="宋体"/>
                <w:bCs/>
                <w:color w:val="000000" w:themeColor="text1"/>
                <w:spacing w:val="-6"/>
                <w:kern w:val="0"/>
                <w:sz w:val="21"/>
                <w:szCs w:val="21"/>
                <w:lang w:val="zh-CN"/>
              </w:rPr>
              <w:t>.耐磨性能、耐磨次数：≥60000次；</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w:t>
            </w:r>
            <w:r>
              <w:rPr>
                <w:rFonts w:hint="eastAsia" w:ascii="宋体" w:hAnsi="宋体" w:cs="宋体"/>
                <w:bCs/>
                <w:color w:val="000000" w:themeColor="text1"/>
                <w:spacing w:val="-6"/>
                <w:kern w:val="0"/>
                <w:sz w:val="21"/>
                <w:szCs w:val="21"/>
                <w:lang w:val="en-US" w:eastAsia="zh-CN"/>
              </w:rPr>
              <w:t>7</w:t>
            </w:r>
            <w:r>
              <w:rPr>
                <w:rFonts w:hint="eastAsia" w:ascii="宋体" w:hAnsi="宋体" w:cs="宋体"/>
                <w:bCs/>
                <w:color w:val="000000" w:themeColor="text1"/>
                <w:spacing w:val="-6"/>
                <w:kern w:val="0"/>
                <w:sz w:val="21"/>
                <w:szCs w:val="21"/>
                <w:lang w:val="zh-CN"/>
              </w:rPr>
              <w:t xml:space="preserve">.二氯甲烷可溶性物质： </w:t>
            </w:r>
            <w:r>
              <w:rPr>
                <w:rFonts w:hint="eastAsia" w:ascii="宋体" w:hAnsi="宋体" w:cs="宋体"/>
                <w:b/>
                <w:bCs/>
                <w:color w:val="000000" w:themeColor="text1"/>
                <w:spacing w:val="-6"/>
                <w:kern w:val="0"/>
                <w:sz w:val="21"/>
                <w:szCs w:val="21"/>
                <w:lang w:val="zh-CN"/>
              </w:rPr>
              <w:t>≤</w:t>
            </w:r>
            <w:r>
              <w:rPr>
                <w:rFonts w:hint="eastAsia" w:ascii="宋体" w:hAnsi="宋体" w:cs="宋体"/>
                <w:bCs/>
                <w:color w:val="000000" w:themeColor="text1"/>
                <w:spacing w:val="-6"/>
                <w:kern w:val="0"/>
                <w:sz w:val="21"/>
                <w:szCs w:val="21"/>
                <w:lang w:val="zh-CN"/>
              </w:rPr>
              <w:t>1.35%；</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w:t>
            </w:r>
            <w:r>
              <w:rPr>
                <w:rFonts w:hint="eastAsia" w:ascii="宋体" w:hAnsi="宋体" w:cs="宋体"/>
                <w:bCs/>
                <w:color w:val="000000" w:themeColor="text1"/>
                <w:spacing w:val="-6"/>
                <w:kern w:val="0"/>
                <w:sz w:val="21"/>
                <w:szCs w:val="21"/>
                <w:lang w:val="en-US" w:eastAsia="zh-CN"/>
              </w:rPr>
              <w:t>8</w:t>
            </w:r>
            <w:r>
              <w:rPr>
                <w:rFonts w:hint="eastAsia" w:ascii="宋体" w:hAnsi="宋体" w:cs="宋体"/>
                <w:bCs/>
                <w:color w:val="000000" w:themeColor="text1"/>
                <w:spacing w:val="-6"/>
                <w:kern w:val="0"/>
                <w:sz w:val="21"/>
                <w:szCs w:val="21"/>
                <w:lang w:val="zh-CN"/>
              </w:rPr>
              <w:t>.纤维含量：100%聚酯纤维；</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w:t>
            </w:r>
            <w:r>
              <w:rPr>
                <w:rFonts w:hint="eastAsia" w:ascii="宋体" w:hAnsi="宋体" w:cs="宋体"/>
                <w:bCs/>
                <w:color w:val="000000" w:themeColor="text1"/>
                <w:spacing w:val="-6"/>
                <w:kern w:val="0"/>
                <w:sz w:val="21"/>
                <w:szCs w:val="21"/>
                <w:lang w:val="en-US" w:eastAsia="zh-CN"/>
              </w:rPr>
              <w:t>29</w:t>
            </w:r>
            <w:r>
              <w:rPr>
                <w:rFonts w:hint="eastAsia" w:ascii="宋体" w:hAnsi="宋体" w:cs="宋体"/>
                <w:bCs/>
                <w:color w:val="000000" w:themeColor="text1"/>
                <w:spacing w:val="-6"/>
                <w:kern w:val="0"/>
                <w:sz w:val="21"/>
                <w:szCs w:val="21"/>
                <w:lang w:val="zh-CN"/>
              </w:rPr>
              <w:t>.透光性：45%-55%；</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★3</w:t>
            </w:r>
            <w:r>
              <w:rPr>
                <w:rFonts w:hint="eastAsia" w:ascii="宋体" w:hAnsi="宋体" w:cs="宋体"/>
                <w:bCs/>
                <w:color w:val="000000" w:themeColor="text1"/>
                <w:spacing w:val="-6"/>
                <w:kern w:val="0"/>
                <w:sz w:val="21"/>
                <w:szCs w:val="21"/>
                <w:lang w:val="en-US" w:eastAsia="zh-CN"/>
              </w:rPr>
              <w:t>0</w:t>
            </w:r>
            <w:r>
              <w:rPr>
                <w:rFonts w:hint="eastAsia" w:ascii="宋体" w:hAnsi="宋体" w:cs="宋体"/>
                <w:bCs/>
                <w:color w:val="000000" w:themeColor="text1"/>
                <w:spacing w:val="-6"/>
                <w:kern w:val="0"/>
                <w:sz w:val="21"/>
                <w:szCs w:val="21"/>
                <w:lang w:val="zh-CN"/>
              </w:rPr>
              <w:t>.悬垂性：≥48%；</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★3</w:t>
            </w:r>
            <w:r>
              <w:rPr>
                <w:rFonts w:hint="eastAsia" w:ascii="宋体" w:hAnsi="宋体" w:cs="宋体"/>
                <w:bCs/>
                <w:color w:val="000000" w:themeColor="text1"/>
                <w:spacing w:val="-6"/>
                <w:kern w:val="0"/>
                <w:sz w:val="21"/>
                <w:szCs w:val="21"/>
                <w:lang w:val="en-US" w:eastAsia="zh-CN"/>
              </w:rPr>
              <w:t>1</w:t>
            </w:r>
            <w:r>
              <w:rPr>
                <w:rFonts w:hint="eastAsia" w:ascii="宋体" w:hAnsi="宋体" w:cs="宋体"/>
                <w:bCs/>
                <w:color w:val="000000" w:themeColor="text1"/>
                <w:spacing w:val="-6"/>
                <w:kern w:val="0"/>
                <w:sz w:val="21"/>
                <w:szCs w:val="21"/>
                <w:lang w:val="zh-CN"/>
              </w:rPr>
              <w:t>.弯曲长度：纵向：</w:t>
            </w:r>
            <w:r>
              <w:rPr>
                <w:rFonts w:hint="eastAsia" w:ascii="宋体" w:hAnsi="宋体" w:cs="宋体"/>
                <w:b/>
                <w:bCs/>
                <w:color w:val="000000" w:themeColor="text1"/>
                <w:spacing w:val="-6"/>
                <w:kern w:val="0"/>
                <w:sz w:val="21"/>
                <w:szCs w:val="21"/>
                <w:lang w:val="zh-CN"/>
              </w:rPr>
              <w:t>≤</w:t>
            </w:r>
            <w:r>
              <w:rPr>
                <w:rFonts w:hint="eastAsia" w:ascii="宋体" w:hAnsi="宋体" w:cs="宋体"/>
                <w:bCs/>
                <w:color w:val="000000" w:themeColor="text1"/>
                <w:spacing w:val="-6"/>
                <w:kern w:val="0"/>
                <w:sz w:val="21"/>
                <w:szCs w:val="21"/>
                <w:lang w:val="zh-CN"/>
              </w:rPr>
              <w:t>1.4cm，横向：</w:t>
            </w:r>
            <w:r>
              <w:rPr>
                <w:rFonts w:hint="eastAsia" w:ascii="宋体" w:hAnsi="宋体" w:cs="宋体"/>
                <w:b/>
                <w:bCs/>
                <w:color w:val="000000" w:themeColor="text1"/>
                <w:spacing w:val="-6"/>
                <w:kern w:val="0"/>
                <w:sz w:val="21"/>
                <w:szCs w:val="21"/>
                <w:lang w:val="zh-CN"/>
              </w:rPr>
              <w:t>≤</w:t>
            </w:r>
            <w:r>
              <w:rPr>
                <w:rFonts w:hint="eastAsia" w:ascii="宋体" w:hAnsi="宋体" w:cs="宋体"/>
                <w:bCs/>
                <w:color w:val="000000" w:themeColor="text1"/>
                <w:spacing w:val="-6"/>
                <w:kern w:val="0"/>
                <w:sz w:val="21"/>
                <w:szCs w:val="21"/>
                <w:lang w:val="zh-CN"/>
              </w:rPr>
              <w:t>1.6cm。</w:t>
            </w:r>
          </w:p>
        </w:tc>
      </w:tr>
      <w:tr>
        <w:tblPrEx>
          <w:tblCellMar>
            <w:top w:w="0" w:type="dxa"/>
            <w:left w:w="0" w:type="dxa"/>
            <w:bottom w:w="0" w:type="dxa"/>
            <w:right w:w="0" w:type="dxa"/>
          </w:tblCellMar>
        </w:tblPrEx>
        <w:trPr>
          <w:trHeight w:val="90" w:hRule="atLeast"/>
          <w:jc w:val="center"/>
        </w:trPr>
        <w:tc>
          <w:tcPr>
            <w:tcW w:w="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adjustRightInd w:val="0"/>
              <w:snapToGrid w:val="0"/>
              <w:spacing w:line="288" w:lineRule="auto"/>
              <w:jc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2</w:t>
            </w:r>
          </w:p>
        </w:tc>
        <w:tc>
          <w:tcPr>
            <w:tcW w:w="16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themeColor="text1"/>
                <w:sz w:val="21"/>
                <w:szCs w:val="21"/>
              </w:rPr>
            </w:pPr>
            <w:r>
              <w:rPr>
                <w:rFonts w:hint="eastAsia" w:ascii="宋体" w:hAnsi="宋体" w:cs="宋体"/>
                <w:color w:val="000000" w:themeColor="text1"/>
                <w:sz w:val="21"/>
                <w:szCs w:val="21"/>
              </w:rPr>
              <w:t>档案室、教室、储藏室等其它区域布帘</w:t>
            </w:r>
          </w:p>
        </w:tc>
        <w:tc>
          <w:tcPr>
            <w:tcW w:w="13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布帘2</w:t>
            </w:r>
          </w:p>
          <w:p>
            <w:pPr>
              <w:widowControl/>
              <w:jc w:val="center"/>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（核心产品）</w:t>
            </w:r>
          </w:p>
        </w:tc>
        <w:tc>
          <w:tcPr>
            <w:tcW w:w="58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88" w:lineRule="auto"/>
              <w:textAlignment w:val="center"/>
              <w:rPr>
                <w:rFonts w:ascii="宋体" w:hAnsi="宋体" w:cs="宋体"/>
                <w:b/>
                <w:color w:val="000000" w:themeColor="text1"/>
                <w:spacing w:val="-6"/>
                <w:kern w:val="0"/>
                <w:sz w:val="21"/>
                <w:szCs w:val="21"/>
              </w:rPr>
            </w:pPr>
            <w:r>
              <w:rPr>
                <w:rFonts w:hint="eastAsia" w:ascii="宋体" w:hAnsi="宋体" w:cs="宋体"/>
                <w:b/>
                <w:color w:val="000000" w:themeColor="text1"/>
                <w:spacing w:val="-6"/>
                <w:kern w:val="0"/>
                <w:sz w:val="21"/>
                <w:szCs w:val="21"/>
              </w:rPr>
              <w:t>消防阻燃安全指标：</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法律依据：GB50222-2017《建筑内部装修设计防火规范》；GB8624-2012《建筑材料及制品燃烧性能分级》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1.续燃时间：≤5s；</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2.阴燃时间：≤5s；</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3.损毁长度：≤150mm；</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4.氧指数：≥32.0%；</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5.燃烧滴落物：未引起脱脂棉燃烧或阴燃。</w:t>
            </w:r>
          </w:p>
          <w:p>
            <w:pPr>
              <w:widowControl/>
              <w:spacing w:line="288" w:lineRule="auto"/>
              <w:textAlignment w:val="center"/>
              <w:rPr>
                <w:rFonts w:ascii="宋体" w:hAnsi="宋体" w:cs="宋体"/>
                <w:b/>
                <w:color w:val="000000" w:themeColor="text1"/>
                <w:spacing w:val="-6"/>
                <w:kern w:val="0"/>
                <w:sz w:val="21"/>
                <w:szCs w:val="21"/>
              </w:rPr>
            </w:pPr>
            <w:r>
              <w:rPr>
                <w:rFonts w:hint="eastAsia" w:ascii="宋体" w:hAnsi="宋体" w:cs="宋体"/>
                <w:b/>
                <w:color w:val="000000" w:themeColor="text1"/>
                <w:spacing w:val="-6"/>
                <w:kern w:val="0"/>
                <w:sz w:val="21"/>
                <w:szCs w:val="21"/>
              </w:rPr>
              <w:t>基本安全技术规范指标和生态纺织品指标：</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法律依据：GB18401-2010《国家纺织产品基本安全技术规范》；GB/T 18885-2009《生态纺织品技术要求》。</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6.甲醛含量：≤300mg/kg；</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7.ph值：4-9；</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8.异味：无</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9.可分解致癌芳香胺染料：≤20mg/kg；</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10.耐酸汗渍色牢度（变色、沾色）：≥3级；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11.耐碱汗渍色牢度（变色、沾色）：≥3级；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12.耐水色牢度（变色、沾色）：≥3级；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13.耐干摩擦色牢度（沾色）：≥3级；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14.可萃取的重金属（锑≤30mg/kg、砷≤1.0mg/kg、铅≤1.0mg/kg、镉≤0.1mg/kg、铬≤2.0mg/kg、铬（六价）＜0.02mg/kg、钴≤4.0mg/kg、铜≤50.0mg/kg、镍≤4.0mg/kg、汞≤0.02mg/kg；）；</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15.致敏染料：禁用。</w:t>
            </w:r>
          </w:p>
          <w:p>
            <w:pPr>
              <w:widowControl/>
              <w:spacing w:line="288" w:lineRule="auto"/>
              <w:jc w:val="left"/>
              <w:textAlignment w:val="center"/>
              <w:rPr>
                <w:rFonts w:ascii="宋体" w:hAnsi="宋体" w:cs="宋体"/>
                <w:b/>
                <w:bCs/>
                <w:color w:val="000000" w:themeColor="text1"/>
                <w:spacing w:val="-6"/>
                <w:kern w:val="0"/>
                <w:sz w:val="21"/>
                <w:szCs w:val="21"/>
                <w:lang w:val="zh-CN"/>
              </w:rPr>
            </w:pPr>
            <w:r>
              <w:rPr>
                <w:rFonts w:hint="eastAsia" w:ascii="宋体" w:hAnsi="宋体" w:cs="宋体"/>
                <w:b/>
                <w:bCs/>
                <w:color w:val="000000" w:themeColor="text1"/>
                <w:spacing w:val="-6"/>
                <w:kern w:val="0"/>
                <w:sz w:val="21"/>
                <w:szCs w:val="21"/>
                <w:lang w:val="zh-CN"/>
              </w:rPr>
              <w:t>技术指标：</w:t>
            </w:r>
          </w:p>
          <w:p>
            <w:pPr>
              <w:widowControl/>
              <w:spacing w:line="288" w:lineRule="auto"/>
              <w:jc w:val="left"/>
              <w:textAlignment w:val="center"/>
              <w:rPr>
                <w:rFonts w:ascii="宋体" w:hAnsi="宋体" w:cs="宋体"/>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★16.起球</w:t>
            </w:r>
            <w:r>
              <w:rPr>
                <w:rFonts w:hint="eastAsia" w:ascii="宋体" w:hAnsi="宋体" w:cs="宋体"/>
                <w:color w:val="000000" w:themeColor="text1"/>
                <w:spacing w:val="-6"/>
                <w:kern w:val="0"/>
                <w:sz w:val="21"/>
                <w:szCs w:val="21"/>
                <w:lang w:val="zh-CN"/>
              </w:rPr>
              <w:t>≥4级；</w:t>
            </w:r>
          </w:p>
          <w:p>
            <w:pPr>
              <w:widowControl/>
              <w:spacing w:line="288" w:lineRule="auto"/>
              <w:jc w:val="left"/>
              <w:textAlignment w:val="center"/>
              <w:rPr>
                <w:rFonts w:ascii="宋体" w:hAnsi="宋体" w:cs="宋体"/>
                <w:color w:val="000000" w:themeColor="text1"/>
                <w:spacing w:val="-6"/>
                <w:kern w:val="0"/>
                <w:sz w:val="21"/>
                <w:szCs w:val="21"/>
                <w:lang w:val="zh-CN"/>
              </w:rPr>
            </w:pPr>
            <w:r>
              <w:rPr>
                <w:rFonts w:hint="eastAsia" w:ascii="宋体" w:hAnsi="宋体" w:cs="宋体"/>
                <w:color w:val="000000" w:themeColor="text1"/>
                <w:spacing w:val="-6"/>
                <w:kern w:val="0"/>
                <w:sz w:val="21"/>
                <w:szCs w:val="21"/>
                <w:lang w:val="zh-CN"/>
              </w:rPr>
              <w:t>★17.耐湿摩擦色牢度（变色、沾色）：4-5级；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★18.耐皂洗色牢度（变色、沾色）：4-5级；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★19.耐热压色牢度（变色、沾色）：4-5级；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★20.耐酸斑色牢度（变色）：4-5级；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★21.干洗尺寸变化率：经向：≥-1.0% ；纬向：≥-0.5%；</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★22.水洗尺寸变化率：经向：≥-2.1% ；纬向：≥-1.3%；</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★23.克重量：≥350g/㎡；</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rPr>
              <w:t>★24</w:t>
            </w:r>
            <w:r>
              <w:rPr>
                <w:rFonts w:hint="eastAsia" w:ascii="宋体" w:hAnsi="宋体" w:cs="宋体"/>
                <w:bCs/>
                <w:color w:val="000000" w:themeColor="text1"/>
                <w:spacing w:val="-6"/>
                <w:kern w:val="0"/>
                <w:sz w:val="21"/>
                <w:szCs w:val="21"/>
                <w:lang w:val="zh-CN"/>
              </w:rPr>
              <w:t>.透气率：≥103mm/s；</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rPr>
              <w:t>★25</w:t>
            </w:r>
            <w:r>
              <w:rPr>
                <w:rFonts w:hint="eastAsia" w:ascii="宋体" w:hAnsi="宋体" w:cs="宋体"/>
                <w:bCs/>
                <w:color w:val="000000" w:themeColor="text1"/>
                <w:spacing w:val="-6"/>
                <w:kern w:val="0"/>
                <w:sz w:val="21"/>
                <w:szCs w:val="21"/>
                <w:lang w:val="zh-CN"/>
              </w:rPr>
              <w:t>.静电性能：静电电压：</w:t>
            </w:r>
            <w:r>
              <w:rPr>
                <w:rFonts w:hint="eastAsia" w:ascii="宋体" w:hAnsi="宋体" w:cs="宋体"/>
                <w:b/>
                <w:bCs/>
                <w:color w:val="000000" w:themeColor="text1"/>
                <w:spacing w:val="-6"/>
                <w:kern w:val="0"/>
                <w:sz w:val="21"/>
                <w:szCs w:val="21"/>
                <w:lang w:val="zh-CN"/>
              </w:rPr>
              <w:t>≤</w:t>
            </w:r>
            <w:r>
              <w:rPr>
                <w:rFonts w:hint="eastAsia" w:ascii="宋体" w:hAnsi="宋体" w:cs="宋体"/>
                <w:bCs/>
                <w:color w:val="000000" w:themeColor="text1"/>
                <w:spacing w:val="-6"/>
                <w:kern w:val="0"/>
                <w:sz w:val="21"/>
                <w:szCs w:val="21"/>
                <w:lang w:val="zh-CN"/>
              </w:rPr>
              <w:t>1700V，半衰期时间：</w:t>
            </w:r>
            <w:r>
              <w:rPr>
                <w:rFonts w:hint="eastAsia" w:ascii="宋体" w:hAnsi="宋体" w:cs="宋体"/>
                <w:b/>
                <w:bCs/>
                <w:color w:val="000000" w:themeColor="text1"/>
                <w:spacing w:val="-6"/>
                <w:kern w:val="0"/>
                <w:sz w:val="21"/>
                <w:szCs w:val="21"/>
                <w:lang w:val="zh-CN"/>
              </w:rPr>
              <w:t>≤</w:t>
            </w:r>
            <w:r>
              <w:rPr>
                <w:rFonts w:hint="eastAsia" w:ascii="宋体" w:hAnsi="宋体" w:cs="宋体"/>
                <w:bCs/>
                <w:color w:val="000000" w:themeColor="text1"/>
                <w:spacing w:val="-6"/>
                <w:kern w:val="0"/>
                <w:sz w:val="21"/>
                <w:szCs w:val="21"/>
                <w:lang w:val="zh-CN"/>
              </w:rPr>
              <w:t>0.5s；</w:t>
            </w:r>
          </w:p>
          <w:p>
            <w:pPr>
              <w:widowControl/>
              <w:spacing w:line="288" w:lineRule="auto"/>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★26.防紫外线性能：紫外线防护系数（UPF）：≥50；</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rPr>
              <w:t>★27</w:t>
            </w:r>
            <w:r>
              <w:rPr>
                <w:rFonts w:hint="eastAsia" w:ascii="宋体" w:hAnsi="宋体" w:cs="宋体"/>
                <w:bCs/>
                <w:color w:val="000000" w:themeColor="text1"/>
                <w:spacing w:val="-6"/>
                <w:kern w:val="0"/>
                <w:sz w:val="21"/>
                <w:szCs w:val="21"/>
                <w:lang w:val="zh-CN"/>
              </w:rPr>
              <w:t>.断裂强力：经向≥1600N，纬向≥1500N；</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rPr>
              <w:t>★28</w:t>
            </w:r>
            <w:r>
              <w:rPr>
                <w:rFonts w:hint="eastAsia" w:ascii="宋体" w:hAnsi="宋体" w:cs="宋体"/>
                <w:bCs/>
                <w:color w:val="000000" w:themeColor="text1"/>
                <w:spacing w:val="-6"/>
                <w:kern w:val="0"/>
                <w:sz w:val="21"/>
                <w:szCs w:val="21"/>
                <w:lang w:val="zh-CN"/>
              </w:rPr>
              <w:t>.顶破强力：≥2700N；</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★29.耐磨性能、耐磨次数：≥10000次；</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★30.撕破强力：经向≥330N，纬向≥330N；</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★3</w:t>
            </w:r>
            <w:r>
              <w:rPr>
                <w:rFonts w:hint="eastAsia" w:ascii="宋体" w:hAnsi="宋体" w:cs="宋体"/>
                <w:bCs/>
                <w:color w:val="000000" w:themeColor="text1"/>
                <w:spacing w:val="-6"/>
                <w:kern w:val="0"/>
                <w:sz w:val="21"/>
                <w:szCs w:val="21"/>
              </w:rPr>
              <w:t>1</w:t>
            </w:r>
            <w:r>
              <w:rPr>
                <w:rFonts w:hint="eastAsia" w:ascii="宋体" w:hAnsi="宋体" w:cs="宋体"/>
                <w:bCs/>
                <w:color w:val="000000" w:themeColor="text1"/>
                <w:spacing w:val="-6"/>
                <w:kern w:val="0"/>
                <w:sz w:val="21"/>
                <w:szCs w:val="21"/>
                <w:lang w:val="zh-CN"/>
              </w:rPr>
              <w:t>.二氯甲烷可溶性物质：</w:t>
            </w:r>
            <w:r>
              <w:rPr>
                <w:rFonts w:hint="eastAsia" w:ascii="宋体" w:hAnsi="宋体" w:cs="宋体"/>
                <w:b/>
                <w:bCs/>
                <w:color w:val="000000" w:themeColor="text1"/>
                <w:spacing w:val="-6"/>
                <w:kern w:val="0"/>
                <w:sz w:val="21"/>
                <w:szCs w:val="21"/>
                <w:lang w:val="zh-CN"/>
              </w:rPr>
              <w:t>≤</w:t>
            </w:r>
            <w:r>
              <w:rPr>
                <w:rFonts w:hint="eastAsia" w:ascii="宋体" w:hAnsi="宋体" w:cs="宋体"/>
                <w:bCs/>
                <w:color w:val="000000" w:themeColor="text1"/>
                <w:spacing w:val="-6"/>
                <w:kern w:val="0"/>
                <w:sz w:val="21"/>
                <w:szCs w:val="21"/>
                <w:lang w:val="zh-CN"/>
              </w:rPr>
              <w:t>1.3%；</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★3</w:t>
            </w:r>
            <w:r>
              <w:rPr>
                <w:rFonts w:hint="eastAsia" w:ascii="宋体" w:hAnsi="宋体" w:cs="宋体"/>
                <w:bCs/>
                <w:color w:val="000000" w:themeColor="text1"/>
                <w:spacing w:val="-6"/>
                <w:kern w:val="0"/>
                <w:sz w:val="21"/>
                <w:szCs w:val="21"/>
              </w:rPr>
              <w:t>2</w:t>
            </w:r>
            <w:r>
              <w:rPr>
                <w:rFonts w:hint="eastAsia" w:ascii="宋体" w:hAnsi="宋体" w:cs="宋体"/>
                <w:bCs/>
                <w:color w:val="000000" w:themeColor="text1"/>
                <w:spacing w:val="-6"/>
                <w:kern w:val="0"/>
                <w:sz w:val="21"/>
                <w:szCs w:val="21"/>
                <w:lang w:val="zh-CN"/>
              </w:rPr>
              <w:t>.纤维含量：聚酯纤维59.2%（±10%）；粘胶纤维40.8%（±10%）；</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★3</w:t>
            </w:r>
            <w:r>
              <w:rPr>
                <w:rFonts w:hint="eastAsia" w:ascii="宋体" w:hAnsi="宋体" w:cs="宋体"/>
                <w:bCs/>
                <w:color w:val="000000" w:themeColor="text1"/>
                <w:spacing w:val="-6"/>
                <w:kern w:val="0"/>
                <w:sz w:val="21"/>
                <w:szCs w:val="21"/>
              </w:rPr>
              <w:t>3</w:t>
            </w:r>
            <w:r>
              <w:rPr>
                <w:rFonts w:hint="eastAsia" w:ascii="宋体" w:hAnsi="宋体" w:cs="宋体"/>
                <w:bCs/>
                <w:color w:val="000000" w:themeColor="text1"/>
                <w:spacing w:val="-6"/>
                <w:kern w:val="0"/>
                <w:sz w:val="21"/>
                <w:szCs w:val="21"/>
                <w:lang w:val="zh-CN"/>
              </w:rPr>
              <w:t>.透光性：0.4%-1%；</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rPr>
              <w:t>★34</w:t>
            </w:r>
            <w:r>
              <w:rPr>
                <w:rFonts w:hint="eastAsia" w:ascii="宋体" w:hAnsi="宋体" w:cs="宋体"/>
                <w:bCs/>
                <w:color w:val="000000" w:themeColor="text1"/>
                <w:spacing w:val="-6"/>
                <w:kern w:val="0"/>
                <w:sz w:val="21"/>
                <w:szCs w:val="21"/>
                <w:lang w:val="zh-CN"/>
              </w:rPr>
              <w:t>.悬垂性：≥65%；</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rPr>
              <w:t>★35</w:t>
            </w:r>
            <w:r>
              <w:rPr>
                <w:rFonts w:hint="eastAsia" w:ascii="宋体" w:hAnsi="宋体" w:cs="宋体"/>
                <w:bCs/>
                <w:color w:val="000000" w:themeColor="text1"/>
                <w:spacing w:val="-6"/>
                <w:kern w:val="0"/>
                <w:sz w:val="21"/>
                <w:szCs w:val="21"/>
                <w:lang w:val="zh-CN"/>
              </w:rPr>
              <w:t>.弯曲长度：纵向：</w:t>
            </w:r>
            <w:r>
              <w:rPr>
                <w:rFonts w:hint="eastAsia" w:ascii="宋体" w:hAnsi="宋体" w:cs="宋体"/>
                <w:b/>
                <w:bCs/>
                <w:color w:val="000000" w:themeColor="text1"/>
                <w:spacing w:val="-6"/>
                <w:kern w:val="0"/>
                <w:sz w:val="21"/>
                <w:szCs w:val="21"/>
                <w:lang w:val="zh-CN"/>
              </w:rPr>
              <w:t>≤</w:t>
            </w:r>
            <w:r>
              <w:rPr>
                <w:rFonts w:hint="eastAsia" w:ascii="宋体" w:hAnsi="宋体" w:cs="宋体"/>
                <w:bCs/>
                <w:color w:val="000000" w:themeColor="text1"/>
                <w:spacing w:val="-6"/>
                <w:kern w:val="0"/>
                <w:sz w:val="21"/>
                <w:szCs w:val="21"/>
                <w:lang w:val="zh-CN"/>
              </w:rPr>
              <w:t>1.9cm，横向：</w:t>
            </w:r>
            <w:r>
              <w:rPr>
                <w:rFonts w:hint="eastAsia" w:ascii="宋体" w:hAnsi="宋体" w:cs="宋体"/>
                <w:b/>
                <w:bCs/>
                <w:color w:val="000000" w:themeColor="text1"/>
                <w:spacing w:val="-6"/>
                <w:kern w:val="0"/>
                <w:sz w:val="21"/>
                <w:szCs w:val="21"/>
                <w:lang w:val="zh-CN"/>
              </w:rPr>
              <w:t>≤</w:t>
            </w:r>
            <w:r>
              <w:rPr>
                <w:rFonts w:hint="eastAsia" w:ascii="宋体" w:hAnsi="宋体" w:cs="宋体"/>
                <w:bCs/>
                <w:color w:val="000000" w:themeColor="text1"/>
                <w:spacing w:val="-6"/>
                <w:kern w:val="0"/>
                <w:sz w:val="21"/>
                <w:szCs w:val="21"/>
                <w:lang w:val="zh-CN"/>
              </w:rPr>
              <w:t>3.0cm。</w:t>
            </w:r>
          </w:p>
        </w:tc>
      </w:tr>
      <w:tr>
        <w:tblPrEx>
          <w:tblCellMar>
            <w:top w:w="0" w:type="dxa"/>
            <w:left w:w="0" w:type="dxa"/>
            <w:bottom w:w="0" w:type="dxa"/>
            <w:right w:w="0" w:type="dxa"/>
          </w:tblCellMar>
        </w:tblPrEx>
        <w:trPr>
          <w:trHeight w:val="90" w:hRule="atLeast"/>
          <w:jc w:val="center"/>
        </w:trPr>
        <w:tc>
          <w:tcPr>
            <w:tcW w:w="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adjustRightInd w:val="0"/>
              <w:snapToGrid w:val="0"/>
              <w:spacing w:line="288" w:lineRule="auto"/>
              <w:jc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3</w:t>
            </w:r>
          </w:p>
        </w:tc>
        <w:tc>
          <w:tcPr>
            <w:tcW w:w="16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themeColor="text1"/>
                <w:sz w:val="21"/>
                <w:szCs w:val="21"/>
              </w:rPr>
            </w:pPr>
            <w:r>
              <w:rPr>
                <w:rFonts w:hint="eastAsia" w:ascii="宋体" w:hAnsi="宋体" w:cs="宋体"/>
                <w:color w:val="000000" w:themeColor="text1"/>
                <w:sz w:val="21"/>
                <w:szCs w:val="21"/>
              </w:rPr>
              <w:t>铝合金轨道</w:t>
            </w:r>
          </w:p>
        </w:tc>
        <w:tc>
          <w:tcPr>
            <w:tcW w:w="13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铝合金轨道</w:t>
            </w:r>
          </w:p>
          <w:p>
            <w:pPr>
              <w:widowControl/>
              <w:jc w:val="center"/>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（核心产品）</w:t>
            </w:r>
          </w:p>
        </w:tc>
        <w:tc>
          <w:tcPr>
            <w:tcW w:w="58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外观质量：型材表面应清洁，不允许有裂纹、鼓泡、裂纹等可视缺陷。</w:t>
            </w:r>
          </w:p>
          <w:p>
            <w:pPr>
              <w:wordWrap w:val="0"/>
              <w:jc w:val="left"/>
              <w:rPr>
                <w:rFonts w:ascii="宋体" w:hAnsi="宋体" w:cs="宋体"/>
                <w:b/>
                <w:bCs/>
                <w:color w:val="000000" w:themeColor="text1"/>
                <w:spacing w:val="-6"/>
                <w:kern w:val="0"/>
                <w:sz w:val="21"/>
                <w:szCs w:val="21"/>
                <w:lang w:val="zh-CN"/>
              </w:rPr>
            </w:pPr>
            <w:r>
              <w:rPr>
                <w:rFonts w:hint="eastAsia" w:ascii="宋体" w:hAnsi="宋体" w:cs="宋体"/>
                <w:b/>
                <w:bCs/>
                <w:color w:val="000000" w:themeColor="text1"/>
                <w:spacing w:val="-6"/>
                <w:kern w:val="0"/>
                <w:sz w:val="21"/>
                <w:szCs w:val="21"/>
                <w:lang w:val="zh-CN"/>
              </w:rPr>
              <w:t>技术指标</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规定非比例延伸强度：≥205MPa；</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抗拉强度：≥230MPa；</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★3</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断后伸长率：≥13%；</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★4</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漆膜硬度：≥4H；</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★5</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漆膜附着性：0级；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★6</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韦氏硬度：≥13；</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★7</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涂层厚度：≥71；</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★8</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耐盐雾腐蚀性能（48h）：≥9.5级；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★9</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耐碱性（24h）：≥9.5级；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★10</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壁厚：≥2mm；</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★11</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耐盐酸性：目视表面无起泡、变色或其他明显现象；</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★12</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耐沸水性：漆膜应无皱纹、裂纹、气泡、脱落及变色；</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★13</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耐硝酸性：目视表面，无起泡、变色、脱落或其他明显变化；</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★14</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耐溶剂性：漆膜无软化及其他明显变化。</w:t>
            </w:r>
          </w:p>
        </w:tc>
      </w:tr>
      <w:tr>
        <w:tblPrEx>
          <w:tblCellMar>
            <w:top w:w="0" w:type="dxa"/>
            <w:left w:w="0" w:type="dxa"/>
            <w:bottom w:w="0" w:type="dxa"/>
            <w:right w:w="0" w:type="dxa"/>
          </w:tblCellMar>
        </w:tblPrEx>
        <w:trPr>
          <w:trHeight w:val="341" w:hRule="atLeast"/>
          <w:jc w:val="center"/>
        </w:trPr>
        <w:tc>
          <w:tcPr>
            <w:tcW w:w="615" w:type="dxa"/>
            <w:vMerge w:val="restart"/>
            <w:tcBorders>
              <w:top w:val="single" w:color="000000" w:sz="4" w:space="0"/>
              <w:left w:val="single" w:color="000000" w:sz="4" w:space="0"/>
              <w:right w:val="single" w:color="000000" w:sz="4" w:space="0"/>
            </w:tcBorders>
            <w:tcMar>
              <w:top w:w="15" w:type="dxa"/>
              <w:left w:w="15" w:type="dxa"/>
              <w:right w:w="15" w:type="dxa"/>
            </w:tcMar>
            <w:vAlign w:val="center"/>
          </w:tcPr>
          <w:p>
            <w:pPr>
              <w:widowControl/>
              <w:adjustRightInd w:val="0"/>
              <w:snapToGrid w:val="0"/>
              <w:spacing w:line="288" w:lineRule="auto"/>
              <w:jc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4</w:t>
            </w:r>
          </w:p>
        </w:tc>
        <w:tc>
          <w:tcPr>
            <w:tcW w:w="1625" w:type="dxa"/>
            <w:vMerge w:val="restart"/>
            <w:tcBorders>
              <w:top w:val="single" w:color="000000" w:sz="4" w:space="0"/>
              <w:left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themeColor="text1"/>
                <w:sz w:val="21"/>
                <w:szCs w:val="21"/>
              </w:rPr>
            </w:pPr>
            <w:r>
              <w:rPr>
                <w:rFonts w:hint="eastAsia" w:ascii="宋体" w:hAnsi="宋体" w:cs="宋体"/>
                <w:color w:val="000000" w:themeColor="text1"/>
                <w:sz w:val="21"/>
                <w:szCs w:val="21"/>
              </w:rPr>
              <w:t>辅料</w:t>
            </w:r>
          </w:p>
        </w:tc>
        <w:tc>
          <w:tcPr>
            <w:tcW w:w="13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ordWrap w:val="0"/>
              <w:jc w:val="center"/>
              <w:rPr>
                <w:rFonts w:ascii="宋体" w:hAnsi="宋体" w:cs="宋体"/>
                <w:bCs/>
                <w:color w:val="000000" w:themeColor="text1"/>
                <w:spacing w:val="-6"/>
                <w:kern w:val="0"/>
                <w:sz w:val="21"/>
                <w:szCs w:val="21"/>
              </w:rPr>
            </w:pPr>
            <w:r>
              <w:rPr>
                <w:rFonts w:hint="eastAsia" w:ascii="宋体" w:hAnsi="宋体" w:cs="宋体"/>
                <w:color w:val="000000" w:themeColor="text1"/>
                <w:sz w:val="21"/>
                <w:szCs w:val="21"/>
              </w:rPr>
              <w:t>壹字钩</w:t>
            </w:r>
          </w:p>
        </w:tc>
        <w:tc>
          <w:tcPr>
            <w:tcW w:w="58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ordWrap w:val="0"/>
              <w:jc w:val="left"/>
              <w:rPr>
                <w:rFonts w:ascii="宋体" w:hAnsi="宋体" w:cs="宋体"/>
                <w:bCs/>
                <w:color w:val="000000" w:themeColor="text1"/>
                <w:spacing w:val="-6"/>
                <w:kern w:val="0"/>
                <w:sz w:val="21"/>
                <w:szCs w:val="21"/>
                <w:lang w:val="zh-CN"/>
              </w:rPr>
            </w:pPr>
            <w:r>
              <w:rPr>
                <w:rFonts w:hint="eastAsia" w:ascii="宋体" w:hAnsi="宋体" w:cs="宋体"/>
                <w:color w:val="000000" w:themeColor="text1"/>
                <w:sz w:val="21"/>
                <w:szCs w:val="21"/>
              </w:rPr>
              <w:t>不锈钢材质，强度、硬度高，不易折弯、变形。一米布带配置8个单钩，用于定位褶制作；单钩长7公分，宽2.5公分，不易生锈。</w:t>
            </w:r>
          </w:p>
        </w:tc>
      </w:tr>
      <w:tr>
        <w:tblPrEx>
          <w:tblCellMar>
            <w:top w:w="0" w:type="dxa"/>
            <w:left w:w="0" w:type="dxa"/>
            <w:bottom w:w="0" w:type="dxa"/>
            <w:right w:w="0" w:type="dxa"/>
          </w:tblCellMar>
        </w:tblPrEx>
        <w:trPr>
          <w:trHeight w:val="221" w:hRule="atLeast"/>
          <w:jc w:val="center"/>
        </w:trPr>
        <w:tc>
          <w:tcPr>
            <w:tcW w:w="615" w:type="dxa"/>
            <w:vMerge w:val="continue"/>
            <w:tcBorders>
              <w:left w:val="single" w:color="000000" w:sz="4" w:space="0"/>
              <w:bottom w:val="single" w:color="000000" w:sz="4" w:space="0"/>
              <w:right w:val="single" w:color="000000" w:sz="4" w:space="0"/>
            </w:tcBorders>
            <w:tcMar>
              <w:top w:w="15" w:type="dxa"/>
              <w:left w:w="15" w:type="dxa"/>
              <w:right w:w="15" w:type="dxa"/>
            </w:tcMar>
            <w:vAlign w:val="center"/>
          </w:tcPr>
          <w:p>
            <w:pPr>
              <w:widowControl/>
              <w:adjustRightInd w:val="0"/>
              <w:snapToGrid w:val="0"/>
              <w:spacing w:line="288" w:lineRule="auto"/>
              <w:jc w:val="center"/>
              <w:rPr>
                <w:rFonts w:ascii="宋体" w:hAnsi="宋体" w:cs="宋体"/>
                <w:bCs/>
                <w:color w:val="000000" w:themeColor="text1"/>
                <w:spacing w:val="-6"/>
                <w:kern w:val="0"/>
                <w:sz w:val="21"/>
                <w:szCs w:val="21"/>
              </w:rPr>
            </w:pPr>
          </w:p>
        </w:tc>
        <w:tc>
          <w:tcPr>
            <w:tcW w:w="1625" w:type="dxa"/>
            <w:vMerge w:val="continue"/>
            <w:tcBorders>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themeColor="text1"/>
                <w:sz w:val="21"/>
                <w:szCs w:val="21"/>
              </w:rPr>
            </w:pPr>
          </w:p>
        </w:tc>
        <w:tc>
          <w:tcPr>
            <w:tcW w:w="13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ordWrap w:val="0"/>
              <w:jc w:val="center"/>
              <w:rPr>
                <w:rFonts w:ascii="宋体" w:hAnsi="宋体" w:cs="宋体"/>
                <w:color w:val="000000" w:themeColor="text1"/>
                <w:kern w:val="0"/>
                <w:sz w:val="21"/>
                <w:szCs w:val="21"/>
              </w:rPr>
            </w:pPr>
            <w:r>
              <w:rPr>
                <w:rFonts w:hint="eastAsia" w:ascii="宋体" w:hAnsi="宋体" w:cs="宋体"/>
                <w:color w:val="000000" w:themeColor="text1"/>
                <w:sz w:val="21"/>
                <w:szCs w:val="21"/>
              </w:rPr>
              <w:t>布带</w:t>
            </w:r>
          </w:p>
        </w:tc>
        <w:tc>
          <w:tcPr>
            <w:tcW w:w="58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ordWrap w:val="0"/>
              <w:jc w:val="left"/>
              <w:rPr>
                <w:rFonts w:ascii="宋体" w:hAnsi="宋体" w:cs="宋体"/>
                <w:color w:val="000000" w:themeColor="text1"/>
                <w:sz w:val="21"/>
                <w:szCs w:val="21"/>
              </w:rPr>
            </w:pPr>
            <w:r>
              <w:rPr>
                <w:rFonts w:hint="eastAsia" w:ascii="宋体" w:hAnsi="宋体" w:cs="宋体"/>
                <w:color w:val="000000" w:themeColor="text1"/>
                <w:sz w:val="21"/>
                <w:szCs w:val="21"/>
              </w:rPr>
              <w:t>1.成份：100%丙纶；</w:t>
            </w:r>
          </w:p>
          <w:p>
            <w:pPr>
              <w:wordWrap w:val="0"/>
              <w:jc w:val="left"/>
              <w:rPr>
                <w:rFonts w:ascii="宋体" w:hAnsi="宋体" w:cs="宋体"/>
                <w:color w:val="000000" w:themeColor="text1"/>
                <w:sz w:val="21"/>
                <w:szCs w:val="21"/>
              </w:rPr>
            </w:pPr>
            <w:r>
              <w:rPr>
                <w:rFonts w:hint="eastAsia" w:ascii="宋体" w:hAnsi="宋体" w:cs="宋体"/>
                <w:color w:val="000000" w:themeColor="text1"/>
                <w:sz w:val="21"/>
                <w:szCs w:val="21"/>
              </w:rPr>
              <w:t>2.环保性能：</w:t>
            </w:r>
          </w:p>
          <w:p>
            <w:pPr>
              <w:wordWrap w:val="0"/>
              <w:jc w:val="left"/>
              <w:rPr>
                <w:rFonts w:ascii="宋体" w:hAnsi="宋体" w:cs="宋体"/>
                <w:color w:val="000000" w:themeColor="text1"/>
                <w:sz w:val="21"/>
                <w:szCs w:val="21"/>
              </w:rPr>
            </w:pPr>
            <w:r>
              <w:rPr>
                <w:rFonts w:hint="eastAsia" w:ascii="宋体" w:hAnsi="宋体" w:cs="宋体"/>
                <w:color w:val="000000" w:themeColor="text1"/>
                <w:sz w:val="21"/>
                <w:szCs w:val="21"/>
              </w:rPr>
              <w:t>3.异味：无；</w:t>
            </w:r>
          </w:p>
          <w:p>
            <w:pPr>
              <w:wordWrap w:val="0"/>
              <w:jc w:val="left"/>
              <w:rPr>
                <w:rFonts w:ascii="宋体" w:hAnsi="宋体" w:cs="宋体"/>
                <w:color w:val="000000" w:themeColor="text1"/>
                <w:sz w:val="21"/>
                <w:szCs w:val="21"/>
              </w:rPr>
            </w:pPr>
            <w:r>
              <w:rPr>
                <w:rFonts w:hint="eastAsia" w:ascii="宋体" w:hAnsi="宋体" w:cs="宋体"/>
                <w:color w:val="000000" w:themeColor="text1"/>
                <w:sz w:val="21"/>
                <w:szCs w:val="21"/>
              </w:rPr>
              <w:t>4.甲醛含量≤20mg/kg；</w:t>
            </w:r>
          </w:p>
          <w:p>
            <w:pPr>
              <w:wordWrap w:val="0"/>
              <w:jc w:val="left"/>
              <w:rPr>
                <w:rFonts w:ascii="宋体" w:hAnsi="宋体" w:cs="宋体"/>
                <w:color w:val="000000" w:themeColor="text1"/>
                <w:sz w:val="21"/>
                <w:szCs w:val="21"/>
              </w:rPr>
            </w:pPr>
            <w:r>
              <w:rPr>
                <w:rFonts w:hint="eastAsia" w:ascii="宋体" w:hAnsi="宋体" w:cs="宋体"/>
                <w:color w:val="000000" w:themeColor="text1"/>
                <w:sz w:val="21"/>
                <w:szCs w:val="21"/>
              </w:rPr>
              <w:t>5.PH值：4-9；</w:t>
            </w:r>
          </w:p>
          <w:p>
            <w:pPr>
              <w:wordWrap w:val="0"/>
              <w:jc w:val="left"/>
              <w:rPr>
                <w:rFonts w:ascii="宋体" w:hAnsi="宋体" w:cs="宋体"/>
                <w:bCs/>
                <w:color w:val="000000" w:themeColor="text1"/>
                <w:spacing w:val="-6"/>
                <w:kern w:val="0"/>
                <w:sz w:val="21"/>
                <w:szCs w:val="21"/>
                <w:lang w:val="zh-CN"/>
              </w:rPr>
            </w:pPr>
            <w:r>
              <w:rPr>
                <w:rFonts w:hint="eastAsia" w:ascii="宋体" w:hAnsi="宋体" w:cs="宋体"/>
                <w:color w:val="000000" w:themeColor="text1"/>
                <w:sz w:val="21"/>
                <w:szCs w:val="21"/>
              </w:rPr>
              <w:t>6.断裂强力≥210N。</w:t>
            </w:r>
          </w:p>
        </w:tc>
      </w:tr>
      <w:tr>
        <w:tblPrEx>
          <w:tblCellMar>
            <w:top w:w="0" w:type="dxa"/>
            <w:left w:w="0" w:type="dxa"/>
            <w:bottom w:w="0" w:type="dxa"/>
            <w:right w:w="0" w:type="dxa"/>
          </w:tblCellMar>
        </w:tblPrEx>
        <w:trPr>
          <w:trHeight w:val="90" w:hRule="atLeast"/>
          <w:jc w:val="center"/>
        </w:trPr>
        <w:tc>
          <w:tcPr>
            <w:tcW w:w="615" w:type="dxa"/>
            <w:vMerge w:val="restart"/>
            <w:tcBorders>
              <w:top w:val="single" w:color="000000" w:sz="4" w:space="0"/>
              <w:left w:val="single" w:color="000000" w:sz="4" w:space="0"/>
              <w:right w:val="single" w:color="000000" w:sz="4" w:space="0"/>
            </w:tcBorders>
            <w:tcMar>
              <w:top w:w="15" w:type="dxa"/>
              <w:left w:w="15" w:type="dxa"/>
              <w:right w:w="15" w:type="dxa"/>
            </w:tcMar>
            <w:vAlign w:val="center"/>
          </w:tcPr>
          <w:p>
            <w:pPr>
              <w:widowControl/>
              <w:adjustRightInd w:val="0"/>
              <w:snapToGrid w:val="0"/>
              <w:spacing w:line="288" w:lineRule="auto"/>
              <w:jc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5</w:t>
            </w:r>
          </w:p>
        </w:tc>
        <w:tc>
          <w:tcPr>
            <w:tcW w:w="1625" w:type="dxa"/>
            <w:vMerge w:val="restart"/>
            <w:tcBorders>
              <w:top w:val="single" w:color="000000" w:sz="4" w:space="0"/>
              <w:left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themeColor="text1"/>
                <w:sz w:val="21"/>
                <w:szCs w:val="21"/>
              </w:rPr>
            </w:pPr>
            <w:r>
              <w:rPr>
                <w:rFonts w:hint="eastAsia" w:ascii="宋体" w:hAnsi="宋体" w:cs="宋体"/>
                <w:color w:val="000000" w:themeColor="text1"/>
                <w:sz w:val="21"/>
                <w:szCs w:val="21"/>
              </w:rPr>
              <w:t>卫生间、过道、茶水间等区域手动卷帘</w:t>
            </w:r>
          </w:p>
        </w:tc>
        <w:tc>
          <w:tcPr>
            <w:tcW w:w="13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themeColor="text1"/>
                <w:kern w:val="0"/>
                <w:sz w:val="21"/>
                <w:szCs w:val="21"/>
              </w:rPr>
            </w:pPr>
            <w:r>
              <w:rPr>
                <w:rFonts w:hint="eastAsia" w:ascii="宋体" w:hAnsi="宋体" w:cs="宋体"/>
                <w:color w:val="000000" w:themeColor="text1"/>
                <w:kern w:val="0"/>
                <w:sz w:val="21"/>
                <w:szCs w:val="21"/>
              </w:rPr>
              <w:t>手动卷帘</w:t>
            </w:r>
          </w:p>
          <w:p>
            <w:pPr>
              <w:widowControl/>
              <w:jc w:val="center"/>
              <w:textAlignment w:val="center"/>
              <w:rPr>
                <w:rFonts w:ascii="宋体" w:hAnsi="宋体" w:cs="宋体"/>
                <w:color w:val="000000" w:themeColor="text1"/>
                <w:kern w:val="0"/>
                <w:sz w:val="21"/>
                <w:szCs w:val="21"/>
              </w:rPr>
            </w:pPr>
            <w:r>
              <w:rPr>
                <w:rFonts w:hint="eastAsia" w:ascii="宋体" w:hAnsi="宋体" w:cs="宋体"/>
                <w:color w:val="000000" w:themeColor="text1"/>
                <w:kern w:val="0"/>
                <w:sz w:val="21"/>
                <w:szCs w:val="21"/>
              </w:rPr>
              <w:t>面料</w:t>
            </w:r>
          </w:p>
        </w:tc>
        <w:tc>
          <w:tcPr>
            <w:tcW w:w="58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88" w:lineRule="auto"/>
              <w:jc w:val="left"/>
              <w:textAlignment w:val="center"/>
              <w:rPr>
                <w:rFonts w:ascii="宋体" w:hAnsi="宋体" w:cs="宋体"/>
                <w:b/>
                <w:color w:val="000000" w:themeColor="text1"/>
                <w:spacing w:val="-6"/>
                <w:kern w:val="0"/>
                <w:sz w:val="21"/>
                <w:szCs w:val="21"/>
              </w:rPr>
            </w:pPr>
            <w:r>
              <w:rPr>
                <w:rFonts w:hint="eastAsia" w:ascii="宋体" w:hAnsi="宋体" w:cs="宋体"/>
                <w:b/>
                <w:color w:val="000000" w:themeColor="text1"/>
                <w:spacing w:val="-6"/>
                <w:kern w:val="0"/>
                <w:sz w:val="21"/>
                <w:szCs w:val="21"/>
              </w:rPr>
              <w:t>消防阻燃安全指标：</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法律依据：GB50222-2017《建筑内部装修设计防火规范》；GB8624-2012《建筑材料及制品燃烧性能分级》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1.续燃时间：≤5s；</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2.阴燃时间：≤5s；</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3.损毁长度：≤150mm；</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4.氧指数：≥32.0%</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5.燃烧滴落物：未引起脱脂棉燃烧或阴燃。</w:t>
            </w:r>
          </w:p>
          <w:p>
            <w:pPr>
              <w:widowControl/>
              <w:spacing w:line="288" w:lineRule="auto"/>
              <w:jc w:val="left"/>
              <w:textAlignment w:val="center"/>
              <w:rPr>
                <w:rFonts w:ascii="宋体" w:hAnsi="宋体" w:cs="宋体"/>
                <w:b/>
                <w:color w:val="000000" w:themeColor="text1"/>
                <w:spacing w:val="-6"/>
                <w:kern w:val="0"/>
                <w:sz w:val="21"/>
                <w:szCs w:val="21"/>
              </w:rPr>
            </w:pPr>
            <w:r>
              <w:rPr>
                <w:rFonts w:hint="eastAsia" w:ascii="宋体" w:hAnsi="宋体" w:cs="宋体"/>
                <w:b/>
                <w:color w:val="000000" w:themeColor="text1"/>
                <w:spacing w:val="-6"/>
                <w:kern w:val="0"/>
                <w:sz w:val="21"/>
                <w:szCs w:val="21"/>
              </w:rPr>
              <w:t>基本安全技术规范指标和生态纺织品指标：</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法律依据：GB18401-2010《国家纺织产品基本安全技术规范》；GB/T 18885-2009《生态纺织品技术要求》。</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6.甲醛含量：≤300mg/kg；</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7.ph值：4-9；</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8.异味：无；</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9.可分解致癌芳香胺染料：≤20mg/kg；</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10.耐酸汗渍色牢度（变色、沾色）：≥3级；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11.耐碱汗渍色牢度（变色、沾色）：≥3级；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12.耐水色牢度（变色、沾色）：≥3级；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13.耐干摩擦色牢度（沾色）：≥3级；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14.可萃取的重金属（锑≤30mg/kg、砷≤1.0mg/kg、铅≤1.0mg/kg、镉≤0.1mg/kg、铬≤2.0mg/kg、铬（六价）＜0.02mg/kg、钴≤4.0mg/kg、铜≤50.0mg/kg、镍≤4.0mg/kg、汞≤0.02mg/kg；）；</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15.致敏染料：禁用。</w:t>
            </w:r>
          </w:p>
          <w:p>
            <w:pPr>
              <w:widowControl/>
              <w:spacing w:line="288" w:lineRule="auto"/>
              <w:jc w:val="left"/>
              <w:textAlignment w:val="center"/>
              <w:rPr>
                <w:rFonts w:ascii="宋体" w:hAnsi="宋体" w:cs="宋体"/>
                <w:b/>
                <w:bCs/>
                <w:color w:val="000000" w:themeColor="text1"/>
                <w:spacing w:val="-6"/>
                <w:kern w:val="0"/>
                <w:sz w:val="21"/>
                <w:szCs w:val="21"/>
                <w:lang w:val="zh-CN"/>
              </w:rPr>
            </w:pPr>
            <w:r>
              <w:rPr>
                <w:rFonts w:hint="eastAsia" w:ascii="宋体" w:hAnsi="宋体" w:cs="宋体"/>
                <w:b/>
                <w:bCs/>
                <w:color w:val="000000" w:themeColor="text1"/>
                <w:spacing w:val="-6"/>
                <w:kern w:val="0"/>
                <w:sz w:val="21"/>
                <w:szCs w:val="21"/>
                <w:lang w:val="zh-CN"/>
              </w:rPr>
              <w:t>技术指标：</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★16.材质：100%聚酯纤维（涂层除外）；</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★17.克重量：≥590g/㎡；</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★18.透气率：≥207mm/s；</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★19.耐湿摩擦色牢度（沾色）：4-5级；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★20.耐皂洗色牢度（变色、沾色）：变色 4-5级；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★21.耐热压色牢度（变色、沾色）：4-5级；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★22.耐酸斑色牢度（变色）：4-5级；</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★23.水洗尺寸变化率：一向：≥-0.7% 另一向：≥-0.5%；</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★24.起球：4-5级（依据GB/T4802.1-2008标准)；</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★25.织物密度：一向≥</w:t>
            </w:r>
            <w:r>
              <w:rPr>
                <w:rFonts w:hint="eastAsia" w:ascii="宋体" w:hAnsi="宋体" w:cs="宋体"/>
                <w:bCs/>
                <w:color w:val="000000" w:themeColor="text1"/>
                <w:spacing w:val="-6"/>
                <w:kern w:val="0"/>
                <w:sz w:val="21"/>
                <w:szCs w:val="21"/>
                <w:lang w:val="en-US" w:eastAsia="zh-CN"/>
              </w:rPr>
              <w:t>185</w:t>
            </w:r>
            <w:r>
              <w:rPr>
                <w:rFonts w:hint="eastAsia" w:ascii="宋体" w:hAnsi="宋体" w:cs="宋体"/>
                <w:bCs/>
                <w:color w:val="000000" w:themeColor="text1"/>
                <w:spacing w:val="-6"/>
                <w:kern w:val="0"/>
                <w:sz w:val="21"/>
                <w:szCs w:val="21"/>
                <w:lang w:val="zh-CN"/>
              </w:rPr>
              <w:t>根/10cm；另一向≥</w:t>
            </w:r>
            <w:r>
              <w:rPr>
                <w:rFonts w:hint="eastAsia" w:ascii="宋体" w:hAnsi="宋体" w:cs="宋体"/>
                <w:bCs/>
                <w:color w:val="000000" w:themeColor="text1"/>
                <w:spacing w:val="-6"/>
                <w:kern w:val="0"/>
                <w:sz w:val="21"/>
                <w:szCs w:val="21"/>
                <w:lang w:val="en-US" w:eastAsia="zh-CN"/>
              </w:rPr>
              <w:t>45</w:t>
            </w:r>
            <w:r>
              <w:rPr>
                <w:rFonts w:hint="eastAsia" w:ascii="宋体" w:hAnsi="宋体" w:cs="宋体"/>
                <w:bCs/>
                <w:color w:val="000000" w:themeColor="text1"/>
                <w:spacing w:val="-6"/>
                <w:kern w:val="0"/>
                <w:sz w:val="21"/>
                <w:szCs w:val="21"/>
                <w:lang w:val="zh-CN"/>
              </w:rPr>
              <w:t>根/10cm；</w:t>
            </w:r>
          </w:p>
          <w:p>
            <w:pPr>
              <w:widowControl/>
              <w:spacing w:line="288" w:lineRule="auto"/>
              <w:textAlignment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lang w:val="zh-CN"/>
              </w:rPr>
              <w:t>★26.</w:t>
            </w:r>
            <w:r>
              <w:rPr>
                <w:rFonts w:hint="eastAsia" w:ascii="宋体" w:hAnsi="宋体" w:cs="宋体"/>
                <w:bCs/>
                <w:color w:val="000000" w:themeColor="text1"/>
                <w:spacing w:val="-6"/>
                <w:kern w:val="0"/>
                <w:sz w:val="21"/>
                <w:szCs w:val="21"/>
              </w:rPr>
              <w:t xml:space="preserve"> 防紫外线性能：紫外线防护系数（UPF）：≥50；</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★27.断裂强度：一向≥4700N；另一向≥1500N；</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★28.撕裂强度：一向≥550N；另一向≥160N；</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★29.顶破强力：≥2500N；</w:t>
            </w:r>
          </w:p>
          <w:p>
            <w:pPr>
              <w:widowControl/>
              <w:spacing w:line="288" w:lineRule="auto"/>
              <w:jc w:val="left"/>
              <w:textAlignment w:val="center"/>
              <w:rPr>
                <w:rFonts w:hint="eastAsia" w:ascii="宋体" w:hAnsi="宋体" w:eastAsia="宋体" w:cs="宋体"/>
                <w:bCs/>
                <w:color w:val="000000" w:themeColor="text1"/>
                <w:spacing w:val="-6"/>
                <w:kern w:val="0"/>
                <w:sz w:val="21"/>
                <w:szCs w:val="21"/>
                <w:lang w:val="en-US" w:eastAsia="zh-CN"/>
              </w:rPr>
            </w:pPr>
            <w:r>
              <w:rPr>
                <w:rFonts w:hint="eastAsia" w:ascii="宋体" w:hAnsi="宋体" w:cs="宋体"/>
                <w:bCs/>
                <w:color w:val="000000" w:themeColor="text1"/>
                <w:spacing w:val="-6"/>
                <w:kern w:val="0"/>
                <w:sz w:val="21"/>
                <w:szCs w:val="21"/>
                <w:lang w:val="zh-CN"/>
              </w:rPr>
              <w:t>★30.耐磨性能、耐磨次数：≥18000次</w:t>
            </w:r>
            <w:r>
              <w:rPr>
                <w:rFonts w:hint="eastAsia" w:ascii="宋体" w:hAnsi="宋体" w:cs="宋体"/>
                <w:bCs/>
                <w:color w:val="000000" w:themeColor="text1"/>
                <w:spacing w:val="-6"/>
                <w:kern w:val="0"/>
                <w:sz w:val="21"/>
                <w:szCs w:val="21"/>
                <w:lang w:val="zh-CN" w:eastAsia="zh-CN"/>
              </w:rPr>
              <w:t>；</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★31.静电性能：静电电压</w:t>
            </w:r>
            <w:r>
              <w:rPr>
                <w:rFonts w:hint="eastAsia" w:ascii="宋体" w:hAnsi="宋体" w:cs="宋体"/>
                <w:b/>
                <w:bCs/>
                <w:color w:val="000000" w:themeColor="text1"/>
                <w:spacing w:val="-6"/>
                <w:kern w:val="0"/>
                <w:sz w:val="21"/>
                <w:szCs w:val="21"/>
                <w:lang w:val="zh-CN"/>
              </w:rPr>
              <w:t>≤</w:t>
            </w:r>
            <w:r>
              <w:rPr>
                <w:rFonts w:hint="eastAsia" w:ascii="宋体" w:hAnsi="宋体" w:cs="宋体"/>
                <w:bCs/>
                <w:color w:val="000000" w:themeColor="text1"/>
                <w:spacing w:val="-6"/>
                <w:kern w:val="0"/>
                <w:sz w:val="21"/>
                <w:szCs w:val="21"/>
                <w:lang w:val="zh-CN"/>
              </w:rPr>
              <w:t>3300V，半衰期时间</w:t>
            </w:r>
            <w:r>
              <w:rPr>
                <w:rFonts w:hint="eastAsia" w:ascii="宋体" w:hAnsi="宋体" w:cs="宋体"/>
                <w:b/>
                <w:bCs/>
                <w:color w:val="000000" w:themeColor="text1"/>
                <w:spacing w:val="-6"/>
                <w:kern w:val="0"/>
                <w:sz w:val="21"/>
                <w:szCs w:val="21"/>
                <w:lang w:val="zh-CN"/>
              </w:rPr>
              <w:t>≤</w:t>
            </w:r>
            <w:r>
              <w:rPr>
                <w:rFonts w:hint="eastAsia" w:ascii="宋体" w:hAnsi="宋体" w:cs="宋体"/>
                <w:bCs/>
                <w:color w:val="000000" w:themeColor="text1"/>
                <w:spacing w:val="-6"/>
                <w:kern w:val="0"/>
                <w:sz w:val="21"/>
                <w:szCs w:val="21"/>
                <w:lang w:val="zh-CN"/>
              </w:rPr>
              <w:t>19.5S。</w:t>
            </w:r>
          </w:p>
        </w:tc>
      </w:tr>
      <w:tr>
        <w:tblPrEx>
          <w:tblCellMar>
            <w:top w:w="0" w:type="dxa"/>
            <w:left w:w="0" w:type="dxa"/>
            <w:bottom w:w="0" w:type="dxa"/>
            <w:right w:w="0" w:type="dxa"/>
          </w:tblCellMar>
        </w:tblPrEx>
        <w:trPr>
          <w:trHeight w:val="90" w:hRule="atLeast"/>
          <w:jc w:val="center"/>
        </w:trPr>
        <w:tc>
          <w:tcPr>
            <w:tcW w:w="615" w:type="dxa"/>
            <w:vMerge w:val="continue"/>
            <w:tcBorders>
              <w:left w:val="single" w:color="000000" w:sz="4" w:space="0"/>
              <w:right w:val="single" w:color="000000" w:sz="4" w:space="0"/>
            </w:tcBorders>
            <w:tcMar>
              <w:top w:w="15" w:type="dxa"/>
              <w:left w:w="15" w:type="dxa"/>
              <w:right w:w="15" w:type="dxa"/>
            </w:tcMar>
            <w:vAlign w:val="center"/>
          </w:tcPr>
          <w:p>
            <w:pPr>
              <w:widowControl/>
              <w:adjustRightInd w:val="0"/>
              <w:snapToGrid w:val="0"/>
              <w:spacing w:line="288" w:lineRule="auto"/>
              <w:jc w:val="center"/>
              <w:rPr>
                <w:rFonts w:ascii="宋体" w:hAnsi="宋体" w:cs="宋体"/>
                <w:bCs/>
                <w:color w:val="000000" w:themeColor="text1"/>
                <w:spacing w:val="-6"/>
                <w:kern w:val="0"/>
                <w:sz w:val="21"/>
                <w:szCs w:val="21"/>
              </w:rPr>
            </w:pPr>
          </w:p>
        </w:tc>
        <w:tc>
          <w:tcPr>
            <w:tcW w:w="1625"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themeColor="text1"/>
                <w:sz w:val="21"/>
                <w:szCs w:val="21"/>
              </w:rPr>
            </w:pPr>
          </w:p>
        </w:tc>
        <w:tc>
          <w:tcPr>
            <w:tcW w:w="13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themeColor="text1"/>
                <w:kern w:val="0"/>
                <w:sz w:val="21"/>
                <w:szCs w:val="21"/>
              </w:rPr>
            </w:pPr>
            <w:r>
              <w:rPr>
                <w:rFonts w:hint="eastAsia" w:ascii="宋体" w:hAnsi="宋体" w:cs="宋体"/>
                <w:color w:val="000000" w:themeColor="text1"/>
                <w:kern w:val="0"/>
                <w:sz w:val="21"/>
                <w:szCs w:val="21"/>
              </w:rPr>
              <w:t>卷帘上管</w:t>
            </w:r>
          </w:p>
        </w:tc>
        <w:tc>
          <w:tcPr>
            <w:tcW w:w="58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rPr>
              <w:t>1.</w:t>
            </w:r>
            <w:r>
              <w:rPr>
                <w:rFonts w:hint="eastAsia" w:ascii="宋体" w:hAnsi="宋体" w:cs="宋体"/>
                <w:bCs/>
                <w:color w:val="000000" w:themeColor="text1"/>
                <w:spacing w:val="-6"/>
                <w:kern w:val="0"/>
                <w:sz w:val="21"/>
                <w:szCs w:val="21"/>
                <w:lang w:val="zh-CN"/>
              </w:rPr>
              <w:t>管体采用优质铝型材，圆管内直径≥φ38.00mm，内有不少于6根的强筋设计，增加强度，符合标准；</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rPr>
              <w:t>2.</w:t>
            </w:r>
            <w:r>
              <w:rPr>
                <w:rFonts w:hint="eastAsia" w:ascii="宋体" w:hAnsi="宋体" w:cs="宋体"/>
                <w:bCs/>
                <w:color w:val="000000" w:themeColor="text1"/>
                <w:spacing w:val="-6"/>
                <w:kern w:val="0"/>
                <w:sz w:val="21"/>
                <w:szCs w:val="21"/>
                <w:lang w:val="zh-CN"/>
              </w:rPr>
              <w:t>规定非比例延伸强度：≥170 MPa；</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rPr>
              <w:t>3.</w:t>
            </w:r>
            <w:r>
              <w:rPr>
                <w:rFonts w:hint="eastAsia" w:ascii="宋体" w:hAnsi="宋体" w:cs="宋体"/>
                <w:bCs/>
                <w:color w:val="000000" w:themeColor="text1"/>
                <w:spacing w:val="-6"/>
                <w:kern w:val="0"/>
                <w:sz w:val="21"/>
                <w:szCs w:val="21"/>
                <w:lang w:val="zh-CN"/>
              </w:rPr>
              <w:t>抗拉强度：≥210 MPa；</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rPr>
              <w:t>4.</w:t>
            </w:r>
            <w:r>
              <w:rPr>
                <w:rFonts w:hint="eastAsia" w:ascii="宋体" w:hAnsi="宋体" w:cs="宋体"/>
                <w:bCs/>
                <w:color w:val="000000" w:themeColor="text1"/>
                <w:spacing w:val="-6"/>
                <w:kern w:val="0"/>
                <w:sz w:val="21"/>
                <w:szCs w:val="21"/>
                <w:lang w:val="zh-CN"/>
              </w:rPr>
              <w:t>断后伸长率：≥10%；</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rPr>
              <w:t>5.</w:t>
            </w:r>
            <w:r>
              <w:rPr>
                <w:rFonts w:hint="eastAsia" w:ascii="宋体" w:hAnsi="宋体" w:cs="宋体"/>
                <w:bCs/>
                <w:color w:val="000000" w:themeColor="text1"/>
                <w:spacing w:val="-6"/>
                <w:kern w:val="0"/>
                <w:sz w:val="21"/>
                <w:szCs w:val="21"/>
                <w:lang w:val="zh-CN"/>
              </w:rPr>
              <w:t>韦氏硬度：≥9；</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rPr>
              <w:t>6.</w:t>
            </w:r>
            <w:r>
              <w:rPr>
                <w:rFonts w:hint="eastAsia" w:ascii="宋体" w:hAnsi="宋体" w:cs="宋体"/>
                <w:bCs/>
                <w:color w:val="000000" w:themeColor="text1"/>
                <w:spacing w:val="-6"/>
                <w:kern w:val="0"/>
                <w:sz w:val="21"/>
                <w:szCs w:val="21"/>
                <w:lang w:val="zh-CN"/>
              </w:rPr>
              <w:t>壁厚：≥1.6mm。</w:t>
            </w:r>
          </w:p>
        </w:tc>
      </w:tr>
      <w:tr>
        <w:tblPrEx>
          <w:tblCellMar>
            <w:top w:w="0" w:type="dxa"/>
            <w:left w:w="0" w:type="dxa"/>
            <w:bottom w:w="0" w:type="dxa"/>
            <w:right w:w="0" w:type="dxa"/>
          </w:tblCellMar>
        </w:tblPrEx>
        <w:trPr>
          <w:trHeight w:val="90" w:hRule="atLeast"/>
          <w:jc w:val="center"/>
        </w:trPr>
        <w:tc>
          <w:tcPr>
            <w:tcW w:w="615" w:type="dxa"/>
            <w:vMerge w:val="continue"/>
            <w:tcBorders>
              <w:left w:val="single" w:color="000000" w:sz="4" w:space="0"/>
              <w:right w:val="single" w:color="000000" w:sz="4" w:space="0"/>
            </w:tcBorders>
            <w:tcMar>
              <w:top w:w="15" w:type="dxa"/>
              <w:left w:w="15" w:type="dxa"/>
              <w:right w:w="15" w:type="dxa"/>
            </w:tcMar>
            <w:vAlign w:val="center"/>
          </w:tcPr>
          <w:p>
            <w:pPr>
              <w:widowControl/>
              <w:adjustRightInd w:val="0"/>
              <w:snapToGrid w:val="0"/>
              <w:spacing w:line="288" w:lineRule="auto"/>
              <w:jc w:val="center"/>
              <w:rPr>
                <w:rFonts w:ascii="宋体" w:hAnsi="宋体" w:cs="宋体"/>
                <w:bCs/>
                <w:color w:val="000000" w:themeColor="text1"/>
                <w:spacing w:val="-6"/>
                <w:kern w:val="0"/>
                <w:sz w:val="21"/>
                <w:szCs w:val="21"/>
              </w:rPr>
            </w:pPr>
          </w:p>
        </w:tc>
        <w:tc>
          <w:tcPr>
            <w:tcW w:w="1625"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themeColor="text1"/>
                <w:sz w:val="21"/>
                <w:szCs w:val="21"/>
              </w:rPr>
            </w:pPr>
          </w:p>
        </w:tc>
        <w:tc>
          <w:tcPr>
            <w:tcW w:w="13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themeColor="text1"/>
                <w:kern w:val="0"/>
                <w:sz w:val="21"/>
                <w:szCs w:val="21"/>
              </w:rPr>
            </w:pPr>
            <w:r>
              <w:rPr>
                <w:rFonts w:hint="eastAsia" w:ascii="宋体" w:hAnsi="宋体" w:cs="宋体"/>
                <w:color w:val="000000" w:themeColor="text1"/>
                <w:kern w:val="0"/>
                <w:sz w:val="21"/>
                <w:szCs w:val="21"/>
              </w:rPr>
              <w:t>卷帘下杆</w:t>
            </w:r>
          </w:p>
        </w:tc>
        <w:tc>
          <w:tcPr>
            <w:tcW w:w="58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rPr>
              <w:t>1.</w:t>
            </w:r>
            <w:r>
              <w:rPr>
                <w:rFonts w:hint="eastAsia" w:ascii="宋体" w:hAnsi="宋体" w:cs="宋体"/>
                <w:bCs/>
                <w:color w:val="000000" w:themeColor="text1"/>
                <w:spacing w:val="-6"/>
                <w:kern w:val="0"/>
                <w:sz w:val="21"/>
                <w:szCs w:val="21"/>
                <w:lang w:val="zh-CN"/>
              </w:rPr>
              <w:t>优质铝合金扁管，椭圆型下梁，外观尺寸≥32mm*11mm；阳极氧化处理，喷涂厚度为≥6U±1U，符合国家标准 GB 3380-83。造型简洁、流畅，设计紧凑合理；</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rPr>
              <w:t>2.</w:t>
            </w:r>
            <w:r>
              <w:rPr>
                <w:rFonts w:hint="eastAsia" w:ascii="宋体" w:hAnsi="宋体" w:cs="宋体"/>
                <w:bCs/>
                <w:color w:val="000000" w:themeColor="text1"/>
                <w:spacing w:val="-6"/>
                <w:kern w:val="0"/>
                <w:sz w:val="21"/>
                <w:szCs w:val="21"/>
                <w:lang w:val="zh-CN"/>
              </w:rPr>
              <w:t>规定非比例延伸强度：≥140MPa；</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rPr>
              <w:t>3.</w:t>
            </w:r>
            <w:r>
              <w:rPr>
                <w:rFonts w:hint="eastAsia" w:ascii="宋体" w:hAnsi="宋体" w:cs="宋体"/>
                <w:bCs/>
                <w:color w:val="000000" w:themeColor="text1"/>
                <w:spacing w:val="-6"/>
                <w:kern w:val="0"/>
                <w:sz w:val="21"/>
                <w:szCs w:val="21"/>
                <w:lang w:val="zh-CN"/>
              </w:rPr>
              <w:t>抗拉强度：≥175MPa；</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rPr>
              <w:t>4.</w:t>
            </w:r>
            <w:r>
              <w:rPr>
                <w:rFonts w:hint="eastAsia" w:ascii="宋体" w:hAnsi="宋体" w:cs="宋体"/>
                <w:bCs/>
                <w:color w:val="000000" w:themeColor="text1"/>
                <w:spacing w:val="-6"/>
                <w:kern w:val="0"/>
                <w:sz w:val="21"/>
                <w:szCs w:val="21"/>
                <w:lang w:val="zh-CN"/>
              </w:rPr>
              <w:t>断后伸长率：≥9%；</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rPr>
              <w:t>5.</w:t>
            </w:r>
            <w:r>
              <w:rPr>
                <w:rFonts w:hint="eastAsia" w:ascii="宋体" w:hAnsi="宋体" w:cs="宋体"/>
                <w:bCs/>
                <w:color w:val="000000" w:themeColor="text1"/>
                <w:spacing w:val="-6"/>
                <w:kern w:val="0"/>
                <w:sz w:val="21"/>
                <w:szCs w:val="21"/>
                <w:lang w:val="zh-CN"/>
              </w:rPr>
              <w:t>韦氏硬度：≥9；</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rPr>
              <w:t>6.</w:t>
            </w:r>
            <w:r>
              <w:rPr>
                <w:rFonts w:hint="eastAsia" w:ascii="宋体" w:hAnsi="宋体" w:cs="宋体"/>
                <w:bCs/>
                <w:color w:val="000000" w:themeColor="text1"/>
                <w:spacing w:val="-6"/>
                <w:kern w:val="0"/>
                <w:sz w:val="21"/>
                <w:szCs w:val="21"/>
                <w:lang w:val="zh-CN"/>
              </w:rPr>
              <w:t>壁厚：≥1.2mm。</w:t>
            </w:r>
          </w:p>
        </w:tc>
      </w:tr>
      <w:tr>
        <w:tblPrEx>
          <w:tblCellMar>
            <w:top w:w="0" w:type="dxa"/>
            <w:left w:w="0" w:type="dxa"/>
            <w:bottom w:w="0" w:type="dxa"/>
            <w:right w:w="0" w:type="dxa"/>
          </w:tblCellMar>
        </w:tblPrEx>
        <w:trPr>
          <w:trHeight w:val="90" w:hRule="atLeast"/>
          <w:jc w:val="center"/>
        </w:trPr>
        <w:tc>
          <w:tcPr>
            <w:tcW w:w="615" w:type="dxa"/>
            <w:vMerge w:val="continue"/>
            <w:tcBorders>
              <w:left w:val="single" w:color="000000" w:sz="4" w:space="0"/>
              <w:bottom w:val="single" w:color="000000" w:sz="4" w:space="0"/>
              <w:right w:val="single" w:color="000000" w:sz="4" w:space="0"/>
            </w:tcBorders>
            <w:tcMar>
              <w:top w:w="15" w:type="dxa"/>
              <w:left w:w="15" w:type="dxa"/>
              <w:right w:w="15" w:type="dxa"/>
            </w:tcMar>
            <w:vAlign w:val="center"/>
          </w:tcPr>
          <w:p>
            <w:pPr>
              <w:widowControl/>
              <w:adjustRightInd w:val="0"/>
              <w:snapToGrid w:val="0"/>
              <w:spacing w:line="288" w:lineRule="auto"/>
              <w:jc w:val="center"/>
              <w:rPr>
                <w:rFonts w:ascii="宋体" w:hAnsi="宋体" w:cs="宋体"/>
                <w:bCs/>
                <w:color w:val="000000" w:themeColor="text1"/>
                <w:spacing w:val="-6"/>
                <w:kern w:val="0"/>
                <w:sz w:val="21"/>
                <w:szCs w:val="21"/>
              </w:rPr>
            </w:pPr>
          </w:p>
        </w:tc>
        <w:tc>
          <w:tcPr>
            <w:tcW w:w="1625" w:type="dxa"/>
            <w:vMerge w:val="continue"/>
            <w:tcBorders>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themeColor="text1"/>
                <w:sz w:val="21"/>
                <w:szCs w:val="21"/>
              </w:rPr>
            </w:pPr>
          </w:p>
        </w:tc>
        <w:tc>
          <w:tcPr>
            <w:tcW w:w="13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themeColor="text1"/>
                <w:kern w:val="0"/>
                <w:sz w:val="21"/>
                <w:szCs w:val="21"/>
              </w:rPr>
            </w:pPr>
            <w:r>
              <w:rPr>
                <w:rFonts w:hint="eastAsia" w:ascii="宋体" w:hAnsi="宋体" w:cs="宋体"/>
                <w:color w:val="000000" w:themeColor="text1"/>
                <w:kern w:val="0"/>
                <w:sz w:val="21"/>
                <w:szCs w:val="21"/>
              </w:rPr>
              <w:t>手动卷帘制头</w:t>
            </w:r>
          </w:p>
        </w:tc>
        <w:tc>
          <w:tcPr>
            <w:tcW w:w="58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外塑材质为PBT+30%PC，外形尺寸不小于90mm×110mm；</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使用强度：疲劳测试8000次无异常；</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3</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卷帘负荷载重力≥15㎏；</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4</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采用较大尺寸的拉珠链轮，拉珠采用优质低延伸率拉线及POM、HDPE等优质工程塑料，颗粒圆整，间距均匀表面光洁，不易褪色，手触无毛刺感，具有自润滑作用；</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5</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驱动制头，金属材料厚度2mm，表面珠光喷涂，制头尾部有省力、助力弹簧系统。</w:t>
            </w:r>
          </w:p>
        </w:tc>
      </w:tr>
      <w:tr>
        <w:tblPrEx>
          <w:tblCellMar>
            <w:top w:w="0" w:type="dxa"/>
            <w:left w:w="0" w:type="dxa"/>
            <w:bottom w:w="0" w:type="dxa"/>
            <w:right w:w="0" w:type="dxa"/>
          </w:tblCellMar>
        </w:tblPrEx>
        <w:trPr>
          <w:trHeight w:val="90" w:hRule="atLeast"/>
          <w:jc w:val="center"/>
        </w:trPr>
        <w:tc>
          <w:tcPr>
            <w:tcW w:w="615" w:type="dxa"/>
            <w:vMerge w:val="restart"/>
            <w:tcBorders>
              <w:top w:val="single" w:color="000000" w:sz="4" w:space="0"/>
              <w:left w:val="single" w:color="000000" w:sz="4" w:space="0"/>
              <w:right w:val="single" w:color="000000" w:sz="4" w:space="0"/>
            </w:tcBorders>
            <w:tcMar>
              <w:top w:w="15" w:type="dxa"/>
              <w:left w:w="15" w:type="dxa"/>
              <w:right w:w="15" w:type="dxa"/>
            </w:tcMar>
            <w:vAlign w:val="center"/>
          </w:tcPr>
          <w:p>
            <w:pPr>
              <w:widowControl/>
              <w:adjustRightInd w:val="0"/>
              <w:snapToGrid w:val="0"/>
              <w:spacing w:line="288" w:lineRule="auto"/>
              <w:jc w:val="center"/>
              <w:rPr>
                <w:rFonts w:ascii="宋体" w:hAnsi="宋体" w:cs="宋体"/>
                <w:bCs/>
                <w:color w:val="000000" w:themeColor="text1"/>
                <w:spacing w:val="-6"/>
                <w:kern w:val="0"/>
                <w:sz w:val="21"/>
                <w:szCs w:val="21"/>
              </w:rPr>
            </w:pPr>
            <w:r>
              <w:rPr>
                <w:rFonts w:hint="eastAsia" w:ascii="宋体" w:hAnsi="宋体" w:cs="宋体"/>
                <w:bCs/>
                <w:color w:val="000000" w:themeColor="text1"/>
                <w:spacing w:val="-6"/>
                <w:kern w:val="0"/>
                <w:sz w:val="21"/>
                <w:szCs w:val="21"/>
              </w:rPr>
              <w:t>6</w:t>
            </w:r>
          </w:p>
        </w:tc>
        <w:tc>
          <w:tcPr>
            <w:tcW w:w="1625" w:type="dxa"/>
            <w:vMerge w:val="restart"/>
            <w:tcBorders>
              <w:top w:val="single" w:color="000000" w:sz="4" w:space="0"/>
              <w:left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themeColor="text1"/>
                <w:sz w:val="21"/>
                <w:szCs w:val="21"/>
              </w:rPr>
            </w:pPr>
            <w:r>
              <w:rPr>
                <w:rFonts w:hint="eastAsia" w:ascii="宋体" w:hAnsi="宋体" w:cs="宋体"/>
                <w:color w:val="000000" w:themeColor="text1"/>
                <w:sz w:val="21"/>
                <w:szCs w:val="21"/>
              </w:rPr>
              <w:t>实验房电动卷帘</w:t>
            </w:r>
          </w:p>
          <w:p>
            <w:pPr>
              <w:widowControl/>
              <w:jc w:val="center"/>
              <w:textAlignment w:val="center"/>
              <w:rPr>
                <w:rFonts w:ascii="宋体" w:hAnsi="宋体" w:cs="宋体"/>
                <w:color w:val="000000" w:themeColor="text1"/>
                <w:sz w:val="21"/>
                <w:szCs w:val="21"/>
              </w:rPr>
            </w:pPr>
            <w:r>
              <w:rPr>
                <w:rFonts w:hint="eastAsia" w:ascii="宋体" w:hAnsi="宋体" w:cs="宋体"/>
                <w:color w:val="000000" w:themeColor="text1"/>
                <w:sz w:val="21"/>
                <w:szCs w:val="21"/>
              </w:rPr>
              <w:t>（核心产品）</w:t>
            </w:r>
          </w:p>
        </w:tc>
        <w:tc>
          <w:tcPr>
            <w:tcW w:w="13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themeColor="text1"/>
                <w:kern w:val="0"/>
                <w:sz w:val="21"/>
                <w:szCs w:val="21"/>
              </w:rPr>
            </w:pPr>
            <w:r>
              <w:rPr>
                <w:rFonts w:hint="eastAsia" w:ascii="宋体" w:hAnsi="宋体" w:cs="宋体"/>
                <w:color w:val="000000" w:themeColor="text1"/>
                <w:kern w:val="0"/>
                <w:sz w:val="21"/>
                <w:szCs w:val="21"/>
              </w:rPr>
              <w:t>电动</w:t>
            </w:r>
          </w:p>
          <w:p>
            <w:pPr>
              <w:widowControl/>
              <w:jc w:val="center"/>
              <w:textAlignment w:val="center"/>
              <w:rPr>
                <w:rFonts w:ascii="宋体" w:hAnsi="宋体" w:cs="宋体"/>
                <w:color w:val="000000" w:themeColor="text1"/>
                <w:kern w:val="0"/>
                <w:sz w:val="21"/>
                <w:szCs w:val="21"/>
              </w:rPr>
            </w:pPr>
            <w:r>
              <w:rPr>
                <w:rFonts w:hint="eastAsia" w:ascii="宋体" w:hAnsi="宋体" w:cs="宋体"/>
                <w:color w:val="000000" w:themeColor="text1"/>
                <w:kern w:val="0"/>
                <w:sz w:val="21"/>
                <w:szCs w:val="21"/>
              </w:rPr>
              <w:t>卷帘电机</w:t>
            </w:r>
          </w:p>
        </w:tc>
        <w:tc>
          <w:tcPr>
            <w:tcW w:w="58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系统可安装在窗帘盒里或采用罩盒等形式隐蔽起来，电机内含有定位开关以及过热保护装置，在电机内部温度达到限定值时将自动断电，保护电机不受损坏；通过限位开关，它可以在上、下限位自动停止，也可以在运行中间强制停止。</w:t>
            </w:r>
          </w:p>
          <w:p>
            <w:pPr>
              <w:widowControl/>
              <w:spacing w:line="288" w:lineRule="auto"/>
              <w:jc w:val="left"/>
              <w:textAlignment w:val="center"/>
              <w:rPr>
                <w:rFonts w:ascii="宋体" w:hAnsi="宋体" w:cs="宋体"/>
                <w:color w:val="000000" w:themeColor="text1"/>
                <w:spacing w:val="-6"/>
                <w:kern w:val="0"/>
                <w:sz w:val="21"/>
                <w:szCs w:val="21"/>
                <w:lang w:val="zh-CN"/>
              </w:rPr>
            </w:pPr>
            <w:r>
              <w:rPr>
                <w:rFonts w:hint="eastAsia" w:ascii="宋体" w:hAnsi="宋体" w:cs="宋体"/>
                <w:color w:val="000000" w:themeColor="text1"/>
                <w:spacing w:val="-6"/>
                <w:kern w:val="0"/>
                <w:sz w:val="21"/>
                <w:szCs w:val="21"/>
                <w:lang w:val="zh-CN"/>
              </w:rPr>
              <w:t>▲提供产品CCC 强制性认证证书。</w:t>
            </w:r>
          </w:p>
          <w:p>
            <w:pPr>
              <w:widowControl/>
              <w:spacing w:line="288" w:lineRule="auto"/>
              <w:jc w:val="left"/>
              <w:textAlignment w:val="center"/>
              <w:rPr>
                <w:rFonts w:ascii="宋体" w:hAnsi="宋体" w:cs="宋体"/>
                <w:color w:val="000000" w:themeColor="text1"/>
                <w:spacing w:val="-6"/>
                <w:kern w:val="0"/>
                <w:sz w:val="21"/>
                <w:szCs w:val="21"/>
                <w:lang w:val="zh-CN"/>
              </w:rPr>
            </w:pPr>
            <w:r>
              <w:rPr>
                <w:rFonts w:hint="eastAsia" w:ascii="宋体" w:hAnsi="宋体" w:cs="宋体"/>
                <w:color w:val="000000" w:themeColor="text1"/>
                <w:spacing w:val="-6"/>
                <w:kern w:val="0"/>
                <w:sz w:val="21"/>
                <w:szCs w:val="21"/>
                <w:lang w:val="zh-CN"/>
              </w:rPr>
              <w:t>技术指标：</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w:t>
            </w:r>
            <w:r>
              <w:rPr>
                <w:rFonts w:hint="eastAsia" w:ascii="宋体" w:hAnsi="宋体" w:cs="宋体"/>
                <w:bCs/>
                <w:color w:val="000000" w:themeColor="text1"/>
                <w:spacing w:val="-6"/>
                <w:kern w:val="0"/>
                <w:sz w:val="21"/>
                <w:szCs w:val="21"/>
              </w:rPr>
              <w:t>1.</w:t>
            </w:r>
            <w:r>
              <w:rPr>
                <w:rFonts w:hint="eastAsia" w:ascii="宋体" w:hAnsi="宋体" w:cs="宋体"/>
                <w:bCs/>
                <w:color w:val="000000" w:themeColor="text1"/>
                <w:spacing w:val="-6"/>
                <w:kern w:val="0"/>
                <w:sz w:val="21"/>
                <w:szCs w:val="21"/>
                <w:lang w:val="zh-CN"/>
              </w:rPr>
              <w:t>电机噪声：≤35分贝；</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额定电压：220VAC；</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★3</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正常工作功率：≤160W；</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★4</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电机扭矩：≥6Nm；</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★5</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电机转速：≥20pm；</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★6</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频率：50Hz；</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★7</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热保护温度：≥140℃；</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★8</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保护指数：≥IP44；</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★9</w:t>
            </w:r>
            <w:r>
              <w:rPr>
                <w:rFonts w:hint="eastAsia" w:ascii="宋体" w:hAnsi="宋体" w:cs="宋体"/>
                <w:bCs/>
                <w:color w:val="000000" w:themeColor="text1"/>
                <w:spacing w:val="-6"/>
                <w:kern w:val="0"/>
                <w:sz w:val="21"/>
                <w:szCs w:val="21"/>
              </w:rPr>
              <w:t>.</w:t>
            </w:r>
            <w:r>
              <w:rPr>
                <w:rFonts w:hint="eastAsia" w:ascii="宋体" w:hAnsi="宋体" w:cs="宋体"/>
                <w:bCs/>
                <w:color w:val="000000" w:themeColor="text1"/>
                <w:spacing w:val="-6"/>
                <w:kern w:val="0"/>
                <w:sz w:val="21"/>
                <w:szCs w:val="21"/>
                <w:lang w:val="zh-CN"/>
              </w:rPr>
              <w:t>热保护启动运行时间：≥4(mins)。</w:t>
            </w:r>
          </w:p>
        </w:tc>
      </w:tr>
      <w:tr>
        <w:tblPrEx>
          <w:tblCellMar>
            <w:top w:w="0" w:type="dxa"/>
            <w:left w:w="0" w:type="dxa"/>
            <w:bottom w:w="0" w:type="dxa"/>
            <w:right w:w="0" w:type="dxa"/>
          </w:tblCellMar>
        </w:tblPrEx>
        <w:trPr>
          <w:trHeight w:val="90" w:hRule="atLeast"/>
          <w:jc w:val="center"/>
        </w:trPr>
        <w:tc>
          <w:tcPr>
            <w:tcW w:w="615" w:type="dxa"/>
            <w:vMerge w:val="continue"/>
            <w:tcBorders>
              <w:left w:val="single" w:color="000000" w:sz="4" w:space="0"/>
              <w:right w:val="single" w:color="000000" w:sz="4" w:space="0"/>
            </w:tcBorders>
            <w:tcMar>
              <w:top w:w="15" w:type="dxa"/>
              <w:left w:w="15" w:type="dxa"/>
              <w:right w:w="15" w:type="dxa"/>
            </w:tcMar>
            <w:vAlign w:val="center"/>
          </w:tcPr>
          <w:p>
            <w:pPr>
              <w:widowControl/>
              <w:adjustRightInd w:val="0"/>
              <w:snapToGrid w:val="0"/>
              <w:spacing w:line="288" w:lineRule="auto"/>
              <w:jc w:val="center"/>
              <w:rPr>
                <w:rFonts w:ascii="宋体" w:hAnsi="宋体" w:cs="宋体"/>
                <w:bCs/>
                <w:color w:val="000000" w:themeColor="text1"/>
                <w:spacing w:val="-6"/>
                <w:kern w:val="0"/>
                <w:sz w:val="21"/>
                <w:szCs w:val="21"/>
              </w:rPr>
            </w:pPr>
          </w:p>
        </w:tc>
        <w:tc>
          <w:tcPr>
            <w:tcW w:w="1625"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themeColor="text1"/>
                <w:sz w:val="21"/>
                <w:szCs w:val="21"/>
              </w:rPr>
            </w:pPr>
          </w:p>
        </w:tc>
        <w:tc>
          <w:tcPr>
            <w:tcW w:w="13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themeColor="text1"/>
                <w:kern w:val="0"/>
                <w:sz w:val="21"/>
                <w:szCs w:val="21"/>
              </w:rPr>
            </w:pPr>
            <w:r>
              <w:rPr>
                <w:rFonts w:hint="eastAsia" w:ascii="宋体" w:hAnsi="宋体" w:cs="宋体"/>
                <w:color w:val="000000" w:themeColor="text1"/>
                <w:kern w:val="0"/>
                <w:sz w:val="21"/>
                <w:szCs w:val="21"/>
              </w:rPr>
              <w:t>电动卷帘配件</w:t>
            </w:r>
          </w:p>
        </w:tc>
        <w:tc>
          <w:tcPr>
            <w:tcW w:w="58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电动卷帘传动配件</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1.皇冠、驱动轴、方轴尾塞材质：采用100%一级尼龙材料；</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2.表面无毛刺、无水纹、平整光滑、抗老化、抗冲击、耐高温；</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电动卷帘安装支架</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1.材质：高强度45#冷轧钢板材质；</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2.支架厚度：≥3mm；</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3.承重力：≥100KG；</w:t>
            </w:r>
          </w:p>
          <w:p>
            <w:pPr>
              <w:widowControl/>
              <w:spacing w:line="288" w:lineRule="auto"/>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4.表面加工工艺：镀铬处理，具有优良的防锈功能。</w:t>
            </w:r>
          </w:p>
        </w:tc>
      </w:tr>
      <w:tr>
        <w:tblPrEx>
          <w:tblCellMar>
            <w:top w:w="0" w:type="dxa"/>
            <w:left w:w="0" w:type="dxa"/>
            <w:bottom w:w="0" w:type="dxa"/>
            <w:right w:w="0" w:type="dxa"/>
          </w:tblCellMar>
        </w:tblPrEx>
        <w:trPr>
          <w:trHeight w:val="90" w:hRule="atLeast"/>
          <w:jc w:val="center"/>
        </w:trPr>
        <w:tc>
          <w:tcPr>
            <w:tcW w:w="615" w:type="dxa"/>
            <w:vMerge w:val="continue"/>
            <w:tcBorders>
              <w:left w:val="single" w:color="000000" w:sz="4" w:space="0"/>
              <w:bottom w:val="single" w:color="000000" w:sz="4" w:space="0"/>
              <w:right w:val="single" w:color="000000" w:sz="4" w:space="0"/>
            </w:tcBorders>
            <w:tcMar>
              <w:top w:w="15" w:type="dxa"/>
              <w:left w:w="15" w:type="dxa"/>
              <w:right w:w="15" w:type="dxa"/>
            </w:tcMar>
            <w:vAlign w:val="center"/>
          </w:tcPr>
          <w:p>
            <w:pPr>
              <w:widowControl/>
              <w:adjustRightInd w:val="0"/>
              <w:snapToGrid w:val="0"/>
              <w:spacing w:line="288" w:lineRule="auto"/>
              <w:jc w:val="center"/>
              <w:rPr>
                <w:rFonts w:ascii="宋体" w:hAnsi="宋体" w:cs="宋体"/>
                <w:bCs/>
                <w:color w:val="000000" w:themeColor="text1"/>
                <w:spacing w:val="-6"/>
                <w:kern w:val="0"/>
                <w:sz w:val="21"/>
                <w:szCs w:val="21"/>
              </w:rPr>
            </w:pPr>
          </w:p>
        </w:tc>
        <w:tc>
          <w:tcPr>
            <w:tcW w:w="1625" w:type="dxa"/>
            <w:vMerge w:val="continue"/>
            <w:tcBorders>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themeColor="text1"/>
                <w:sz w:val="21"/>
                <w:szCs w:val="21"/>
              </w:rPr>
            </w:pPr>
          </w:p>
        </w:tc>
        <w:tc>
          <w:tcPr>
            <w:tcW w:w="13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color w:val="000000" w:themeColor="text1"/>
                <w:kern w:val="0"/>
                <w:sz w:val="21"/>
                <w:szCs w:val="21"/>
              </w:rPr>
            </w:pPr>
            <w:r>
              <w:rPr>
                <w:rFonts w:hint="eastAsia" w:ascii="宋体" w:hAnsi="宋体" w:cs="宋体"/>
                <w:color w:val="000000" w:themeColor="text1"/>
                <w:kern w:val="0"/>
                <w:sz w:val="21"/>
                <w:szCs w:val="21"/>
              </w:rPr>
              <w:t>遥控器</w:t>
            </w:r>
          </w:p>
        </w:tc>
        <w:tc>
          <w:tcPr>
            <w:tcW w:w="58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1.编码：滚动码；</w:t>
            </w:r>
          </w:p>
          <w:p>
            <w:pPr>
              <w:widowControl/>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2.频率：433.92MHz；</w:t>
            </w:r>
          </w:p>
          <w:p>
            <w:pPr>
              <w:widowControl/>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3.电池寿命：≥2年；</w:t>
            </w:r>
          </w:p>
          <w:p>
            <w:pPr>
              <w:widowControl/>
              <w:jc w:val="left"/>
              <w:textAlignment w:val="center"/>
              <w:rPr>
                <w:rFonts w:ascii="宋体" w:hAnsi="宋体" w:cs="宋体"/>
                <w:bCs/>
                <w:color w:val="000000" w:themeColor="text1"/>
                <w:spacing w:val="-6"/>
                <w:kern w:val="0"/>
                <w:sz w:val="21"/>
                <w:szCs w:val="21"/>
                <w:lang w:val="zh-CN"/>
              </w:rPr>
            </w:pPr>
            <w:r>
              <w:rPr>
                <w:rFonts w:hint="eastAsia" w:ascii="宋体" w:hAnsi="宋体" w:cs="宋体"/>
                <w:bCs/>
                <w:color w:val="000000" w:themeColor="text1"/>
                <w:spacing w:val="-6"/>
                <w:kern w:val="0"/>
                <w:sz w:val="21"/>
                <w:szCs w:val="21"/>
                <w:lang w:val="zh-CN"/>
              </w:rPr>
              <w:t>4.发射距离：无遮挡物下直线距离≥150m。</w:t>
            </w:r>
          </w:p>
        </w:tc>
      </w:tr>
    </w:tbl>
    <w:p>
      <w:pPr>
        <w:widowControl/>
        <w:adjustRightInd w:val="0"/>
        <w:snapToGrid w:val="0"/>
        <w:spacing w:line="288" w:lineRule="auto"/>
        <w:ind w:firstLine="398" w:firstLineChars="200"/>
        <w:jc w:val="left"/>
        <w:rPr>
          <w:rFonts w:ascii="宋体" w:hAnsi="宋体" w:cs="宋体"/>
          <w:b/>
          <w:spacing w:val="-6"/>
          <w:kern w:val="0"/>
          <w:sz w:val="21"/>
          <w:szCs w:val="21"/>
        </w:rPr>
      </w:pPr>
      <w:r>
        <w:rPr>
          <w:rFonts w:hint="eastAsia" w:ascii="宋体" w:hAnsi="宋体" w:cs="宋体"/>
          <w:b/>
          <w:spacing w:val="-6"/>
          <w:kern w:val="0"/>
          <w:sz w:val="21"/>
          <w:szCs w:val="21"/>
        </w:rPr>
        <w:t>其他</w:t>
      </w:r>
      <w:r>
        <w:rPr>
          <w:rFonts w:ascii="宋体" w:hAnsi="宋体" w:cs="宋体"/>
          <w:b/>
          <w:spacing w:val="-6"/>
          <w:kern w:val="0"/>
          <w:sz w:val="21"/>
          <w:szCs w:val="21"/>
        </w:rPr>
        <w:t>技术</w:t>
      </w:r>
      <w:r>
        <w:rPr>
          <w:rFonts w:hint="eastAsia" w:ascii="宋体" w:hAnsi="宋体" w:cs="宋体"/>
          <w:b/>
          <w:spacing w:val="-6"/>
          <w:kern w:val="0"/>
          <w:sz w:val="21"/>
          <w:szCs w:val="21"/>
        </w:rPr>
        <w:t>要求</w:t>
      </w:r>
    </w:p>
    <w:p>
      <w:pPr>
        <w:widowControl/>
        <w:adjustRightInd w:val="0"/>
        <w:snapToGrid w:val="0"/>
        <w:spacing w:line="288" w:lineRule="auto"/>
        <w:ind w:firstLine="396" w:firstLineChars="200"/>
        <w:jc w:val="left"/>
        <w:rPr>
          <w:rFonts w:ascii="宋体" w:hAnsi="宋体" w:cs="宋体"/>
          <w:color w:val="000000"/>
          <w:spacing w:val="-6"/>
          <w:kern w:val="0"/>
          <w:sz w:val="21"/>
          <w:szCs w:val="21"/>
          <w:lang w:val="zh-CN"/>
        </w:rPr>
      </w:pPr>
      <w:r>
        <w:rPr>
          <w:rFonts w:hint="eastAsia" w:ascii="宋体" w:hAnsi="宋体" w:cs="宋体"/>
          <w:color w:val="000000"/>
          <w:spacing w:val="-6"/>
          <w:kern w:val="0"/>
          <w:sz w:val="21"/>
          <w:szCs w:val="21"/>
        </w:rPr>
        <w:t>本次招标要求携带样品参加投标，验收时如果中标人提供的产品质量低于样品质量，采购人将不予接受，其造成的一切损失和后果由中标人承担。样品中不准有与投标人相关的商标、图案和文字等标识（如有此标识，请遮挡或剔除该标识），否则取消本次投标资格。</w:t>
      </w:r>
    </w:p>
    <w:p>
      <w:pPr>
        <w:widowControl/>
        <w:adjustRightInd w:val="0"/>
        <w:snapToGrid w:val="0"/>
        <w:spacing w:line="288" w:lineRule="auto"/>
        <w:ind w:firstLine="398" w:firstLineChars="200"/>
        <w:jc w:val="left"/>
        <w:rPr>
          <w:rFonts w:ascii="宋体" w:hAnsi="宋体" w:cs="宋体"/>
          <w:b/>
          <w:spacing w:val="-6"/>
          <w:kern w:val="0"/>
          <w:sz w:val="21"/>
          <w:szCs w:val="21"/>
        </w:rPr>
      </w:pPr>
      <w:r>
        <w:rPr>
          <w:rFonts w:ascii="宋体" w:hAnsi="宋体" w:cs="宋体"/>
          <w:b/>
          <w:spacing w:val="-6"/>
          <w:kern w:val="0"/>
          <w:sz w:val="21"/>
          <w:szCs w:val="21"/>
        </w:rPr>
        <w:t>样品</w:t>
      </w:r>
      <w:r>
        <w:rPr>
          <w:rFonts w:hint="eastAsia" w:ascii="宋体" w:hAnsi="宋体" w:cs="宋体"/>
          <w:b/>
          <w:spacing w:val="-6"/>
          <w:kern w:val="0"/>
          <w:sz w:val="21"/>
          <w:szCs w:val="21"/>
        </w:rPr>
        <w:t>要求</w:t>
      </w:r>
    </w:p>
    <w:p>
      <w:pPr>
        <w:widowControl/>
        <w:adjustRightInd w:val="0"/>
        <w:snapToGrid w:val="0"/>
        <w:spacing w:line="288" w:lineRule="auto"/>
        <w:ind w:firstLine="422" w:firstLineChars="200"/>
        <w:jc w:val="left"/>
        <w:rPr>
          <w:rFonts w:ascii="宋体" w:hAnsi="宋体" w:cs="宋体"/>
          <w:b/>
          <w:sz w:val="21"/>
          <w:szCs w:val="21"/>
        </w:rPr>
      </w:pPr>
      <w:r>
        <w:rPr>
          <w:rFonts w:hint="eastAsia" w:ascii="宋体" w:hAnsi="宋体" w:cs="宋体"/>
          <w:b/>
          <w:sz w:val="21"/>
          <w:szCs w:val="21"/>
        </w:rPr>
        <w:t>需</w:t>
      </w:r>
      <w:r>
        <w:rPr>
          <w:rFonts w:ascii="宋体" w:hAnsi="宋体" w:cs="宋体"/>
          <w:b/>
          <w:sz w:val="21"/>
          <w:szCs w:val="21"/>
        </w:rPr>
        <w:t>提供以下样品</w:t>
      </w:r>
    </w:p>
    <w:tbl>
      <w:tblPr>
        <w:tblStyle w:val="23"/>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3761"/>
        <w:gridCol w:w="2079"/>
        <w:gridCol w:w="8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6" w:type="dxa"/>
            <w:vAlign w:val="center"/>
          </w:tcPr>
          <w:p>
            <w:pPr>
              <w:jc w:val="center"/>
              <w:rPr>
                <w:rFonts w:ascii="宋体" w:hAnsi="宋体" w:cs="宋体"/>
                <w:b/>
                <w:bCs/>
                <w:sz w:val="21"/>
                <w:szCs w:val="21"/>
              </w:rPr>
            </w:pPr>
            <w:r>
              <w:rPr>
                <w:rFonts w:hint="eastAsia" w:ascii="宋体" w:hAnsi="宋体" w:cs="宋体"/>
                <w:b/>
                <w:bCs/>
                <w:sz w:val="21"/>
                <w:szCs w:val="21"/>
              </w:rPr>
              <w:t>序号</w:t>
            </w:r>
          </w:p>
        </w:tc>
        <w:tc>
          <w:tcPr>
            <w:tcW w:w="3761" w:type="dxa"/>
            <w:vAlign w:val="center"/>
          </w:tcPr>
          <w:p>
            <w:pPr>
              <w:jc w:val="center"/>
              <w:rPr>
                <w:rFonts w:ascii="宋体" w:hAnsi="宋体" w:cs="宋体"/>
                <w:b/>
                <w:bCs/>
                <w:sz w:val="21"/>
                <w:szCs w:val="21"/>
              </w:rPr>
            </w:pPr>
            <w:r>
              <w:rPr>
                <w:rFonts w:hint="eastAsia" w:ascii="宋体" w:hAnsi="宋体" w:cs="宋体"/>
                <w:b/>
                <w:bCs/>
                <w:sz w:val="21"/>
                <w:szCs w:val="21"/>
              </w:rPr>
              <w:t>货物名称</w:t>
            </w:r>
          </w:p>
        </w:tc>
        <w:tc>
          <w:tcPr>
            <w:tcW w:w="2079" w:type="dxa"/>
            <w:vAlign w:val="center"/>
          </w:tcPr>
          <w:p>
            <w:pPr>
              <w:jc w:val="center"/>
              <w:rPr>
                <w:rFonts w:ascii="宋体" w:hAnsi="宋体" w:cs="宋体"/>
                <w:b/>
                <w:bCs/>
                <w:sz w:val="21"/>
                <w:szCs w:val="21"/>
              </w:rPr>
            </w:pPr>
            <w:r>
              <w:rPr>
                <w:rFonts w:hint="eastAsia" w:ascii="宋体" w:hAnsi="宋体" w:cs="宋体"/>
                <w:b/>
                <w:bCs/>
                <w:sz w:val="21"/>
                <w:szCs w:val="21"/>
              </w:rPr>
              <w:t>规格（mm）</w:t>
            </w:r>
          </w:p>
        </w:tc>
        <w:tc>
          <w:tcPr>
            <w:tcW w:w="824" w:type="dxa"/>
            <w:vAlign w:val="center"/>
          </w:tcPr>
          <w:p>
            <w:pPr>
              <w:jc w:val="center"/>
              <w:rPr>
                <w:rFonts w:ascii="宋体" w:hAnsi="宋体" w:cs="宋体"/>
                <w:b/>
                <w:bCs/>
                <w:sz w:val="21"/>
                <w:szCs w:val="21"/>
              </w:rPr>
            </w:pPr>
            <w:r>
              <w:rPr>
                <w:rFonts w:hint="eastAsia" w:ascii="宋体" w:hAnsi="宋体" w:cs="宋体"/>
                <w:b/>
                <w:bCs/>
                <w:sz w:val="21"/>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6" w:type="dxa"/>
            <w:vAlign w:val="center"/>
          </w:tcPr>
          <w:p>
            <w:pPr>
              <w:jc w:val="center"/>
              <w:rPr>
                <w:rFonts w:ascii="宋体" w:hAnsi="宋体" w:cs="宋体"/>
                <w:sz w:val="21"/>
                <w:szCs w:val="21"/>
              </w:rPr>
            </w:pPr>
            <w:r>
              <w:rPr>
                <w:rFonts w:hint="eastAsia" w:ascii="宋体" w:hAnsi="宋体" w:cs="宋体"/>
                <w:sz w:val="21"/>
                <w:szCs w:val="21"/>
              </w:rPr>
              <w:t>1</w:t>
            </w:r>
          </w:p>
        </w:tc>
        <w:tc>
          <w:tcPr>
            <w:tcW w:w="3761" w:type="dxa"/>
            <w:vAlign w:val="center"/>
          </w:tcPr>
          <w:p>
            <w:pPr>
              <w:jc w:val="center"/>
              <w:rPr>
                <w:rFonts w:ascii="宋体" w:hAnsi="宋体" w:cs="宋体"/>
                <w:sz w:val="21"/>
                <w:szCs w:val="21"/>
              </w:rPr>
            </w:pPr>
            <w:r>
              <w:rPr>
                <w:rFonts w:hint="eastAsia" w:ascii="宋体" w:hAnsi="宋体" w:cs="宋体"/>
                <w:sz w:val="21"/>
                <w:szCs w:val="21"/>
              </w:rPr>
              <w:t>布帘1</w:t>
            </w:r>
          </w:p>
        </w:tc>
        <w:tc>
          <w:tcPr>
            <w:tcW w:w="2079" w:type="dxa"/>
            <w:vAlign w:val="center"/>
          </w:tcPr>
          <w:p>
            <w:pPr>
              <w:jc w:val="center"/>
              <w:rPr>
                <w:rFonts w:ascii="宋体" w:hAnsi="宋体" w:cs="宋体"/>
                <w:sz w:val="21"/>
                <w:szCs w:val="21"/>
              </w:rPr>
            </w:pPr>
            <w:r>
              <w:rPr>
                <w:rFonts w:hint="eastAsia" w:ascii="宋体" w:hAnsi="宋体" w:cs="宋体"/>
                <w:sz w:val="21"/>
                <w:szCs w:val="21"/>
              </w:rPr>
              <w:t>不小于500*500</w:t>
            </w:r>
          </w:p>
        </w:tc>
        <w:tc>
          <w:tcPr>
            <w:tcW w:w="824" w:type="dxa"/>
            <w:vAlign w:val="center"/>
          </w:tcPr>
          <w:p>
            <w:pPr>
              <w:jc w:val="center"/>
              <w:rPr>
                <w:rFonts w:ascii="宋体" w:hAnsi="宋体" w:cs="宋体"/>
                <w:sz w:val="21"/>
                <w:szCs w:val="21"/>
              </w:rPr>
            </w:pPr>
            <w:r>
              <w:rPr>
                <w:rFonts w:hint="eastAsia" w:ascii="宋体" w:hAnsi="宋体" w:cs="宋体"/>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6" w:type="dxa"/>
            <w:vAlign w:val="center"/>
          </w:tcPr>
          <w:p>
            <w:pPr>
              <w:jc w:val="center"/>
              <w:rPr>
                <w:rFonts w:ascii="宋体" w:hAnsi="宋体" w:cs="宋体"/>
                <w:sz w:val="21"/>
                <w:szCs w:val="21"/>
              </w:rPr>
            </w:pPr>
            <w:r>
              <w:rPr>
                <w:rFonts w:hint="eastAsia" w:ascii="宋体" w:hAnsi="宋体" w:cs="宋体"/>
                <w:sz w:val="21"/>
                <w:szCs w:val="21"/>
              </w:rPr>
              <w:t>2</w:t>
            </w:r>
          </w:p>
        </w:tc>
        <w:tc>
          <w:tcPr>
            <w:tcW w:w="3761" w:type="dxa"/>
            <w:vAlign w:val="center"/>
          </w:tcPr>
          <w:p>
            <w:pPr>
              <w:jc w:val="center"/>
              <w:rPr>
                <w:rFonts w:ascii="宋体" w:hAnsi="宋体" w:cs="宋体"/>
                <w:sz w:val="21"/>
                <w:szCs w:val="21"/>
              </w:rPr>
            </w:pPr>
            <w:r>
              <w:rPr>
                <w:rFonts w:hint="eastAsia" w:ascii="宋体" w:hAnsi="宋体" w:cs="宋体"/>
                <w:sz w:val="21"/>
                <w:szCs w:val="21"/>
              </w:rPr>
              <w:t>纱帘</w:t>
            </w:r>
          </w:p>
        </w:tc>
        <w:tc>
          <w:tcPr>
            <w:tcW w:w="2079" w:type="dxa"/>
            <w:vAlign w:val="center"/>
          </w:tcPr>
          <w:p>
            <w:pPr>
              <w:jc w:val="center"/>
              <w:rPr>
                <w:rFonts w:ascii="宋体" w:hAnsi="宋体" w:cs="宋体"/>
                <w:sz w:val="21"/>
                <w:szCs w:val="21"/>
              </w:rPr>
            </w:pPr>
            <w:r>
              <w:rPr>
                <w:rFonts w:hint="eastAsia" w:ascii="宋体" w:hAnsi="宋体" w:cs="宋体"/>
                <w:sz w:val="21"/>
                <w:szCs w:val="21"/>
              </w:rPr>
              <w:t>不小于500*500</w:t>
            </w:r>
          </w:p>
        </w:tc>
        <w:tc>
          <w:tcPr>
            <w:tcW w:w="824" w:type="dxa"/>
            <w:vAlign w:val="center"/>
          </w:tcPr>
          <w:p>
            <w:pPr>
              <w:jc w:val="center"/>
              <w:rPr>
                <w:rFonts w:ascii="宋体" w:hAnsi="宋体" w:cs="宋体"/>
                <w:sz w:val="21"/>
                <w:szCs w:val="21"/>
              </w:rPr>
            </w:pPr>
            <w:r>
              <w:rPr>
                <w:rFonts w:hint="eastAsia" w:ascii="宋体" w:hAnsi="宋体" w:cs="宋体"/>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6" w:type="dxa"/>
            <w:vAlign w:val="center"/>
          </w:tcPr>
          <w:p>
            <w:pPr>
              <w:jc w:val="center"/>
              <w:rPr>
                <w:rFonts w:ascii="宋体" w:hAnsi="宋体" w:cs="宋体"/>
                <w:sz w:val="21"/>
                <w:szCs w:val="21"/>
              </w:rPr>
            </w:pPr>
            <w:r>
              <w:rPr>
                <w:rFonts w:hint="eastAsia" w:ascii="宋体" w:hAnsi="宋体" w:cs="宋体"/>
                <w:sz w:val="21"/>
                <w:szCs w:val="21"/>
              </w:rPr>
              <w:t>3</w:t>
            </w:r>
          </w:p>
        </w:tc>
        <w:tc>
          <w:tcPr>
            <w:tcW w:w="3761" w:type="dxa"/>
            <w:vAlign w:val="center"/>
          </w:tcPr>
          <w:p>
            <w:pPr>
              <w:jc w:val="center"/>
              <w:rPr>
                <w:rFonts w:ascii="宋体" w:hAnsi="宋体" w:cs="宋体"/>
                <w:sz w:val="21"/>
                <w:szCs w:val="21"/>
              </w:rPr>
            </w:pPr>
            <w:r>
              <w:rPr>
                <w:rFonts w:hint="eastAsia" w:ascii="宋体" w:hAnsi="宋体" w:cs="宋体"/>
                <w:sz w:val="21"/>
                <w:szCs w:val="21"/>
              </w:rPr>
              <w:t>布帘2</w:t>
            </w:r>
          </w:p>
        </w:tc>
        <w:tc>
          <w:tcPr>
            <w:tcW w:w="2079" w:type="dxa"/>
            <w:vAlign w:val="center"/>
          </w:tcPr>
          <w:p>
            <w:pPr>
              <w:jc w:val="center"/>
              <w:rPr>
                <w:rFonts w:ascii="宋体" w:hAnsi="宋体" w:cs="宋体"/>
                <w:sz w:val="21"/>
                <w:szCs w:val="21"/>
              </w:rPr>
            </w:pPr>
            <w:r>
              <w:rPr>
                <w:rFonts w:hint="eastAsia" w:ascii="宋体" w:hAnsi="宋体" w:cs="宋体"/>
                <w:sz w:val="21"/>
                <w:szCs w:val="21"/>
              </w:rPr>
              <w:t>不小于500*500</w:t>
            </w:r>
          </w:p>
        </w:tc>
        <w:tc>
          <w:tcPr>
            <w:tcW w:w="824" w:type="dxa"/>
            <w:vAlign w:val="center"/>
          </w:tcPr>
          <w:p>
            <w:pPr>
              <w:jc w:val="center"/>
              <w:rPr>
                <w:rFonts w:ascii="宋体" w:hAnsi="宋体" w:cs="宋体"/>
                <w:sz w:val="21"/>
                <w:szCs w:val="21"/>
              </w:rPr>
            </w:pPr>
            <w:r>
              <w:rPr>
                <w:rFonts w:hint="eastAsia" w:ascii="宋体" w:hAnsi="宋体" w:cs="宋体"/>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6" w:type="dxa"/>
            <w:vAlign w:val="center"/>
          </w:tcPr>
          <w:p>
            <w:pPr>
              <w:jc w:val="center"/>
              <w:rPr>
                <w:rFonts w:ascii="宋体" w:hAnsi="宋体" w:cs="宋体"/>
                <w:sz w:val="21"/>
                <w:szCs w:val="21"/>
              </w:rPr>
            </w:pPr>
            <w:r>
              <w:rPr>
                <w:rFonts w:hint="eastAsia" w:ascii="宋体" w:hAnsi="宋体" w:cs="宋体"/>
                <w:sz w:val="21"/>
                <w:szCs w:val="21"/>
              </w:rPr>
              <w:t>4</w:t>
            </w:r>
          </w:p>
        </w:tc>
        <w:tc>
          <w:tcPr>
            <w:tcW w:w="3761" w:type="dxa"/>
            <w:vAlign w:val="center"/>
          </w:tcPr>
          <w:p>
            <w:pPr>
              <w:jc w:val="center"/>
              <w:rPr>
                <w:rFonts w:ascii="宋体" w:hAnsi="宋体" w:cs="宋体"/>
                <w:sz w:val="21"/>
                <w:szCs w:val="21"/>
              </w:rPr>
            </w:pPr>
            <w:r>
              <w:rPr>
                <w:rFonts w:hint="eastAsia" w:ascii="宋体" w:hAnsi="宋体" w:cs="宋体"/>
                <w:sz w:val="21"/>
                <w:szCs w:val="21"/>
              </w:rPr>
              <w:t>铝合金轨道</w:t>
            </w:r>
          </w:p>
        </w:tc>
        <w:tc>
          <w:tcPr>
            <w:tcW w:w="2079" w:type="dxa"/>
            <w:vAlign w:val="center"/>
          </w:tcPr>
          <w:p>
            <w:pPr>
              <w:jc w:val="center"/>
              <w:rPr>
                <w:rFonts w:ascii="宋体" w:hAnsi="宋体" w:cs="宋体"/>
                <w:sz w:val="21"/>
                <w:szCs w:val="21"/>
              </w:rPr>
            </w:pPr>
            <w:r>
              <w:rPr>
                <w:rFonts w:hint="eastAsia" w:ascii="宋体" w:hAnsi="宋体" w:cs="宋体"/>
                <w:sz w:val="21"/>
                <w:szCs w:val="21"/>
              </w:rPr>
              <w:t>不小于500*500</w:t>
            </w:r>
          </w:p>
        </w:tc>
        <w:tc>
          <w:tcPr>
            <w:tcW w:w="824" w:type="dxa"/>
            <w:vAlign w:val="center"/>
          </w:tcPr>
          <w:p>
            <w:pPr>
              <w:jc w:val="center"/>
              <w:rPr>
                <w:rFonts w:ascii="宋体" w:hAnsi="宋体" w:cs="宋体"/>
                <w:sz w:val="21"/>
                <w:szCs w:val="21"/>
              </w:rPr>
            </w:pPr>
            <w:r>
              <w:rPr>
                <w:rFonts w:hint="eastAsia" w:ascii="宋体" w:hAnsi="宋体" w:cs="宋体"/>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6" w:type="dxa"/>
            <w:vAlign w:val="center"/>
          </w:tcPr>
          <w:p>
            <w:pPr>
              <w:jc w:val="center"/>
              <w:rPr>
                <w:rFonts w:ascii="宋体" w:hAnsi="宋体" w:cs="宋体"/>
                <w:sz w:val="21"/>
                <w:szCs w:val="21"/>
              </w:rPr>
            </w:pPr>
            <w:r>
              <w:rPr>
                <w:rFonts w:hint="eastAsia" w:ascii="宋体" w:hAnsi="宋体" w:cs="宋体"/>
                <w:sz w:val="21"/>
                <w:szCs w:val="21"/>
              </w:rPr>
              <w:t>5</w:t>
            </w:r>
          </w:p>
        </w:tc>
        <w:tc>
          <w:tcPr>
            <w:tcW w:w="3761" w:type="dxa"/>
            <w:vAlign w:val="center"/>
          </w:tcPr>
          <w:p>
            <w:pPr>
              <w:jc w:val="center"/>
              <w:rPr>
                <w:rFonts w:ascii="宋体" w:hAnsi="宋体" w:cs="宋体"/>
                <w:sz w:val="21"/>
                <w:szCs w:val="21"/>
              </w:rPr>
            </w:pPr>
            <w:r>
              <w:rPr>
                <w:rFonts w:hint="eastAsia" w:ascii="宋体" w:hAnsi="宋体" w:cs="宋体"/>
                <w:sz w:val="21"/>
                <w:szCs w:val="21"/>
              </w:rPr>
              <w:t>卫生间、过道、茶水间等区域手动卷帘</w:t>
            </w:r>
          </w:p>
        </w:tc>
        <w:tc>
          <w:tcPr>
            <w:tcW w:w="2079" w:type="dxa"/>
            <w:vAlign w:val="center"/>
          </w:tcPr>
          <w:p>
            <w:pPr>
              <w:jc w:val="center"/>
              <w:rPr>
                <w:rFonts w:ascii="宋体" w:hAnsi="宋体" w:cs="宋体"/>
                <w:sz w:val="21"/>
                <w:szCs w:val="21"/>
              </w:rPr>
            </w:pPr>
            <w:r>
              <w:rPr>
                <w:rFonts w:hint="eastAsia" w:ascii="宋体" w:hAnsi="宋体" w:cs="宋体"/>
                <w:sz w:val="21"/>
                <w:szCs w:val="21"/>
              </w:rPr>
              <w:t>不小于500*500</w:t>
            </w:r>
          </w:p>
        </w:tc>
        <w:tc>
          <w:tcPr>
            <w:tcW w:w="824" w:type="dxa"/>
            <w:vAlign w:val="center"/>
          </w:tcPr>
          <w:p>
            <w:pPr>
              <w:jc w:val="center"/>
              <w:rPr>
                <w:rFonts w:ascii="宋体" w:hAnsi="宋体" w:cs="宋体"/>
                <w:sz w:val="21"/>
                <w:szCs w:val="21"/>
              </w:rPr>
            </w:pPr>
            <w:r>
              <w:rPr>
                <w:rFonts w:hint="eastAsia" w:ascii="宋体" w:hAnsi="宋体" w:cs="宋体"/>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6" w:type="dxa"/>
            <w:vAlign w:val="center"/>
          </w:tcPr>
          <w:p>
            <w:pPr>
              <w:jc w:val="center"/>
              <w:rPr>
                <w:rFonts w:ascii="宋体" w:hAnsi="宋体" w:cs="宋体"/>
                <w:sz w:val="21"/>
                <w:szCs w:val="21"/>
              </w:rPr>
            </w:pPr>
            <w:r>
              <w:rPr>
                <w:rFonts w:hint="eastAsia" w:ascii="宋体" w:hAnsi="宋体" w:cs="宋体"/>
                <w:sz w:val="21"/>
                <w:szCs w:val="21"/>
              </w:rPr>
              <w:t>6</w:t>
            </w:r>
          </w:p>
        </w:tc>
        <w:tc>
          <w:tcPr>
            <w:tcW w:w="3761" w:type="dxa"/>
            <w:vAlign w:val="center"/>
          </w:tcPr>
          <w:p>
            <w:pPr>
              <w:jc w:val="center"/>
              <w:rPr>
                <w:rFonts w:ascii="宋体" w:hAnsi="宋体" w:cs="宋体"/>
                <w:sz w:val="21"/>
                <w:szCs w:val="21"/>
              </w:rPr>
            </w:pPr>
            <w:r>
              <w:rPr>
                <w:rFonts w:hint="eastAsia" w:ascii="宋体" w:hAnsi="宋体" w:cs="宋体"/>
                <w:sz w:val="21"/>
                <w:szCs w:val="21"/>
              </w:rPr>
              <w:t>实验房电动卷帘</w:t>
            </w:r>
          </w:p>
        </w:tc>
        <w:tc>
          <w:tcPr>
            <w:tcW w:w="2079" w:type="dxa"/>
            <w:vAlign w:val="center"/>
          </w:tcPr>
          <w:p>
            <w:pPr>
              <w:jc w:val="center"/>
              <w:rPr>
                <w:rFonts w:ascii="宋体" w:hAnsi="宋体" w:cs="宋体"/>
                <w:sz w:val="21"/>
                <w:szCs w:val="21"/>
              </w:rPr>
            </w:pPr>
            <w:r>
              <w:rPr>
                <w:rFonts w:hint="eastAsia" w:ascii="宋体" w:hAnsi="宋体" w:cs="宋体"/>
                <w:sz w:val="21"/>
                <w:szCs w:val="21"/>
              </w:rPr>
              <w:t>不小于800*800</w:t>
            </w:r>
          </w:p>
        </w:tc>
        <w:tc>
          <w:tcPr>
            <w:tcW w:w="824" w:type="dxa"/>
            <w:vAlign w:val="center"/>
          </w:tcPr>
          <w:p>
            <w:pPr>
              <w:jc w:val="center"/>
              <w:rPr>
                <w:rFonts w:ascii="宋体" w:hAnsi="宋体" w:cs="宋体"/>
                <w:sz w:val="21"/>
                <w:szCs w:val="21"/>
              </w:rPr>
            </w:pPr>
            <w:r>
              <w:rPr>
                <w:rFonts w:hint="eastAsia" w:ascii="宋体" w:hAnsi="宋体" w:cs="宋体"/>
                <w:sz w:val="21"/>
                <w:szCs w:val="21"/>
              </w:rPr>
              <w:t>1</w:t>
            </w:r>
          </w:p>
        </w:tc>
      </w:tr>
    </w:tbl>
    <w:p>
      <w:pPr>
        <w:spacing w:line="288" w:lineRule="auto"/>
        <w:ind w:firstLine="422" w:firstLineChars="200"/>
        <w:rPr>
          <w:rFonts w:ascii="宋体" w:hAnsi="宋体"/>
          <w:b/>
          <w:sz w:val="21"/>
          <w:szCs w:val="21"/>
        </w:rPr>
      </w:pPr>
      <w:r>
        <w:rPr>
          <w:rFonts w:hint="eastAsia" w:ascii="宋体" w:hAnsi="宋体"/>
          <w:b/>
          <w:sz w:val="21"/>
          <w:szCs w:val="21"/>
        </w:rPr>
        <w:t>1.样品递交时间及地点：投标人于2020年</w:t>
      </w:r>
      <w:r>
        <w:rPr>
          <w:rFonts w:hint="eastAsia" w:ascii="宋体" w:hAnsi="宋体"/>
          <w:b/>
          <w:sz w:val="21"/>
          <w:szCs w:val="21"/>
          <w:lang w:val="en-US" w:eastAsia="zh-CN"/>
        </w:rPr>
        <w:t>11月26日</w:t>
      </w:r>
      <w:r>
        <w:rPr>
          <w:rFonts w:hint="eastAsia" w:ascii="宋体" w:hAnsi="宋体"/>
          <w:b/>
          <w:sz w:val="21"/>
          <w:szCs w:val="21"/>
        </w:rPr>
        <w:t>上午9:</w:t>
      </w:r>
      <w:r>
        <w:rPr>
          <w:rFonts w:hint="eastAsia" w:ascii="宋体" w:hAnsi="宋体"/>
          <w:b/>
          <w:sz w:val="21"/>
          <w:szCs w:val="21"/>
          <w:lang w:val="en-US" w:eastAsia="zh-CN"/>
        </w:rPr>
        <w:t>3</w:t>
      </w:r>
      <w:bookmarkStart w:id="2" w:name="_GoBack"/>
      <w:bookmarkEnd w:id="2"/>
      <w:r>
        <w:rPr>
          <w:rFonts w:hint="eastAsia" w:ascii="宋体" w:hAnsi="宋体"/>
          <w:b/>
          <w:sz w:val="21"/>
          <w:szCs w:val="21"/>
        </w:rPr>
        <w:t>0:00开标时间前将样品送至杭州市西湖区玉古路173号中田大厦16楼</w:t>
      </w:r>
      <w:r>
        <w:rPr>
          <w:rFonts w:hint="eastAsia" w:ascii="宋体" w:hAnsi="宋体"/>
          <w:b/>
          <w:sz w:val="21"/>
          <w:szCs w:val="21"/>
          <w:lang w:val="en-US" w:eastAsia="zh-CN"/>
        </w:rPr>
        <w:t>A</w:t>
      </w:r>
      <w:r>
        <w:rPr>
          <w:rFonts w:hint="eastAsia" w:ascii="宋体" w:hAnsi="宋体"/>
          <w:b/>
          <w:sz w:val="21"/>
          <w:szCs w:val="21"/>
        </w:rPr>
        <w:t>室；也可以EMS或顺丰邮寄形式递交（邮寄地址：杭州市西湖区玉古路173号中田大厦16楼</w:t>
      </w:r>
      <w:r>
        <w:rPr>
          <w:rFonts w:hint="eastAsia" w:ascii="宋体" w:hAnsi="宋体"/>
          <w:b/>
          <w:sz w:val="21"/>
          <w:szCs w:val="21"/>
          <w:lang w:eastAsia="zh-CN"/>
        </w:rPr>
        <w:t>招标一部</w:t>
      </w:r>
      <w:r>
        <w:rPr>
          <w:rFonts w:hint="eastAsia" w:ascii="宋体" w:hAnsi="宋体"/>
          <w:b/>
          <w:sz w:val="21"/>
          <w:szCs w:val="21"/>
        </w:rPr>
        <w:t>室浙江求是招标代理有限公司</w:t>
      </w:r>
      <w:r>
        <w:rPr>
          <w:rFonts w:hint="eastAsia" w:ascii="宋体" w:hAnsi="宋体"/>
          <w:b/>
          <w:sz w:val="21"/>
          <w:szCs w:val="21"/>
          <w:lang w:eastAsia="zh-CN"/>
        </w:rPr>
        <w:t>陈宵</w:t>
      </w:r>
      <w:r>
        <w:rPr>
          <w:rFonts w:hint="eastAsia" w:ascii="宋体" w:hAnsi="宋体"/>
          <w:b/>
          <w:sz w:val="21"/>
          <w:szCs w:val="21"/>
        </w:rPr>
        <w:t>收），逾期送达将予以拒收；</w:t>
      </w:r>
    </w:p>
    <w:p>
      <w:pPr>
        <w:spacing w:line="288" w:lineRule="auto"/>
        <w:ind w:firstLine="422" w:firstLineChars="200"/>
        <w:rPr>
          <w:rFonts w:ascii="宋体" w:hAnsi="宋体"/>
          <w:b/>
          <w:sz w:val="21"/>
          <w:szCs w:val="21"/>
        </w:rPr>
      </w:pPr>
      <w:r>
        <w:rPr>
          <w:rFonts w:hint="eastAsia" w:ascii="宋体" w:hAnsi="宋体"/>
          <w:b/>
          <w:sz w:val="21"/>
          <w:szCs w:val="21"/>
        </w:rPr>
        <w:t>2.采购活动结束后，对于未中标人提供的样品，采购代理机构及时退还或者经未中标人同意后自行处理；</w:t>
      </w:r>
    </w:p>
    <w:p>
      <w:pPr>
        <w:spacing w:line="288" w:lineRule="auto"/>
        <w:ind w:firstLine="422" w:firstLineChars="200"/>
        <w:rPr>
          <w:rFonts w:ascii="宋体" w:hAnsi="宋体"/>
          <w:b/>
          <w:sz w:val="21"/>
          <w:szCs w:val="21"/>
        </w:rPr>
      </w:pPr>
      <w:r>
        <w:rPr>
          <w:rFonts w:hint="eastAsia" w:ascii="宋体" w:hAnsi="宋体"/>
          <w:b/>
          <w:sz w:val="21"/>
          <w:szCs w:val="21"/>
        </w:rPr>
        <w:t>3.样品制作标准和要求：详见样品要求及采购需求；</w:t>
      </w:r>
    </w:p>
    <w:p>
      <w:pPr>
        <w:spacing w:line="288" w:lineRule="auto"/>
        <w:ind w:firstLine="422" w:firstLineChars="200"/>
        <w:rPr>
          <w:rFonts w:ascii="宋体" w:hAnsi="宋体"/>
          <w:b/>
          <w:sz w:val="21"/>
          <w:szCs w:val="21"/>
        </w:rPr>
      </w:pPr>
      <w:r>
        <w:rPr>
          <w:rFonts w:hint="eastAsia" w:ascii="宋体" w:hAnsi="宋体"/>
          <w:b/>
          <w:sz w:val="21"/>
          <w:szCs w:val="21"/>
          <w:lang w:val="en-US" w:eastAsia="zh-CN"/>
        </w:rPr>
        <w:t>4</w:t>
      </w:r>
      <w:r>
        <w:rPr>
          <w:rFonts w:hint="eastAsia" w:ascii="宋体" w:hAnsi="宋体"/>
          <w:b/>
          <w:sz w:val="21"/>
          <w:szCs w:val="21"/>
        </w:rPr>
        <w:t>.样品的评审方法以及评审标准：样品随机排序，评标委员会针对样品的序号进行样品分打分，评审标准详见第四章  评标办法及评分标准；</w:t>
      </w:r>
    </w:p>
    <w:p>
      <w:pPr>
        <w:spacing w:line="288" w:lineRule="auto"/>
        <w:ind w:firstLine="422" w:firstLineChars="200"/>
      </w:pPr>
      <w:r>
        <w:rPr>
          <w:rFonts w:hint="eastAsia" w:ascii="宋体" w:hAnsi="宋体"/>
          <w:b/>
          <w:sz w:val="21"/>
          <w:szCs w:val="21"/>
          <w:lang w:val="en-US" w:eastAsia="zh-CN"/>
        </w:rPr>
        <w:t>5</w:t>
      </w:r>
      <w:r>
        <w:rPr>
          <w:rFonts w:hint="eastAsia" w:ascii="宋体" w:hAnsi="宋体"/>
          <w:b/>
          <w:sz w:val="21"/>
          <w:szCs w:val="21"/>
        </w:rPr>
        <w:t>.投标人中标并与采购人签订合同后，其样品的质量将作为验收标准之一。</w:t>
      </w:r>
    </w:p>
    <w:p>
      <w:pPr>
        <w:spacing w:line="288" w:lineRule="auto"/>
        <w:ind w:firstLine="422" w:firstLineChars="200"/>
        <w:rPr>
          <w:rFonts w:ascii="宋体" w:hAnsi="宋体"/>
          <w:b/>
          <w:sz w:val="21"/>
          <w:szCs w:val="21"/>
        </w:rPr>
      </w:pPr>
      <w:r>
        <w:rPr>
          <w:rFonts w:hint="eastAsia" w:ascii="宋体" w:hAnsi="宋体"/>
          <w:b/>
          <w:sz w:val="21"/>
          <w:szCs w:val="21"/>
        </w:rPr>
        <w:t>注：</w:t>
      </w:r>
    </w:p>
    <w:p>
      <w:pPr>
        <w:spacing w:line="288" w:lineRule="auto"/>
        <w:ind w:firstLine="422" w:firstLineChars="200"/>
        <w:rPr>
          <w:rFonts w:ascii="宋体" w:hAnsi="宋体"/>
          <w:b/>
          <w:sz w:val="21"/>
          <w:szCs w:val="21"/>
        </w:rPr>
      </w:pPr>
      <w:r>
        <w:rPr>
          <w:rFonts w:hint="eastAsia" w:ascii="宋体" w:hAnsi="宋体"/>
          <w:b/>
          <w:sz w:val="21"/>
          <w:szCs w:val="21"/>
        </w:rPr>
        <w:t>1.除招标文件中所明确的技术规格和品牌外，欢迎其他能满足本项目技术需求且性能相当于或高于所明确品牌的产品参加投标报价。同时在需求偏离表中作出详细对比说明。</w:t>
      </w:r>
    </w:p>
    <w:p>
      <w:pPr>
        <w:spacing w:line="288" w:lineRule="auto"/>
        <w:ind w:firstLine="422" w:firstLineChars="200"/>
        <w:rPr>
          <w:rFonts w:ascii="宋体" w:hAnsi="宋体"/>
          <w:b/>
          <w:sz w:val="21"/>
          <w:szCs w:val="21"/>
        </w:rPr>
        <w:sectPr>
          <w:footerReference r:id="rId5" w:type="default"/>
          <w:pgSz w:w="11906" w:h="16838"/>
          <w:pgMar w:top="1440" w:right="1247" w:bottom="1440" w:left="1247" w:header="283" w:footer="850" w:gutter="0"/>
          <w:pgNumType w:start="7"/>
          <w:cols w:space="720" w:num="1"/>
          <w:docGrid w:linePitch="381" w:charSpace="0"/>
        </w:sectPr>
      </w:pPr>
      <w:r>
        <w:rPr>
          <w:rFonts w:hint="eastAsia" w:ascii="宋体" w:hAnsi="宋体"/>
          <w:b/>
          <w:sz w:val="21"/>
          <w:szCs w:val="21"/>
        </w:rPr>
        <w:t>2.上述采购数量为本项目的设计单位根据图纸及施工现场进行勘测后得出的暂估工程量。项目后期履约验收时将根据实际采购数量按实结算，正负偏差不超过5%。</w:t>
      </w:r>
    </w:p>
    <w:p>
      <w:pPr>
        <w:spacing w:line="288" w:lineRule="auto"/>
        <w:jc w:val="center"/>
        <w:outlineLvl w:val="0"/>
        <w:rPr>
          <w:rFonts w:ascii="宋体" w:hAnsi="宋体"/>
          <w:sz w:val="21"/>
          <w:szCs w:val="21"/>
        </w:rPr>
      </w:pPr>
      <w:r>
        <w:rPr>
          <w:rFonts w:hint="eastAsia" w:ascii="宋体" w:hAnsi="宋体"/>
          <w:b/>
          <w:sz w:val="32"/>
          <w:szCs w:val="32"/>
        </w:rPr>
        <w:t>第三章  投标人须知</w:t>
      </w:r>
    </w:p>
    <w:p>
      <w:pPr>
        <w:spacing w:line="288" w:lineRule="auto"/>
        <w:ind w:left="238"/>
        <w:jc w:val="center"/>
        <w:outlineLvl w:val="1"/>
        <w:rPr>
          <w:rFonts w:ascii="宋体" w:hAnsi="宋体"/>
          <w:b/>
          <w:sz w:val="24"/>
        </w:rPr>
      </w:pPr>
      <w:r>
        <w:rPr>
          <w:rFonts w:hint="eastAsia" w:ascii="宋体" w:hAnsi="宋体"/>
          <w:b/>
          <w:sz w:val="24"/>
        </w:rPr>
        <w:t>投标人</w:t>
      </w:r>
      <w:r>
        <w:rPr>
          <w:rFonts w:ascii="宋体" w:hAnsi="宋体"/>
          <w:b/>
          <w:sz w:val="24"/>
        </w:rPr>
        <w:t>须知</w:t>
      </w:r>
      <w:r>
        <w:rPr>
          <w:rFonts w:hint="eastAsia" w:ascii="宋体" w:hAnsi="宋体"/>
          <w:b/>
          <w:sz w:val="24"/>
        </w:rPr>
        <w:t>前附表</w:t>
      </w:r>
    </w:p>
    <w:tbl>
      <w:tblPr>
        <w:tblStyle w:val="2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61"/>
        <w:gridCol w:w="896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66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bCs/>
                <w:sz w:val="21"/>
                <w:szCs w:val="21"/>
              </w:rPr>
            </w:pPr>
            <w:r>
              <w:rPr>
                <w:rFonts w:hint="eastAsia" w:ascii="宋体" w:hAnsi="宋体"/>
                <w:b/>
                <w:bCs/>
                <w:sz w:val="21"/>
                <w:szCs w:val="21"/>
              </w:rPr>
              <w:t>序号</w:t>
            </w:r>
          </w:p>
        </w:tc>
        <w:tc>
          <w:tcPr>
            <w:tcW w:w="89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bCs/>
                <w:sz w:val="21"/>
                <w:szCs w:val="21"/>
              </w:rPr>
            </w:pPr>
            <w:r>
              <w:rPr>
                <w:rFonts w:hint="eastAsia" w:ascii="宋体" w:hAnsi="宋体"/>
                <w:b/>
                <w:bCs/>
                <w:sz w:val="21"/>
                <w:szCs w:val="21"/>
              </w:rPr>
              <w:t>内容、要求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66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bCs/>
                <w:sz w:val="21"/>
                <w:szCs w:val="21"/>
              </w:rPr>
            </w:pPr>
            <w:r>
              <w:rPr>
                <w:rFonts w:hint="eastAsia" w:ascii="宋体" w:hAnsi="宋体"/>
                <w:b/>
                <w:bCs/>
                <w:sz w:val="21"/>
                <w:szCs w:val="21"/>
              </w:rPr>
              <w:t>1</w:t>
            </w:r>
          </w:p>
        </w:tc>
        <w:tc>
          <w:tcPr>
            <w:tcW w:w="8967"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1"/>
                <w:szCs w:val="21"/>
              </w:rPr>
            </w:pPr>
            <w:r>
              <w:rPr>
                <w:rFonts w:hint="eastAsia" w:ascii="宋体" w:hAnsi="宋体" w:cs="宋体"/>
                <w:sz w:val="21"/>
                <w:szCs w:val="21"/>
              </w:rPr>
              <w:t>采购人：浙江大学</w:t>
            </w:r>
          </w:p>
          <w:p>
            <w:pPr>
              <w:rPr>
                <w:rFonts w:ascii="宋体" w:hAnsi="宋体" w:cs="宋体"/>
                <w:sz w:val="21"/>
                <w:szCs w:val="21"/>
              </w:rPr>
            </w:pPr>
            <w:r>
              <w:rPr>
                <w:rFonts w:hint="eastAsia" w:ascii="宋体" w:hAnsi="宋体" w:cs="宋体"/>
                <w:sz w:val="21"/>
                <w:szCs w:val="21"/>
              </w:rPr>
              <w:t>项目名称：窗帘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66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bCs/>
                <w:sz w:val="21"/>
                <w:szCs w:val="21"/>
              </w:rPr>
            </w:pPr>
            <w:r>
              <w:rPr>
                <w:rFonts w:hint="eastAsia" w:ascii="宋体" w:hAnsi="宋体"/>
                <w:b/>
                <w:bCs/>
                <w:sz w:val="21"/>
                <w:szCs w:val="21"/>
              </w:rPr>
              <w:t>2</w:t>
            </w:r>
          </w:p>
        </w:tc>
        <w:tc>
          <w:tcPr>
            <w:tcW w:w="8967"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r>
              <w:rPr>
                <w:rFonts w:hint="eastAsia" w:ascii="宋体" w:hAnsi="宋体" w:cs="宋体"/>
                <w:b/>
                <w:bCs/>
                <w:sz w:val="21"/>
                <w:szCs w:val="21"/>
              </w:rPr>
              <w:t>“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66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bCs/>
                <w:sz w:val="21"/>
                <w:szCs w:val="21"/>
              </w:rPr>
            </w:pPr>
            <w:r>
              <w:rPr>
                <w:rFonts w:hint="eastAsia" w:ascii="宋体" w:hAnsi="宋体"/>
                <w:b/>
                <w:bCs/>
                <w:sz w:val="21"/>
                <w:szCs w:val="21"/>
              </w:rPr>
              <w:t>3</w:t>
            </w:r>
          </w:p>
        </w:tc>
        <w:tc>
          <w:tcPr>
            <w:tcW w:w="8967"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r>
              <w:rPr>
                <w:rFonts w:hint="eastAsia" w:ascii="宋体" w:hAnsi="宋体" w:cs="宋体"/>
                <w:b/>
                <w:bCs/>
                <w:sz w:val="21"/>
                <w:szCs w:val="21"/>
              </w:rPr>
              <w:t>“公章”除特殊说明外系指政采云电子交易客户端（政采云投标客户端）中投标人的电子签章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66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bCs/>
                <w:sz w:val="21"/>
                <w:szCs w:val="21"/>
              </w:rPr>
            </w:pPr>
            <w:r>
              <w:rPr>
                <w:rFonts w:hint="eastAsia" w:ascii="宋体" w:hAnsi="宋体"/>
                <w:b/>
                <w:bCs/>
                <w:sz w:val="21"/>
                <w:szCs w:val="21"/>
              </w:rPr>
              <w:t>4</w:t>
            </w:r>
          </w:p>
        </w:tc>
        <w:tc>
          <w:tcPr>
            <w:tcW w:w="8967"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r>
              <w:rPr>
                <w:rFonts w:hint="eastAsia" w:ascii="宋体" w:hAnsi="宋体" w:cs="宋体"/>
                <w:b/>
                <w:bCs/>
                <w:sz w:val="21"/>
                <w:szCs w:val="21"/>
              </w:rPr>
              <w:t>投标费用</w:t>
            </w:r>
          </w:p>
          <w:p>
            <w:pPr>
              <w:rPr>
                <w:rFonts w:ascii="宋体" w:hAnsi="宋体" w:cs="宋体"/>
                <w:sz w:val="21"/>
                <w:szCs w:val="21"/>
              </w:rPr>
            </w:pPr>
            <w:r>
              <w:rPr>
                <w:rFonts w:hint="eastAsia" w:ascii="宋体" w:hAnsi="宋体" w:cs="宋体"/>
                <w:sz w:val="21"/>
                <w:szCs w:val="21"/>
              </w:rPr>
              <w:t>1.不论投标结果如何，投标人均应自行承担所有与投标有关的全部费用；</w:t>
            </w:r>
          </w:p>
          <w:p>
            <w:pPr>
              <w:rPr>
                <w:rFonts w:ascii="宋体" w:hAnsi="宋体" w:cs="宋体"/>
                <w:sz w:val="21"/>
                <w:szCs w:val="21"/>
              </w:rPr>
            </w:pPr>
            <w:r>
              <w:rPr>
                <w:rFonts w:hint="eastAsia" w:ascii="宋体" w:hAnsi="宋体" w:cs="宋体"/>
                <w:sz w:val="21"/>
                <w:szCs w:val="21"/>
              </w:rPr>
              <w:t>2.中标人在中标通知书发出之日起七个工作日内，向采购代理机构交纳代理服务费；</w:t>
            </w:r>
          </w:p>
          <w:p>
            <w:pPr>
              <w:rPr>
                <w:rFonts w:ascii="宋体" w:hAnsi="宋体" w:cs="宋体"/>
                <w:sz w:val="21"/>
                <w:szCs w:val="21"/>
              </w:rPr>
            </w:pPr>
            <w:r>
              <w:rPr>
                <w:rFonts w:hint="eastAsia" w:ascii="宋体" w:hAnsi="宋体" w:cs="宋体"/>
                <w:sz w:val="21"/>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66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bCs/>
                <w:sz w:val="21"/>
                <w:szCs w:val="21"/>
              </w:rPr>
            </w:pPr>
            <w:r>
              <w:rPr>
                <w:rFonts w:hint="eastAsia" w:ascii="宋体" w:hAnsi="宋体"/>
                <w:b/>
                <w:bCs/>
                <w:sz w:val="21"/>
                <w:szCs w:val="21"/>
              </w:rPr>
              <w:t>5</w:t>
            </w:r>
          </w:p>
        </w:tc>
        <w:tc>
          <w:tcPr>
            <w:tcW w:w="8967"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r>
              <w:rPr>
                <w:rFonts w:hint="eastAsia" w:ascii="宋体" w:hAnsi="宋体" w:cs="宋体"/>
                <w:b/>
                <w:bCs/>
                <w:sz w:val="21"/>
                <w:szCs w:val="21"/>
              </w:rPr>
              <w:t>资格审查要求的资格证明材料(均需加盖公章)</w:t>
            </w:r>
          </w:p>
          <w:p>
            <w:pPr>
              <w:rPr>
                <w:rFonts w:ascii="宋体" w:hAnsi="宋体" w:cs="宋体"/>
                <w:b/>
                <w:bCs/>
                <w:sz w:val="21"/>
                <w:szCs w:val="21"/>
              </w:rPr>
            </w:pPr>
            <w:r>
              <w:rPr>
                <w:rFonts w:hint="eastAsia" w:ascii="宋体" w:hAnsi="宋体" w:cs="宋体"/>
                <w:b/>
                <w:bCs/>
                <w:sz w:val="21"/>
                <w:szCs w:val="21"/>
              </w:rPr>
              <w:t>1）有效的法人或者其他组织的营业执照等证明文件，自然人的身份证明</w:t>
            </w:r>
          </w:p>
          <w:p>
            <w:pPr>
              <w:rPr>
                <w:rFonts w:ascii="宋体" w:hAnsi="宋体" w:cs="宋体"/>
                <w:b/>
                <w:bCs/>
                <w:sz w:val="21"/>
                <w:szCs w:val="21"/>
              </w:rPr>
            </w:pPr>
            <w:r>
              <w:rPr>
                <w:rFonts w:hint="eastAsia" w:ascii="宋体" w:hAnsi="宋体" w:cs="宋体"/>
                <w:b/>
                <w:bCs/>
                <w:sz w:val="21"/>
                <w:szCs w:val="21"/>
              </w:rPr>
              <w:t>2）2019年1月至今任意一月的财务状况报告或开标前三个月内出具的银行资信证明</w:t>
            </w:r>
          </w:p>
          <w:p>
            <w:pPr>
              <w:rPr>
                <w:rFonts w:ascii="宋体" w:hAnsi="宋体" w:cs="宋体"/>
                <w:b/>
                <w:bCs/>
                <w:sz w:val="21"/>
                <w:szCs w:val="21"/>
              </w:rPr>
            </w:pPr>
            <w:r>
              <w:rPr>
                <w:rFonts w:hint="eastAsia" w:ascii="宋体" w:hAnsi="宋体" w:cs="宋体"/>
                <w:b/>
                <w:bCs/>
                <w:sz w:val="21"/>
                <w:szCs w:val="21"/>
              </w:rPr>
              <w:t>3）2020年1月至今任意一月依法缴纳税收的证明材料</w:t>
            </w:r>
          </w:p>
          <w:p>
            <w:pPr>
              <w:rPr>
                <w:rFonts w:ascii="宋体" w:hAnsi="宋体" w:cs="宋体"/>
                <w:b/>
                <w:bCs/>
                <w:sz w:val="21"/>
                <w:szCs w:val="21"/>
              </w:rPr>
            </w:pPr>
            <w:r>
              <w:rPr>
                <w:rFonts w:hint="eastAsia" w:ascii="宋体" w:hAnsi="宋体" w:cs="宋体"/>
                <w:b/>
                <w:bCs/>
                <w:sz w:val="21"/>
                <w:szCs w:val="21"/>
              </w:rPr>
              <w:t>4）2020年1月至今任意一月依法缴纳社会保障资金的证明材料</w:t>
            </w:r>
          </w:p>
          <w:p>
            <w:pPr>
              <w:rPr>
                <w:rFonts w:ascii="宋体" w:hAnsi="宋体" w:cs="宋体"/>
                <w:b/>
                <w:bCs/>
                <w:sz w:val="21"/>
                <w:szCs w:val="21"/>
              </w:rPr>
            </w:pPr>
            <w:r>
              <w:rPr>
                <w:rFonts w:hint="eastAsia" w:ascii="宋体" w:hAnsi="宋体" w:cs="宋体"/>
                <w:b/>
                <w:bCs/>
                <w:sz w:val="21"/>
                <w:szCs w:val="21"/>
              </w:rPr>
              <w:t>5）具有履行合同所必需的设备和专业技术能力的承诺函</w:t>
            </w:r>
          </w:p>
          <w:p>
            <w:pPr>
              <w:rPr>
                <w:rFonts w:ascii="宋体" w:hAnsi="宋体" w:cs="宋体"/>
                <w:b/>
                <w:bCs/>
                <w:sz w:val="21"/>
                <w:szCs w:val="21"/>
              </w:rPr>
            </w:pPr>
            <w:r>
              <w:rPr>
                <w:rFonts w:hint="eastAsia" w:ascii="宋体" w:hAnsi="宋体" w:cs="宋体"/>
                <w:b/>
                <w:bCs/>
                <w:sz w:val="21"/>
                <w:szCs w:val="21"/>
              </w:rPr>
              <w:t>6）参加政府采购活动前3年内在经营活动中没有重大违法记录的书面声明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66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bCs/>
                <w:sz w:val="21"/>
                <w:szCs w:val="21"/>
              </w:rPr>
            </w:pPr>
            <w:r>
              <w:rPr>
                <w:rFonts w:hint="eastAsia" w:ascii="宋体" w:hAnsi="宋体"/>
                <w:b/>
                <w:bCs/>
                <w:sz w:val="21"/>
                <w:szCs w:val="21"/>
              </w:rPr>
              <w:t>6</w:t>
            </w:r>
          </w:p>
        </w:tc>
        <w:tc>
          <w:tcPr>
            <w:tcW w:w="8967"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r>
              <w:rPr>
                <w:rFonts w:hint="eastAsia" w:ascii="宋体" w:hAnsi="宋体" w:cs="宋体"/>
                <w:b/>
                <w:bCs/>
                <w:sz w:val="21"/>
                <w:szCs w:val="21"/>
              </w:rPr>
              <w:t>投标文件份数：</w:t>
            </w:r>
          </w:p>
          <w:p>
            <w:pPr>
              <w:rPr>
                <w:rFonts w:ascii="宋体" w:hAnsi="宋体" w:cs="宋体"/>
                <w:b/>
                <w:bCs/>
                <w:sz w:val="21"/>
                <w:szCs w:val="21"/>
              </w:rPr>
            </w:pPr>
            <w:r>
              <w:rPr>
                <w:rFonts w:hint="eastAsia" w:ascii="宋体" w:hAnsi="宋体" w:cs="宋体"/>
                <w:b/>
                <w:bCs/>
                <w:sz w:val="21"/>
                <w:szCs w:val="21"/>
              </w:rPr>
              <w:t>电子加密投标文件：政府采购云平台在线上传一份；备份投标文件：密封包装后EMS或顺丰邮寄形式递交一份（邮寄地址：杭州市西湖区玉古路173号中田大厦16楼求是招标项目一部室浙江求是招标代理有限公司陈宵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66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bCs/>
                <w:sz w:val="21"/>
                <w:szCs w:val="21"/>
              </w:rPr>
            </w:pPr>
            <w:r>
              <w:rPr>
                <w:rFonts w:hint="eastAsia" w:ascii="宋体" w:hAnsi="宋体"/>
                <w:b/>
                <w:bCs/>
                <w:sz w:val="21"/>
                <w:szCs w:val="21"/>
              </w:rPr>
              <w:t>7</w:t>
            </w:r>
          </w:p>
        </w:tc>
        <w:tc>
          <w:tcPr>
            <w:tcW w:w="8967"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1"/>
                <w:szCs w:val="21"/>
              </w:rPr>
            </w:pPr>
            <w:r>
              <w:rPr>
                <w:rFonts w:hint="eastAsia" w:ascii="宋体" w:hAnsi="宋体" w:cs="宋体"/>
                <w:sz w:val="21"/>
                <w:szCs w:val="21"/>
              </w:rPr>
              <w:t>投标文件的上传、递交：</w:t>
            </w:r>
          </w:p>
          <w:p>
            <w:pPr>
              <w:rPr>
                <w:rFonts w:ascii="宋体" w:hAnsi="宋体" w:cs="宋体"/>
                <w:sz w:val="21"/>
                <w:szCs w:val="21"/>
              </w:rPr>
            </w:pPr>
            <w:r>
              <w:rPr>
                <w:rFonts w:hint="eastAsia" w:ascii="宋体" w:hAnsi="宋体" w:cs="宋体"/>
                <w:sz w:val="21"/>
                <w:szCs w:val="21"/>
              </w:rPr>
              <w:t>（1）电子加密投标文件的上传：</w:t>
            </w:r>
          </w:p>
          <w:p>
            <w:pPr>
              <w:rPr>
                <w:rFonts w:ascii="宋体" w:hAnsi="宋体" w:cs="宋体"/>
                <w:sz w:val="21"/>
                <w:szCs w:val="21"/>
              </w:rPr>
            </w:pPr>
            <w:r>
              <w:rPr>
                <w:rFonts w:hint="eastAsia" w:ascii="宋体" w:hAnsi="宋体" w:cs="宋体"/>
                <w:sz w:val="21"/>
                <w:szCs w:val="21"/>
              </w:rPr>
              <w:t>▲a.投标人应在投标截止时间前将电子加密投标文件成功上传至政府采购云平台，否则投标无效；</w:t>
            </w:r>
          </w:p>
          <w:p>
            <w:pPr>
              <w:rPr>
                <w:rFonts w:ascii="宋体" w:hAnsi="宋体" w:cs="宋体"/>
                <w:sz w:val="21"/>
                <w:szCs w:val="21"/>
              </w:rPr>
            </w:pPr>
            <w:r>
              <w:rPr>
                <w:rFonts w:hint="eastAsia" w:ascii="宋体" w:hAnsi="宋体" w:cs="宋体"/>
                <w:sz w:val="21"/>
                <w:szCs w:val="21"/>
              </w:rPr>
              <w:t>b.电子加密投标文件成功上传后，投标人可自行打印投标文件接收回执。</w:t>
            </w:r>
          </w:p>
          <w:p>
            <w:pPr>
              <w:rPr>
                <w:rFonts w:ascii="宋体" w:hAnsi="宋体" w:cs="宋体"/>
                <w:sz w:val="21"/>
                <w:szCs w:val="21"/>
              </w:rPr>
            </w:pPr>
            <w:r>
              <w:rPr>
                <w:rFonts w:hint="eastAsia" w:ascii="宋体" w:hAnsi="宋体" w:cs="宋体"/>
                <w:sz w:val="21"/>
                <w:szCs w:val="21"/>
              </w:rPr>
              <w:t>（2）备份投标文件的密封包装、递交：</w:t>
            </w:r>
          </w:p>
          <w:p>
            <w:pPr>
              <w:rPr>
                <w:rFonts w:ascii="宋体" w:hAnsi="宋体" w:cs="宋体"/>
                <w:sz w:val="21"/>
                <w:szCs w:val="21"/>
              </w:rPr>
            </w:pPr>
            <w:r>
              <w:rPr>
                <w:rFonts w:hint="eastAsia" w:ascii="宋体" w:hAnsi="宋体" w:cs="宋体"/>
                <w:sz w:val="21"/>
                <w:szCs w:val="21"/>
              </w:rPr>
              <w:t>a.投标人在政府采购云平台完成电子加密投标文件的上传后，可以EMS或顺丰邮寄形式在投标截止时间前递交以介质（U盘）存储的数据电文形式的备份投标文件；</w:t>
            </w:r>
          </w:p>
          <w:p>
            <w:pPr>
              <w:rPr>
                <w:rFonts w:ascii="宋体" w:hAnsi="宋体" w:cs="宋体"/>
                <w:sz w:val="21"/>
                <w:szCs w:val="21"/>
              </w:rPr>
            </w:pPr>
            <w:r>
              <w:rPr>
                <w:rFonts w:hint="eastAsia" w:ascii="宋体" w:hAnsi="宋体" w:cs="宋体"/>
                <w:sz w:val="21"/>
                <w:szCs w:val="21"/>
              </w:rPr>
              <w:t>b.备份投标文件应当密封包装并在包装上标注投标项目名称、投标人名称并加盖公章（非电子签章），投标人逾期送达或者未密封包装的备份投标文件采购代理机构将予以拒收；</w:t>
            </w:r>
          </w:p>
          <w:p>
            <w:pPr>
              <w:rPr>
                <w:rFonts w:ascii="宋体" w:hAnsi="宋体" w:cs="宋体"/>
                <w:sz w:val="21"/>
                <w:szCs w:val="21"/>
              </w:rPr>
            </w:pPr>
            <w:r>
              <w:rPr>
                <w:rFonts w:hint="eastAsia" w:ascii="宋体" w:hAnsi="宋体" w:cs="宋体"/>
                <w:sz w:val="21"/>
                <w:szCs w:val="21"/>
              </w:rPr>
              <w:t>▲c.通过政府采购云平台成功上传的电子加密投标文件已按时解密的，备份投标文件自动失效。投标截止时间前，投标人仅递交备份投标文件而未将电子加密投标文件成功上传至政府采购云平台的，投标无效。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66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bCs/>
                <w:sz w:val="21"/>
                <w:szCs w:val="21"/>
              </w:rPr>
            </w:pPr>
            <w:r>
              <w:rPr>
                <w:rFonts w:hint="eastAsia" w:ascii="宋体" w:hAnsi="宋体"/>
                <w:b/>
                <w:bCs/>
                <w:sz w:val="21"/>
                <w:szCs w:val="21"/>
              </w:rPr>
              <w:t>8</w:t>
            </w:r>
          </w:p>
        </w:tc>
        <w:tc>
          <w:tcPr>
            <w:tcW w:w="8967"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r>
              <w:rPr>
                <w:rFonts w:hint="eastAsia" w:ascii="宋体" w:hAnsi="宋体" w:cs="宋体"/>
                <w:b/>
                <w:bCs/>
                <w:sz w:val="21"/>
                <w:szCs w:val="21"/>
              </w:rPr>
              <w:t>投标报价</w:t>
            </w:r>
          </w:p>
          <w:p>
            <w:pPr>
              <w:rPr>
                <w:rFonts w:ascii="宋体" w:hAnsi="宋体" w:cs="宋体"/>
                <w:sz w:val="21"/>
                <w:szCs w:val="21"/>
              </w:rPr>
            </w:pPr>
            <w:r>
              <w:rPr>
                <w:rFonts w:hint="eastAsia" w:ascii="宋体" w:hAnsi="宋体" w:cs="宋体"/>
                <w:sz w:val="21"/>
                <w:szCs w:val="21"/>
              </w:rPr>
              <w:t>1.本次投标采用人民币报价。</w:t>
            </w:r>
          </w:p>
          <w:p>
            <w:pPr>
              <w:rPr>
                <w:rFonts w:ascii="宋体" w:hAnsi="宋体" w:cs="宋体"/>
                <w:sz w:val="21"/>
                <w:szCs w:val="21"/>
              </w:rPr>
            </w:pPr>
            <w:r>
              <w:rPr>
                <w:rFonts w:hint="eastAsia" w:ascii="宋体" w:hAnsi="宋体" w:cs="宋体"/>
                <w:sz w:val="21"/>
                <w:szCs w:val="21"/>
              </w:rPr>
              <w:t>2.投标报价是指一次性报出不得更改的价格，投标报价应按招标文件中相关附表格式填写。</w:t>
            </w:r>
          </w:p>
          <w:p>
            <w:pPr>
              <w:rPr>
                <w:rFonts w:ascii="宋体" w:hAnsi="宋体" w:cs="宋体"/>
                <w:sz w:val="21"/>
                <w:szCs w:val="21"/>
              </w:rPr>
            </w:pPr>
            <w:r>
              <w:rPr>
                <w:rFonts w:hint="eastAsia" w:ascii="宋体" w:hAnsi="宋体" w:cs="宋体"/>
                <w:sz w:val="21"/>
                <w:szCs w:val="21"/>
              </w:rPr>
              <w:t>3.投标报价是履行合同的最终价格，应包括完成所有产品供货及履行所有规定服务所产生的全部税、费。</w:t>
            </w:r>
          </w:p>
          <w:p>
            <w:pPr>
              <w:rPr>
                <w:rFonts w:ascii="宋体" w:hAnsi="宋体" w:cs="宋体"/>
                <w:sz w:val="21"/>
                <w:szCs w:val="21"/>
              </w:rPr>
            </w:pPr>
            <w:r>
              <w:rPr>
                <w:rFonts w:hint="eastAsia" w:ascii="宋体" w:hAnsi="宋体" w:cs="宋体"/>
                <w:sz w:val="21"/>
                <w:szCs w:val="21"/>
              </w:rPr>
              <w:t>4.投标文件只允许有一个报价，有选择的报价将不予接受。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66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bCs/>
                <w:sz w:val="21"/>
                <w:szCs w:val="21"/>
              </w:rPr>
            </w:pPr>
            <w:r>
              <w:rPr>
                <w:rFonts w:hint="eastAsia" w:ascii="宋体" w:hAnsi="宋体"/>
                <w:b/>
                <w:bCs/>
                <w:sz w:val="21"/>
                <w:szCs w:val="21"/>
              </w:rPr>
              <w:t>9</w:t>
            </w:r>
          </w:p>
        </w:tc>
        <w:tc>
          <w:tcPr>
            <w:tcW w:w="8967" w:type="dxa"/>
            <w:tcBorders>
              <w:top w:val="single" w:color="auto" w:sz="4" w:space="0"/>
              <w:left w:val="single" w:color="auto" w:sz="4" w:space="0"/>
              <w:bottom w:val="single" w:color="auto" w:sz="4" w:space="0"/>
              <w:right w:val="single" w:color="auto" w:sz="4" w:space="0"/>
            </w:tcBorders>
            <w:vAlign w:val="center"/>
          </w:tcPr>
          <w:p>
            <w:pPr>
              <w:rPr>
                <w:rFonts w:ascii="宋体" w:hAnsi="宋体"/>
                <w:sz w:val="21"/>
                <w:szCs w:val="21"/>
              </w:rPr>
            </w:pPr>
            <w:r>
              <w:rPr>
                <w:rFonts w:hint="eastAsia" w:ascii="宋体" w:hAnsi="宋体"/>
                <w:sz w:val="21"/>
                <w:szCs w:val="21"/>
              </w:rPr>
              <w:t>投标</w:t>
            </w:r>
            <w:r>
              <w:rPr>
                <w:rFonts w:ascii="宋体" w:hAnsi="宋体"/>
                <w:sz w:val="21"/>
                <w:szCs w:val="21"/>
              </w:rPr>
              <w:t>有效期</w:t>
            </w:r>
            <w:r>
              <w:rPr>
                <w:rFonts w:hint="eastAsia" w:ascii="宋体" w:hAnsi="宋体"/>
                <w:sz w:val="21"/>
                <w:szCs w:val="21"/>
              </w:rPr>
              <w:t>：从提交投标文件的截止之日起90天。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66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bCs/>
                <w:sz w:val="21"/>
                <w:szCs w:val="21"/>
              </w:rPr>
            </w:pPr>
            <w:r>
              <w:rPr>
                <w:rFonts w:hint="eastAsia" w:ascii="宋体" w:hAnsi="宋体"/>
                <w:b/>
                <w:bCs/>
                <w:sz w:val="21"/>
                <w:szCs w:val="21"/>
              </w:rPr>
              <w:t>10</w:t>
            </w:r>
          </w:p>
        </w:tc>
        <w:tc>
          <w:tcPr>
            <w:tcW w:w="8967" w:type="dxa"/>
            <w:tcBorders>
              <w:top w:val="single" w:color="auto" w:sz="4" w:space="0"/>
              <w:left w:val="single" w:color="auto" w:sz="4" w:space="0"/>
              <w:bottom w:val="single" w:color="auto" w:sz="4" w:space="0"/>
              <w:right w:val="single" w:color="auto" w:sz="4" w:space="0"/>
            </w:tcBorders>
            <w:vAlign w:val="center"/>
          </w:tcPr>
          <w:p>
            <w:pPr>
              <w:rPr>
                <w:rFonts w:ascii="宋体" w:hAnsi="宋体"/>
                <w:sz w:val="21"/>
                <w:szCs w:val="21"/>
              </w:rPr>
            </w:pPr>
            <w:r>
              <w:rPr>
                <w:rFonts w:hint="eastAsia" w:ascii="宋体" w:hAnsi="宋体"/>
                <w:sz w:val="21"/>
                <w:szCs w:val="21"/>
              </w:rPr>
              <w:t>评标办法及评分标准：详见第四章《评标办法及评分标准》。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66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bCs/>
                <w:sz w:val="21"/>
                <w:szCs w:val="21"/>
              </w:rPr>
            </w:pPr>
            <w:r>
              <w:rPr>
                <w:rFonts w:hint="eastAsia" w:ascii="宋体" w:hAnsi="宋体"/>
                <w:b/>
                <w:bCs/>
                <w:sz w:val="21"/>
                <w:szCs w:val="21"/>
              </w:rPr>
              <w:t>11</w:t>
            </w:r>
          </w:p>
        </w:tc>
        <w:tc>
          <w:tcPr>
            <w:tcW w:w="8967" w:type="dxa"/>
            <w:tcBorders>
              <w:top w:val="single" w:color="auto" w:sz="4" w:space="0"/>
              <w:left w:val="single" w:color="auto" w:sz="4" w:space="0"/>
              <w:bottom w:val="single" w:color="auto" w:sz="4" w:space="0"/>
              <w:right w:val="single" w:color="auto" w:sz="4" w:space="0"/>
            </w:tcBorders>
            <w:vAlign w:val="center"/>
          </w:tcPr>
          <w:p>
            <w:pPr>
              <w:rPr>
                <w:rFonts w:ascii="宋体" w:hAnsi="宋体"/>
                <w:sz w:val="21"/>
                <w:szCs w:val="21"/>
              </w:rPr>
            </w:pPr>
            <w:r>
              <w:rPr>
                <w:rFonts w:hint="eastAsia" w:ascii="宋体" w:hAnsi="宋体"/>
                <w:sz w:val="21"/>
                <w:szCs w:val="21"/>
              </w:rPr>
              <w:t>评标结果公示：评标结果公示于浙江政府采购网（</w:t>
            </w:r>
            <w:r>
              <w:fldChar w:fldCharType="begin"/>
            </w:r>
            <w:r>
              <w:instrText xml:space="preserve"> HYPERLINK "http://www.zjzfcg.gov.cn/" </w:instrText>
            </w:r>
            <w:r>
              <w:fldChar w:fldCharType="separate"/>
            </w:r>
            <w:r>
              <w:rPr>
                <w:rStyle w:val="30"/>
                <w:rFonts w:hint="eastAsia" w:ascii="宋体" w:hAnsi="宋体"/>
                <w:color w:val="auto"/>
                <w:sz w:val="21"/>
                <w:szCs w:val="21"/>
              </w:rPr>
              <w:t>http://zfcg.czt.zj.gov.cn</w:t>
            </w:r>
            <w:r>
              <w:rPr>
                <w:rStyle w:val="30"/>
                <w:rFonts w:hint="eastAsia" w:ascii="宋体" w:hAnsi="宋体"/>
                <w:color w:val="auto"/>
                <w:sz w:val="21"/>
                <w:szCs w:val="21"/>
              </w:rPr>
              <w:fldChar w:fldCharType="end"/>
            </w:r>
            <w:r>
              <w:rPr>
                <w:rFonts w:hint="eastAsia" w:ascii="宋体" w:hAnsi="宋体"/>
                <w:sz w:val="21"/>
                <w:szCs w:val="21"/>
              </w:rPr>
              <w:t>）、浙江大学采购网(http://www.zupc.zju.edu.cn/cms/e?page=cms.index）等相关网站或媒体。</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66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bCs/>
                <w:sz w:val="21"/>
                <w:szCs w:val="21"/>
              </w:rPr>
            </w:pPr>
            <w:r>
              <w:rPr>
                <w:rFonts w:hint="eastAsia" w:ascii="宋体" w:hAnsi="宋体"/>
                <w:b/>
                <w:bCs/>
                <w:sz w:val="21"/>
                <w:szCs w:val="21"/>
              </w:rPr>
              <w:t>12</w:t>
            </w:r>
          </w:p>
        </w:tc>
        <w:tc>
          <w:tcPr>
            <w:tcW w:w="8967" w:type="dxa"/>
            <w:tcBorders>
              <w:top w:val="single" w:color="auto" w:sz="4" w:space="0"/>
              <w:left w:val="single" w:color="auto" w:sz="4" w:space="0"/>
              <w:bottom w:val="single" w:color="auto" w:sz="4" w:space="0"/>
              <w:right w:val="single" w:color="auto" w:sz="4" w:space="0"/>
            </w:tcBorders>
            <w:vAlign w:val="center"/>
          </w:tcPr>
          <w:p>
            <w:pPr>
              <w:rPr>
                <w:rFonts w:ascii="宋体" w:hAnsi="宋体"/>
                <w:sz w:val="21"/>
                <w:szCs w:val="21"/>
              </w:rPr>
            </w:pPr>
            <w:r>
              <w:rPr>
                <w:rFonts w:hint="eastAsia" w:ascii="宋体" w:hAnsi="宋体"/>
                <w:sz w:val="21"/>
                <w:szCs w:val="21"/>
              </w:rPr>
              <w:t>签订合同：中标通知书发出后30日内。</w:t>
            </w:r>
          </w:p>
        </w:tc>
      </w:tr>
    </w:tbl>
    <w:p>
      <w:pPr>
        <w:pStyle w:val="13"/>
        <w:spacing w:beforeLines="0" w:afterLines="0" w:line="288" w:lineRule="auto"/>
        <w:jc w:val="center"/>
        <w:outlineLvl w:val="1"/>
        <w:rPr>
          <w:rFonts w:hAnsi="宋体"/>
          <w:b/>
          <w:spacing w:val="-6"/>
          <w:sz w:val="32"/>
          <w:szCs w:val="32"/>
        </w:rPr>
      </w:pPr>
      <w:r>
        <w:rPr>
          <w:rFonts w:hAnsi="宋体"/>
          <w:b/>
          <w:spacing w:val="-6"/>
          <w:sz w:val="21"/>
          <w:szCs w:val="21"/>
        </w:rPr>
        <w:br w:type="page"/>
      </w:r>
      <w:r>
        <w:rPr>
          <w:rFonts w:hAnsi="宋体"/>
          <w:b/>
          <w:spacing w:val="-6"/>
          <w:sz w:val="32"/>
          <w:szCs w:val="32"/>
        </w:rPr>
        <w:t>一</w:t>
      </w:r>
      <w:r>
        <w:rPr>
          <w:rFonts w:hint="eastAsia" w:hAnsi="宋体"/>
          <w:b/>
          <w:spacing w:val="-6"/>
          <w:sz w:val="32"/>
          <w:szCs w:val="32"/>
        </w:rPr>
        <w:t>、</w:t>
      </w:r>
      <w:r>
        <w:rPr>
          <w:rFonts w:hAnsi="宋体"/>
          <w:b/>
          <w:spacing w:val="-6"/>
          <w:sz w:val="32"/>
          <w:szCs w:val="32"/>
        </w:rPr>
        <w:t>总则</w:t>
      </w:r>
    </w:p>
    <w:p>
      <w:pPr>
        <w:spacing w:line="288" w:lineRule="auto"/>
        <w:jc w:val="left"/>
        <w:outlineLvl w:val="2"/>
        <w:rPr>
          <w:rFonts w:ascii="宋体" w:hAnsi="宋体"/>
          <w:b/>
          <w:spacing w:val="-6"/>
          <w:sz w:val="24"/>
        </w:rPr>
      </w:pPr>
      <w:r>
        <w:rPr>
          <w:rFonts w:hint="eastAsia" w:ascii="宋体" w:hAnsi="宋体"/>
          <w:b/>
          <w:spacing w:val="-6"/>
          <w:sz w:val="24"/>
        </w:rPr>
        <w:t>（一</w:t>
      </w:r>
      <w:r>
        <w:rPr>
          <w:rFonts w:ascii="宋体" w:hAnsi="宋体"/>
          <w:b/>
          <w:spacing w:val="-6"/>
          <w:sz w:val="24"/>
        </w:rPr>
        <w:t>）</w:t>
      </w:r>
      <w:r>
        <w:rPr>
          <w:rFonts w:hint="eastAsia" w:ascii="宋体" w:hAnsi="宋体"/>
          <w:b/>
          <w:spacing w:val="-6"/>
          <w:sz w:val="24"/>
        </w:rPr>
        <w:t>适用范围</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本招标文件适用于浙江大学窗帘的招标、评标、定标、验收、合同履约、付款等（法律、法规另有规定的，从其规定）。</w:t>
      </w:r>
    </w:p>
    <w:p>
      <w:pPr>
        <w:spacing w:line="288" w:lineRule="auto"/>
        <w:jc w:val="left"/>
        <w:outlineLvl w:val="2"/>
        <w:rPr>
          <w:rFonts w:ascii="宋体" w:hAnsi="宋体"/>
          <w:b/>
          <w:spacing w:val="-6"/>
          <w:sz w:val="24"/>
        </w:rPr>
      </w:pPr>
      <w:r>
        <w:rPr>
          <w:rFonts w:hint="eastAsia" w:ascii="宋体" w:hAnsi="宋体"/>
          <w:b/>
          <w:spacing w:val="-6"/>
          <w:sz w:val="24"/>
        </w:rPr>
        <w:t>（二）定义</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1.“采购</w:t>
      </w:r>
      <w:r>
        <w:rPr>
          <w:rFonts w:ascii="宋体" w:hAnsi="宋体"/>
          <w:spacing w:val="-6"/>
          <w:sz w:val="21"/>
          <w:szCs w:val="21"/>
        </w:rPr>
        <w:t>人</w:t>
      </w:r>
      <w:r>
        <w:rPr>
          <w:rFonts w:hint="eastAsia" w:ascii="宋体" w:hAnsi="宋体"/>
          <w:spacing w:val="-6"/>
          <w:sz w:val="21"/>
          <w:szCs w:val="21"/>
        </w:rPr>
        <w:t>”系指浙江大学；</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2.“采购代理机构”系指组织本次招标的浙江求是招标代理有限公司；</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3</w:t>
      </w:r>
      <w:r>
        <w:rPr>
          <w:rFonts w:ascii="宋体" w:hAnsi="宋体"/>
          <w:spacing w:val="-6"/>
          <w:sz w:val="21"/>
          <w:szCs w:val="21"/>
        </w:rPr>
        <w:t>.</w:t>
      </w:r>
      <w:r>
        <w:rPr>
          <w:rFonts w:hint="eastAsia" w:ascii="宋体" w:hAnsi="宋体"/>
          <w:spacing w:val="-6"/>
          <w:sz w:val="21"/>
          <w:szCs w:val="21"/>
        </w:rPr>
        <w:t>“投标人”系指响应招标、参加投标竞争的法人、其他组织或者自然人；</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4</w:t>
      </w:r>
      <w:r>
        <w:rPr>
          <w:rFonts w:ascii="宋体" w:hAnsi="宋体"/>
          <w:spacing w:val="-6"/>
          <w:sz w:val="21"/>
          <w:szCs w:val="21"/>
        </w:rPr>
        <w:t>.</w:t>
      </w:r>
      <w:r>
        <w:rPr>
          <w:rFonts w:hint="eastAsia" w:ascii="宋体" w:hAnsi="宋体"/>
          <w:spacing w:val="-6"/>
          <w:sz w:val="21"/>
          <w:szCs w:val="21"/>
        </w:rPr>
        <w:t>“书面形式”包括信函、传真、电子邮件等；</w:t>
      </w:r>
    </w:p>
    <w:p>
      <w:pPr>
        <w:spacing w:line="288" w:lineRule="auto"/>
        <w:ind w:firstLine="398" w:firstLineChars="200"/>
        <w:jc w:val="left"/>
        <w:rPr>
          <w:rFonts w:ascii="宋体" w:hAnsi="宋体"/>
          <w:b/>
          <w:bCs/>
          <w:spacing w:val="-6"/>
          <w:sz w:val="21"/>
          <w:szCs w:val="21"/>
        </w:rPr>
      </w:pPr>
      <w:r>
        <w:rPr>
          <w:rFonts w:hint="eastAsia" w:ascii="宋体" w:hAnsi="宋体"/>
          <w:b/>
          <w:bCs/>
          <w:spacing w:val="-6"/>
          <w:sz w:val="21"/>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p>
    <w:p>
      <w:pPr>
        <w:spacing w:line="288" w:lineRule="auto"/>
        <w:ind w:firstLine="398" w:firstLineChars="200"/>
        <w:jc w:val="left"/>
        <w:rPr>
          <w:rFonts w:ascii="宋体" w:hAnsi="宋体"/>
          <w:b/>
          <w:bCs/>
          <w:spacing w:val="-6"/>
          <w:sz w:val="21"/>
          <w:szCs w:val="21"/>
        </w:rPr>
      </w:pPr>
      <w:r>
        <w:rPr>
          <w:rFonts w:hint="eastAsia" w:ascii="宋体" w:hAnsi="宋体"/>
          <w:b/>
          <w:bCs/>
          <w:spacing w:val="-6"/>
          <w:sz w:val="21"/>
          <w:szCs w:val="21"/>
        </w:rPr>
        <w:t>6.“公章”除特殊说明外系指政采云电子交易客户端（政采云投标客户端）中投标人的电子签章；</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7.“▲”系指实质性要求条款，投标人应当做出实质性响应。</w:t>
      </w:r>
    </w:p>
    <w:p>
      <w:pPr>
        <w:spacing w:line="288" w:lineRule="auto"/>
        <w:jc w:val="left"/>
        <w:outlineLvl w:val="2"/>
        <w:rPr>
          <w:rFonts w:ascii="宋体" w:hAnsi="宋体"/>
          <w:b/>
          <w:spacing w:val="-6"/>
          <w:sz w:val="24"/>
        </w:rPr>
      </w:pPr>
      <w:r>
        <w:rPr>
          <w:rFonts w:hint="eastAsia" w:ascii="宋体" w:hAnsi="宋体"/>
          <w:b/>
          <w:spacing w:val="-6"/>
          <w:sz w:val="24"/>
        </w:rPr>
        <w:t>（三）招标方式</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本次招标采用公开招标（线上电子招投标）方式进行。</w:t>
      </w:r>
    </w:p>
    <w:p>
      <w:pPr>
        <w:spacing w:line="288" w:lineRule="auto"/>
        <w:jc w:val="left"/>
        <w:outlineLvl w:val="2"/>
        <w:rPr>
          <w:rFonts w:ascii="宋体" w:hAnsi="宋体"/>
          <w:b/>
          <w:spacing w:val="-6"/>
          <w:sz w:val="24"/>
        </w:rPr>
      </w:pPr>
      <w:r>
        <w:rPr>
          <w:rFonts w:hint="eastAsia" w:ascii="宋体" w:hAnsi="宋体"/>
          <w:b/>
          <w:spacing w:val="-6"/>
          <w:sz w:val="24"/>
        </w:rPr>
        <w:t>（四）投标委托</w:t>
      </w:r>
    </w:p>
    <w:p>
      <w:pPr>
        <w:spacing w:line="288" w:lineRule="auto"/>
        <w:ind w:firstLine="396" w:firstLineChars="200"/>
        <w:rPr>
          <w:spacing w:val="-6"/>
          <w:sz w:val="21"/>
          <w:szCs w:val="21"/>
        </w:rPr>
      </w:pPr>
      <w:r>
        <w:rPr>
          <w:rFonts w:ascii="宋体" w:hAnsi="宋体"/>
          <w:spacing w:val="-6"/>
          <w:sz w:val="21"/>
          <w:szCs w:val="21"/>
        </w:rPr>
        <w:t>如投标人代表不是法定代表人，须有</w:t>
      </w:r>
      <w:r>
        <w:rPr>
          <w:rFonts w:ascii="宋体" w:hAnsi="宋体"/>
          <w:bCs/>
          <w:spacing w:val="-6"/>
          <w:sz w:val="21"/>
          <w:szCs w:val="21"/>
        </w:rPr>
        <w:t>附有法定代表人资格证明</w:t>
      </w:r>
      <w:r>
        <w:rPr>
          <w:rFonts w:hint="eastAsia" w:ascii="宋体" w:hAnsi="宋体"/>
          <w:bCs/>
          <w:spacing w:val="-6"/>
          <w:sz w:val="21"/>
          <w:szCs w:val="21"/>
        </w:rPr>
        <w:t>书</w:t>
      </w:r>
      <w:r>
        <w:rPr>
          <w:rFonts w:ascii="宋体" w:hAnsi="宋体"/>
          <w:bCs/>
          <w:spacing w:val="-6"/>
          <w:sz w:val="21"/>
          <w:szCs w:val="21"/>
        </w:rPr>
        <w:t>的法定代表人授权</w:t>
      </w:r>
      <w:r>
        <w:rPr>
          <w:rFonts w:hint="eastAsia" w:ascii="宋体" w:hAnsi="宋体"/>
          <w:bCs/>
          <w:spacing w:val="-6"/>
          <w:sz w:val="21"/>
          <w:szCs w:val="21"/>
        </w:rPr>
        <w:t>委托</w:t>
      </w:r>
      <w:r>
        <w:rPr>
          <w:rFonts w:ascii="宋体" w:hAnsi="宋体"/>
          <w:bCs/>
          <w:spacing w:val="-6"/>
          <w:sz w:val="21"/>
          <w:szCs w:val="21"/>
        </w:rPr>
        <w:t>书</w:t>
      </w:r>
      <w:r>
        <w:rPr>
          <w:rFonts w:hint="eastAsia" w:ascii="宋体" w:hAnsi="宋体"/>
          <w:spacing w:val="-6"/>
          <w:sz w:val="21"/>
          <w:szCs w:val="21"/>
        </w:rPr>
        <w:t>（格式详见招标文件第六章）</w:t>
      </w:r>
      <w:r>
        <w:rPr>
          <w:rFonts w:ascii="宋体" w:hAnsi="宋体"/>
          <w:spacing w:val="-6"/>
          <w:sz w:val="21"/>
          <w:szCs w:val="21"/>
        </w:rPr>
        <w:t>，</w:t>
      </w:r>
      <w:r>
        <w:rPr>
          <w:rFonts w:hint="eastAsia" w:ascii="宋体" w:hAnsi="宋体"/>
          <w:spacing w:val="-6"/>
          <w:sz w:val="21"/>
          <w:szCs w:val="21"/>
        </w:rPr>
        <w:t>投标人因未在线参加开标而导致电子加密投标文件无法按时解密等一切后果由投标人自行承担。</w:t>
      </w:r>
    </w:p>
    <w:p>
      <w:pPr>
        <w:spacing w:line="288" w:lineRule="auto"/>
        <w:jc w:val="left"/>
        <w:outlineLvl w:val="2"/>
        <w:rPr>
          <w:rFonts w:ascii="宋体" w:hAnsi="宋体"/>
          <w:b/>
          <w:spacing w:val="-6"/>
          <w:sz w:val="24"/>
        </w:rPr>
      </w:pPr>
      <w:r>
        <w:rPr>
          <w:rFonts w:hint="eastAsia" w:ascii="宋体" w:hAnsi="宋体"/>
          <w:b/>
          <w:spacing w:val="-6"/>
          <w:sz w:val="24"/>
        </w:rPr>
        <w:t>（五）投标费用</w:t>
      </w:r>
    </w:p>
    <w:p>
      <w:pPr>
        <w:spacing w:line="288" w:lineRule="auto"/>
        <w:ind w:firstLine="396" w:firstLineChars="200"/>
        <w:jc w:val="left"/>
        <w:rPr>
          <w:rFonts w:ascii="宋体" w:hAnsi="宋体"/>
          <w:spacing w:val="-6"/>
          <w:sz w:val="21"/>
          <w:szCs w:val="21"/>
        </w:rPr>
      </w:pPr>
      <w:r>
        <w:rPr>
          <w:rFonts w:ascii="宋体" w:hAnsi="宋体"/>
          <w:spacing w:val="-6"/>
          <w:sz w:val="21"/>
          <w:szCs w:val="21"/>
        </w:rPr>
        <w:t>1.</w:t>
      </w:r>
      <w:r>
        <w:rPr>
          <w:rFonts w:hint="eastAsia" w:ascii="宋体" w:hAnsi="宋体"/>
          <w:spacing w:val="-6"/>
          <w:sz w:val="21"/>
          <w:szCs w:val="21"/>
        </w:rPr>
        <w:t>不论投标结果如何，投标人均应自行承担所有与投标有关的全部费用；</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2.中标人在中标通知书发出之日起七个工作日内，向采购代理机构交纳代理服务费，收费标准（差额累进）：</w:t>
      </w:r>
    </w:p>
    <w:tbl>
      <w:tblPr>
        <w:tblStyle w:val="23"/>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2551"/>
        <w:gridCol w:w="326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jc w:val="center"/>
              <w:rPr>
                <w:rFonts w:ascii="宋体" w:hAnsi="宋体" w:cs="宋体"/>
                <w:b/>
                <w:bCs/>
                <w:sz w:val="21"/>
                <w:szCs w:val="21"/>
              </w:rPr>
            </w:pPr>
            <w:r>
              <w:rPr>
                <w:rFonts w:hint="eastAsia" w:ascii="宋体" w:hAnsi="宋体" w:cs="宋体"/>
                <w:b/>
                <w:bCs/>
                <w:sz w:val="21"/>
                <w:szCs w:val="21"/>
              </w:rPr>
              <w:t>中标金额（万元）</w:t>
            </w:r>
          </w:p>
        </w:tc>
        <w:tc>
          <w:tcPr>
            <w:tcW w:w="3261" w:type="dxa"/>
            <w:tcMar>
              <w:top w:w="0" w:type="dxa"/>
              <w:left w:w="108" w:type="dxa"/>
              <w:bottom w:w="0" w:type="dxa"/>
              <w:right w:w="108" w:type="dxa"/>
            </w:tcMar>
            <w:vAlign w:val="center"/>
          </w:tcPr>
          <w:p>
            <w:pPr>
              <w:jc w:val="center"/>
              <w:rPr>
                <w:rFonts w:ascii="宋体" w:hAnsi="宋体" w:cs="宋体"/>
                <w:b/>
                <w:bCs/>
                <w:sz w:val="21"/>
                <w:szCs w:val="21"/>
              </w:rPr>
            </w:pPr>
            <w:r>
              <w:rPr>
                <w:rFonts w:hint="eastAsia" w:ascii="宋体" w:hAnsi="宋体" w:cs="宋体"/>
                <w:b/>
                <w:bCs/>
                <w:sz w:val="21"/>
                <w:szCs w:val="21"/>
              </w:rPr>
              <w:t>收费标准（费率，%）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jc w:val="center"/>
              <w:rPr>
                <w:rFonts w:ascii="宋体" w:hAnsi="宋体" w:cs="宋体"/>
                <w:sz w:val="21"/>
                <w:szCs w:val="21"/>
              </w:rPr>
            </w:pPr>
            <w:r>
              <w:rPr>
                <w:rFonts w:hint="eastAsia" w:ascii="宋体" w:hAnsi="宋体" w:cs="宋体"/>
                <w:sz w:val="21"/>
                <w:szCs w:val="21"/>
              </w:rPr>
              <w:t>100万元以下</w:t>
            </w:r>
          </w:p>
        </w:tc>
        <w:tc>
          <w:tcPr>
            <w:tcW w:w="3261" w:type="dxa"/>
            <w:tcMar>
              <w:top w:w="0" w:type="dxa"/>
              <w:left w:w="108" w:type="dxa"/>
              <w:bottom w:w="0" w:type="dxa"/>
              <w:right w:w="108" w:type="dxa"/>
            </w:tcMar>
            <w:vAlign w:val="center"/>
          </w:tcPr>
          <w:p>
            <w:pPr>
              <w:widowControl/>
              <w:jc w:val="center"/>
              <w:textAlignment w:val="center"/>
              <w:rPr>
                <w:rFonts w:ascii="宋体" w:hAnsi="宋体" w:cs="宋体"/>
                <w:sz w:val="21"/>
                <w:szCs w:val="21"/>
              </w:rPr>
            </w:pPr>
            <w:r>
              <w:rPr>
                <w:rFonts w:hint="eastAsia" w:ascii="宋体" w:hAnsi="宋体" w:cs="宋体"/>
                <w:color w:val="000000"/>
                <w:kern w:val="0"/>
                <w:sz w:val="22"/>
                <w:szCs w:val="22"/>
              </w:rPr>
              <w:t>1.2%</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jc w:val="center"/>
              <w:rPr>
                <w:rFonts w:ascii="宋体" w:hAnsi="宋体" w:cs="宋体"/>
                <w:sz w:val="21"/>
                <w:szCs w:val="21"/>
              </w:rPr>
            </w:pPr>
            <w:r>
              <w:rPr>
                <w:rFonts w:hint="eastAsia" w:ascii="宋体" w:hAnsi="宋体" w:cs="宋体"/>
                <w:sz w:val="21"/>
                <w:szCs w:val="21"/>
              </w:rPr>
              <w:t>100-500部分</w:t>
            </w:r>
          </w:p>
        </w:tc>
        <w:tc>
          <w:tcPr>
            <w:tcW w:w="3261" w:type="dxa"/>
            <w:tcMar>
              <w:top w:w="0" w:type="dxa"/>
              <w:left w:w="108" w:type="dxa"/>
              <w:bottom w:w="0" w:type="dxa"/>
              <w:right w:w="108" w:type="dxa"/>
            </w:tcMar>
            <w:vAlign w:val="center"/>
          </w:tcPr>
          <w:p>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0.88%</w:t>
            </w:r>
          </w:p>
        </w:tc>
      </w:tr>
    </w:tbl>
    <w:p>
      <w:pPr>
        <w:spacing w:line="288" w:lineRule="auto"/>
        <w:ind w:firstLine="396" w:firstLineChars="200"/>
        <w:jc w:val="left"/>
        <w:rPr>
          <w:rFonts w:ascii="宋体" w:hAnsi="宋体"/>
          <w:b/>
          <w:spacing w:val="-6"/>
          <w:sz w:val="24"/>
        </w:rPr>
      </w:pPr>
      <w:r>
        <w:rPr>
          <w:rFonts w:hint="eastAsia" w:ascii="宋体" w:hAnsi="宋体"/>
          <w:spacing w:val="-6"/>
          <w:sz w:val="21"/>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spacing w:line="288" w:lineRule="auto"/>
        <w:jc w:val="left"/>
        <w:outlineLvl w:val="2"/>
        <w:rPr>
          <w:rFonts w:ascii="宋体" w:hAnsi="宋体"/>
          <w:b/>
          <w:spacing w:val="-6"/>
          <w:sz w:val="24"/>
        </w:rPr>
      </w:pPr>
      <w:r>
        <w:rPr>
          <w:rFonts w:hint="eastAsia" w:ascii="宋体" w:hAnsi="宋体"/>
          <w:b/>
          <w:spacing w:val="-6"/>
          <w:sz w:val="24"/>
        </w:rPr>
        <w:t>（六）联合体投标</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本项目不接受联合体投标。</w:t>
      </w:r>
    </w:p>
    <w:p>
      <w:pPr>
        <w:spacing w:line="288" w:lineRule="auto"/>
        <w:jc w:val="left"/>
        <w:outlineLvl w:val="2"/>
        <w:rPr>
          <w:rFonts w:ascii="宋体" w:hAnsi="宋体"/>
          <w:b/>
          <w:spacing w:val="-6"/>
          <w:sz w:val="24"/>
        </w:rPr>
      </w:pPr>
      <w:r>
        <w:rPr>
          <w:rFonts w:hint="eastAsia" w:ascii="宋体" w:hAnsi="宋体"/>
          <w:b/>
          <w:spacing w:val="-6"/>
          <w:sz w:val="24"/>
        </w:rPr>
        <w:t>（七）转包与分包</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本项目不允许转包；</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投标人根据招标文件的规定和采购项目的实际情况，拟在中标后将中标项目的非主体、非关键性工作分包的，应当在投标文件中载明分包承担主体，分包承担主体应当具备相应资质条件且不得再次分包。</w:t>
      </w:r>
    </w:p>
    <w:p>
      <w:pPr>
        <w:spacing w:line="288" w:lineRule="auto"/>
        <w:jc w:val="left"/>
        <w:outlineLvl w:val="2"/>
        <w:rPr>
          <w:rFonts w:ascii="宋体" w:hAnsi="宋体"/>
          <w:b/>
          <w:spacing w:val="-6"/>
          <w:sz w:val="24"/>
        </w:rPr>
      </w:pPr>
      <w:r>
        <w:rPr>
          <w:rFonts w:hint="eastAsia" w:ascii="宋体" w:hAnsi="宋体"/>
          <w:b/>
          <w:spacing w:val="-6"/>
          <w:sz w:val="24"/>
        </w:rPr>
        <w:t>（八）特别说明</w:t>
      </w:r>
    </w:p>
    <w:p>
      <w:pPr>
        <w:pStyle w:val="11"/>
        <w:spacing w:line="288" w:lineRule="auto"/>
        <w:ind w:firstLine="396" w:firstLineChars="200"/>
        <w:jc w:val="left"/>
        <w:rPr>
          <w:rFonts w:hAnsi="宋体"/>
          <w:spacing w:val="-6"/>
          <w:sz w:val="21"/>
          <w:szCs w:val="21"/>
        </w:rPr>
      </w:pPr>
      <w:r>
        <w:rPr>
          <w:rFonts w:hint="eastAsia" w:hAnsi="宋体"/>
          <w:spacing w:val="-6"/>
          <w:sz w:val="21"/>
          <w:szCs w:val="21"/>
        </w:rPr>
        <w:t>1</w:t>
      </w:r>
      <w:r>
        <w:rPr>
          <w:rFonts w:hAnsi="宋体"/>
          <w:spacing w:val="-6"/>
          <w:sz w:val="21"/>
          <w:szCs w:val="21"/>
        </w:rPr>
        <w:t>.投标人应仔细阅读招标文件的所有内容，按照招标文件的要求提交投标文件，并对所提供的全部资料的真实性承担法律责任。</w:t>
      </w:r>
    </w:p>
    <w:p>
      <w:pPr>
        <w:pStyle w:val="11"/>
        <w:spacing w:line="288" w:lineRule="auto"/>
        <w:ind w:firstLine="396" w:firstLineChars="200"/>
        <w:jc w:val="left"/>
        <w:rPr>
          <w:rFonts w:hAnsi="宋体"/>
          <w:spacing w:val="-6"/>
          <w:sz w:val="21"/>
          <w:szCs w:val="21"/>
        </w:rPr>
      </w:pPr>
      <w:r>
        <w:rPr>
          <w:rFonts w:hAnsi="宋体"/>
          <w:spacing w:val="-6"/>
          <w:sz w:val="21"/>
          <w:szCs w:val="21"/>
        </w:rPr>
        <w:t>▲</w:t>
      </w:r>
      <w:r>
        <w:rPr>
          <w:rFonts w:hint="eastAsia" w:hAnsi="宋体"/>
          <w:spacing w:val="-6"/>
          <w:sz w:val="21"/>
          <w:szCs w:val="21"/>
        </w:rPr>
        <w:t>2</w:t>
      </w:r>
      <w:r>
        <w:rPr>
          <w:rFonts w:hAnsi="宋体"/>
          <w:spacing w:val="-6"/>
          <w:sz w:val="21"/>
          <w:szCs w:val="21"/>
        </w:rPr>
        <w:t>.</w:t>
      </w:r>
      <w:r>
        <w:rPr>
          <w:rFonts w:hint="eastAsia" w:hAnsi="宋体"/>
          <w:spacing w:val="-6"/>
          <w:sz w:val="21"/>
          <w:szCs w:val="21"/>
        </w:rPr>
        <w:t>单位负责人为同一人或者存在直接控股、管理关系的不同投标人，不得参加同一合同项下的政府采购活动。</w:t>
      </w:r>
    </w:p>
    <w:p>
      <w:pPr>
        <w:pStyle w:val="11"/>
        <w:spacing w:line="288" w:lineRule="auto"/>
        <w:ind w:firstLine="396" w:firstLineChars="200"/>
        <w:jc w:val="left"/>
        <w:rPr>
          <w:rFonts w:hAnsi="宋体"/>
          <w:spacing w:val="-6"/>
          <w:sz w:val="21"/>
          <w:szCs w:val="21"/>
        </w:rPr>
      </w:pPr>
      <w:r>
        <w:rPr>
          <w:rFonts w:hAnsi="宋体"/>
          <w:spacing w:val="-6"/>
          <w:sz w:val="21"/>
          <w:szCs w:val="21"/>
        </w:rPr>
        <w:t>▲</w:t>
      </w:r>
      <w:r>
        <w:rPr>
          <w:rFonts w:hint="eastAsia" w:hAnsi="宋体"/>
          <w:spacing w:val="-6"/>
          <w:sz w:val="21"/>
          <w:szCs w:val="21"/>
        </w:rPr>
        <w:t>3.为采购项目提供整体设计、规范编制或者项目管理、监理、检测等服务的投标人，不得再参加该采购项目的其他采购活动。</w:t>
      </w:r>
    </w:p>
    <w:p>
      <w:pPr>
        <w:pStyle w:val="11"/>
        <w:spacing w:line="288" w:lineRule="auto"/>
        <w:ind w:firstLine="396" w:firstLineChars="200"/>
        <w:jc w:val="left"/>
        <w:rPr>
          <w:rFonts w:hAnsi="宋体"/>
          <w:spacing w:val="-6"/>
          <w:sz w:val="21"/>
          <w:szCs w:val="21"/>
        </w:rPr>
      </w:pPr>
      <w:r>
        <w:rPr>
          <w:rFonts w:hAnsi="宋体"/>
          <w:spacing w:val="-6"/>
          <w:sz w:val="21"/>
          <w:szCs w:val="21"/>
        </w:rPr>
        <w:t>▲</w:t>
      </w:r>
      <w:r>
        <w:rPr>
          <w:rFonts w:hint="eastAsia" w:hAnsi="宋体"/>
          <w:spacing w:val="-6"/>
          <w:sz w:val="21"/>
          <w:szCs w:val="21"/>
        </w:rPr>
        <w:t>4.投标人授权代表必须为投标人本单位在职职工，并提供2020年1月至今任意一月社保缴纳证明（授权代表为法定代表人可不提供）。</w:t>
      </w:r>
    </w:p>
    <w:p>
      <w:pPr>
        <w:pStyle w:val="11"/>
        <w:spacing w:line="288" w:lineRule="auto"/>
        <w:ind w:firstLine="396" w:firstLineChars="200"/>
        <w:jc w:val="left"/>
        <w:rPr>
          <w:rFonts w:hAnsi="宋体"/>
          <w:spacing w:val="-6"/>
          <w:sz w:val="21"/>
          <w:szCs w:val="21"/>
        </w:rPr>
      </w:pPr>
      <w:r>
        <w:rPr>
          <w:rFonts w:hint="eastAsia" w:hAnsi="宋体"/>
          <w:spacing w:val="-6"/>
          <w:sz w:val="21"/>
          <w:szCs w:val="21"/>
        </w:rPr>
        <w:t>5.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11"/>
        <w:spacing w:line="288" w:lineRule="auto"/>
        <w:ind w:firstLine="396" w:firstLineChars="200"/>
        <w:jc w:val="left"/>
        <w:rPr>
          <w:rFonts w:hAnsi="宋体"/>
          <w:spacing w:val="-6"/>
          <w:sz w:val="21"/>
          <w:szCs w:val="21"/>
        </w:rPr>
      </w:pPr>
      <w:r>
        <w:rPr>
          <w:rFonts w:hint="eastAsia" w:hAnsi="宋体"/>
          <w:spacing w:val="-6"/>
          <w:sz w:val="21"/>
          <w:szCs w:val="21"/>
        </w:rPr>
        <w:t>非单一产品采购项目，多家投标人提供的核心产品品牌相同的，按前款规定处理。</w:t>
      </w:r>
    </w:p>
    <w:p>
      <w:pPr>
        <w:spacing w:line="288" w:lineRule="auto"/>
        <w:jc w:val="left"/>
        <w:outlineLvl w:val="2"/>
        <w:rPr>
          <w:rFonts w:ascii="宋体" w:hAnsi="宋体"/>
          <w:b/>
          <w:spacing w:val="-6"/>
          <w:sz w:val="24"/>
        </w:rPr>
      </w:pPr>
      <w:r>
        <w:rPr>
          <w:rFonts w:hint="eastAsia" w:ascii="宋体" w:hAnsi="宋体"/>
          <w:b/>
          <w:spacing w:val="-6"/>
          <w:sz w:val="24"/>
        </w:rPr>
        <w:t>（九）质疑和投诉</w:t>
      </w:r>
    </w:p>
    <w:p>
      <w:pPr>
        <w:pStyle w:val="11"/>
        <w:spacing w:line="288" w:lineRule="auto"/>
        <w:ind w:firstLine="396" w:firstLineChars="200"/>
        <w:jc w:val="left"/>
        <w:rPr>
          <w:rFonts w:hAnsi="宋体"/>
          <w:spacing w:val="-6"/>
          <w:sz w:val="21"/>
          <w:szCs w:val="21"/>
        </w:rPr>
      </w:pPr>
      <w:r>
        <w:rPr>
          <w:rFonts w:hAnsi="宋体"/>
          <w:spacing w:val="-6"/>
          <w:sz w:val="21"/>
          <w:szCs w:val="21"/>
        </w:rPr>
        <w:t>1</w:t>
      </w:r>
      <w:r>
        <w:rPr>
          <w:rFonts w:hint="eastAsia" w:hAnsi="宋体"/>
          <w:spacing w:val="-6"/>
          <w:sz w:val="21"/>
          <w:szCs w:val="21"/>
        </w:rPr>
        <w:t>.</w:t>
      </w:r>
      <w:r>
        <w:rPr>
          <w:rFonts w:hAnsi="宋体"/>
          <w:spacing w:val="-6"/>
          <w:sz w:val="21"/>
          <w:szCs w:val="21"/>
        </w:rPr>
        <w:t>投标人</w:t>
      </w:r>
      <w:r>
        <w:rPr>
          <w:rFonts w:hint="eastAsia" w:hAnsi="宋体"/>
          <w:spacing w:val="-6"/>
          <w:sz w:val="21"/>
          <w:szCs w:val="21"/>
        </w:rPr>
        <w:t>认为招标文件、招标过程和中标结果使自己的权益受到损害的，可以在知道或者应知其权益受到损害之日起七个工作日内，以书面形式向采购人或</w:t>
      </w:r>
      <w:r>
        <w:rPr>
          <w:rFonts w:hAnsi="宋体"/>
          <w:spacing w:val="-6"/>
          <w:sz w:val="21"/>
          <w:szCs w:val="21"/>
        </w:rPr>
        <w:t>采购代理机构</w:t>
      </w:r>
      <w:r>
        <w:rPr>
          <w:rFonts w:hint="eastAsia" w:hAnsi="宋体"/>
          <w:spacing w:val="-6"/>
          <w:sz w:val="21"/>
          <w:szCs w:val="21"/>
        </w:rPr>
        <w:t>提出质疑。质疑投标人对采购人、采购代理机构的答复不满意或者采购人、采购代理机构未在规定的时间内作出答复的，可以在答复期满后十五个工作日内向同级政府采购监督管理部门投诉。</w:t>
      </w:r>
    </w:p>
    <w:p>
      <w:pPr>
        <w:pStyle w:val="11"/>
        <w:spacing w:line="288" w:lineRule="auto"/>
        <w:ind w:firstLine="398" w:firstLineChars="200"/>
        <w:jc w:val="left"/>
        <w:rPr>
          <w:rFonts w:hAnsi="宋体"/>
          <w:b/>
          <w:bCs/>
          <w:spacing w:val="-6"/>
          <w:sz w:val="21"/>
          <w:szCs w:val="21"/>
        </w:rPr>
      </w:pPr>
      <w:r>
        <w:rPr>
          <w:rFonts w:hint="eastAsia" w:hAnsi="宋体"/>
          <w:b/>
          <w:bCs/>
          <w:spacing w:val="-6"/>
          <w:sz w:val="21"/>
          <w:szCs w:val="21"/>
        </w:rPr>
        <w:t>2.投标人提出质疑应当提交质疑函和必要的证明材料，质疑函范本请到“浙江政府采购网下载专区”下载，质疑函应当包括下列内容：</w:t>
      </w:r>
    </w:p>
    <w:p>
      <w:pPr>
        <w:pStyle w:val="11"/>
        <w:spacing w:line="288" w:lineRule="auto"/>
        <w:ind w:firstLine="396" w:firstLineChars="200"/>
        <w:jc w:val="left"/>
        <w:rPr>
          <w:rFonts w:hAnsi="宋体"/>
          <w:spacing w:val="-6"/>
          <w:sz w:val="21"/>
          <w:szCs w:val="21"/>
        </w:rPr>
      </w:pPr>
      <w:r>
        <w:rPr>
          <w:rFonts w:hint="eastAsia" w:hAnsi="宋体"/>
          <w:spacing w:val="-6"/>
          <w:sz w:val="21"/>
          <w:szCs w:val="21"/>
        </w:rPr>
        <w:t>（一）供应商的姓名或者名称、地址、邮编、联系人及联系电话；</w:t>
      </w:r>
    </w:p>
    <w:p>
      <w:pPr>
        <w:pStyle w:val="11"/>
        <w:spacing w:line="288" w:lineRule="auto"/>
        <w:ind w:firstLine="396" w:firstLineChars="200"/>
        <w:jc w:val="left"/>
        <w:rPr>
          <w:rFonts w:hAnsi="宋体"/>
          <w:spacing w:val="-6"/>
          <w:sz w:val="21"/>
          <w:szCs w:val="21"/>
        </w:rPr>
      </w:pPr>
      <w:r>
        <w:rPr>
          <w:rFonts w:hint="eastAsia" w:hAnsi="宋体"/>
          <w:spacing w:val="-6"/>
          <w:sz w:val="21"/>
          <w:szCs w:val="21"/>
        </w:rPr>
        <w:t>（二）质疑项目的名称、编号；</w:t>
      </w:r>
    </w:p>
    <w:p>
      <w:pPr>
        <w:pStyle w:val="11"/>
        <w:spacing w:line="288" w:lineRule="auto"/>
        <w:ind w:firstLine="396" w:firstLineChars="200"/>
        <w:jc w:val="left"/>
        <w:rPr>
          <w:rFonts w:hAnsi="宋体"/>
          <w:spacing w:val="-6"/>
          <w:sz w:val="21"/>
          <w:szCs w:val="21"/>
        </w:rPr>
      </w:pPr>
      <w:r>
        <w:rPr>
          <w:rFonts w:hint="eastAsia" w:hAnsi="宋体"/>
          <w:spacing w:val="-6"/>
          <w:sz w:val="21"/>
          <w:szCs w:val="21"/>
        </w:rPr>
        <w:t>（三）具体、明确的质疑事项和与质疑事项相关的请求；</w:t>
      </w:r>
    </w:p>
    <w:p>
      <w:pPr>
        <w:pStyle w:val="11"/>
        <w:spacing w:line="288" w:lineRule="auto"/>
        <w:ind w:firstLine="396" w:firstLineChars="200"/>
        <w:jc w:val="left"/>
        <w:rPr>
          <w:rFonts w:hAnsi="宋体"/>
          <w:spacing w:val="-6"/>
          <w:sz w:val="21"/>
          <w:szCs w:val="21"/>
        </w:rPr>
      </w:pPr>
      <w:r>
        <w:rPr>
          <w:rFonts w:hint="eastAsia" w:hAnsi="宋体"/>
          <w:spacing w:val="-6"/>
          <w:sz w:val="21"/>
          <w:szCs w:val="21"/>
        </w:rPr>
        <w:t>（四）事实依据；</w:t>
      </w:r>
    </w:p>
    <w:p>
      <w:pPr>
        <w:pStyle w:val="11"/>
        <w:spacing w:line="288" w:lineRule="auto"/>
        <w:ind w:firstLine="396" w:firstLineChars="200"/>
        <w:jc w:val="left"/>
        <w:rPr>
          <w:rFonts w:hAnsi="宋体"/>
          <w:spacing w:val="-6"/>
          <w:sz w:val="21"/>
          <w:szCs w:val="21"/>
        </w:rPr>
      </w:pPr>
      <w:r>
        <w:rPr>
          <w:rFonts w:hint="eastAsia" w:hAnsi="宋体"/>
          <w:spacing w:val="-6"/>
          <w:sz w:val="21"/>
          <w:szCs w:val="21"/>
        </w:rPr>
        <w:t>（五）必要的法律依据；</w:t>
      </w:r>
    </w:p>
    <w:p>
      <w:pPr>
        <w:pStyle w:val="11"/>
        <w:spacing w:line="288" w:lineRule="auto"/>
        <w:ind w:firstLine="396" w:firstLineChars="200"/>
        <w:jc w:val="left"/>
        <w:rPr>
          <w:rFonts w:hAnsi="宋体"/>
          <w:spacing w:val="-6"/>
          <w:sz w:val="21"/>
          <w:szCs w:val="21"/>
        </w:rPr>
      </w:pPr>
      <w:r>
        <w:rPr>
          <w:rFonts w:hint="eastAsia" w:hAnsi="宋体"/>
          <w:spacing w:val="-6"/>
          <w:sz w:val="21"/>
          <w:szCs w:val="21"/>
        </w:rPr>
        <w:t>（六）提出质疑的日期。</w:t>
      </w:r>
    </w:p>
    <w:p>
      <w:pPr>
        <w:pStyle w:val="11"/>
        <w:spacing w:line="288" w:lineRule="auto"/>
        <w:ind w:firstLine="396" w:firstLineChars="200"/>
        <w:jc w:val="left"/>
        <w:rPr>
          <w:rFonts w:hAnsi="宋体"/>
          <w:spacing w:val="-6"/>
          <w:sz w:val="21"/>
          <w:szCs w:val="21"/>
        </w:rPr>
      </w:pPr>
      <w:r>
        <w:rPr>
          <w:rFonts w:hint="eastAsia" w:hAnsi="宋体"/>
          <w:spacing w:val="-6"/>
          <w:sz w:val="21"/>
          <w:szCs w:val="21"/>
        </w:rPr>
        <w:t>投标人为自然人的，应当由本人签字；投标人为法人或者其他组织的，应当由法定代表人、主要负责人，或者其授权代表签字或者盖章，并加盖公章。</w:t>
      </w:r>
    </w:p>
    <w:p>
      <w:pPr>
        <w:pStyle w:val="11"/>
        <w:spacing w:line="288" w:lineRule="auto"/>
        <w:ind w:firstLine="396" w:firstLineChars="200"/>
        <w:jc w:val="left"/>
        <w:rPr>
          <w:rFonts w:hAnsi="宋体"/>
          <w:spacing w:val="-6"/>
          <w:sz w:val="21"/>
          <w:szCs w:val="21"/>
        </w:rPr>
      </w:pPr>
      <w:r>
        <w:rPr>
          <w:rFonts w:hint="eastAsia" w:hAnsi="宋体"/>
          <w:spacing w:val="-6"/>
          <w:sz w:val="21"/>
          <w:szCs w:val="21"/>
        </w:rPr>
        <w:t>3.提出质疑的供应商应当是参与本项目招标活动的投标人。</w:t>
      </w:r>
      <w:r>
        <w:rPr>
          <w:rFonts w:hint="eastAsia" w:hAnsi="宋体"/>
          <w:b/>
          <w:spacing w:val="-6"/>
          <w:sz w:val="21"/>
          <w:szCs w:val="21"/>
        </w:rPr>
        <w:t>投标人在法定质疑期内应一次性提出针对同一采购程序环节的质疑。</w:t>
      </w:r>
    </w:p>
    <w:p>
      <w:pPr>
        <w:pStyle w:val="11"/>
        <w:spacing w:line="288" w:lineRule="auto"/>
        <w:ind w:firstLine="396" w:firstLineChars="200"/>
        <w:jc w:val="left"/>
        <w:rPr>
          <w:rFonts w:hAnsi="宋体"/>
          <w:spacing w:val="-6"/>
          <w:sz w:val="21"/>
          <w:szCs w:val="21"/>
        </w:rPr>
      </w:pPr>
      <w:r>
        <w:rPr>
          <w:rFonts w:hint="eastAsia" w:hAnsi="宋体"/>
          <w:spacing w:val="-6"/>
          <w:sz w:val="21"/>
          <w:szCs w:val="21"/>
        </w:rPr>
        <w:t>4.根据《政府采购质疑和投诉办法》第三十七条的规定，投诉人在全国范围</w:t>
      </w:r>
      <w:r>
        <w:rPr>
          <w:rFonts w:hAnsi="宋体"/>
          <w:spacing w:val="-6"/>
          <w:sz w:val="21"/>
          <w:szCs w:val="21"/>
        </w:rPr>
        <w:t>12</w:t>
      </w:r>
      <w:r>
        <w:rPr>
          <w:rFonts w:hint="eastAsia" w:hAnsi="宋体"/>
          <w:spacing w:val="-6"/>
          <w:sz w:val="21"/>
          <w:szCs w:val="21"/>
        </w:rPr>
        <w:t>个月内三次以上投诉查无实据的，由财政部门列入不良行为记录名单。</w:t>
      </w:r>
    </w:p>
    <w:p>
      <w:pPr>
        <w:pStyle w:val="11"/>
        <w:spacing w:line="288" w:lineRule="auto"/>
        <w:ind w:firstLine="396" w:firstLineChars="200"/>
        <w:jc w:val="left"/>
        <w:rPr>
          <w:rFonts w:hAnsi="宋体"/>
          <w:spacing w:val="-6"/>
          <w:sz w:val="21"/>
          <w:szCs w:val="21"/>
        </w:rPr>
      </w:pPr>
      <w:r>
        <w:rPr>
          <w:rFonts w:hint="eastAsia" w:hAnsi="宋体"/>
          <w:spacing w:val="-6"/>
          <w:sz w:val="21"/>
          <w:szCs w:val="21"/>
        </w:rPr>
        <w:t>投诉人有下列行为之一的，属于虚假、恶意投诉，由财政部门列入不良行为记录名单，禁止其</w:t>
      </w:r>
      <w:r>
        <w:rPr>
          <w:rFonts w:hAnsi="宋体"/>
          <w:spacing w:val="-6"/>
          <w:sz w:val="21"/>
          <w:szCs w:val="21"/>
        </w:rPr>
        <w:t>1</w:t>
      </w:r>
      <w:r>
        <w:rPr>
          <w:rFonts w:hint="eastAsia" w:hAnsi="宋体"/>
          <w:spacing w:val="-6"/>
          <w:sz w:val="21"/>
          <w:szCs w:val="21"/>
        </w:rPr>
        <w:t>至</w:t>
      </w:r>
      <w:r>
        <w:rPr>
          <w:rFonts w:hAnsi="宋体"/>
          <w:spacing w:val="-6"/>
          <w:sz w:val="21"/>
          <w:szCs w:val="21"/>
        </w:rPr>
        <w:t>3</w:t>
      </w:r>
      <w:r>
        <w:rPr>
          <w:rFonts w:hint="eastAsia" w:hAnsi="宋体"/>
          <w:spacing w:val="-6"/>
          <w:sz w:val="21"/>
          <w:szCs w:val="21"/>
        </w:rPr>
        <w:t>年内参加政府采购活动：</w:t>
      </w:r>
    </w:p>
    <w:p>
      <w:pPr>
        <w:pStyle w:val="11"/>
        <w:spacing w:line="288" w:lineRule="auto"/>
        <w:ind w:firstLine="396" w:firstLineChars="200"/>
        <w:jc w:val="left"/>
        <w:rPr>
          <w:rFonts w:hAnsi="宋体"/>
          <w:spacing w:val="-6"/>
          <w:sz w:val="21"/>
          <w:szCs w:val="21"/>
        </w:rPr>
      </w:pPr>
      <w:r>
        <w:rPr>
          <w:rFonts w:hint="eastAsia" w:hAnsi="宋体"/>
          <w:spacing w:val="-6"/>
          <w:sz w:val="21"/>
          <w:szCs w:val="21"/>
        </w:rPr>
        <w:t>（一）捏造事实；</w:t>
      </w:r>
    </w:p>
    <w:p>
      <w:pPr>
        <w:pStyle w:val="11"/>
        <w:spacing w:line="288" w:lineRule="auto"/>
        <w:ind w:firstLine="396" w:firstLineChars="200"/>
        <w:jc w:val="left"/>
        <w:rPr>
          <w:rFonts w:hAnsi="宋体"/>
          <w:spacing w:val="-6"/>
          <w:sz w:val="21"/>
          <w:szCs w:val="21"/>
        </w:rPr>
      </w:pPr>
      <w:r>
        <w:rPr>
          <w:rFonts w:hint="eastAsia" w:hAnsi="宋体"/>
          <w:spacing w:val="-6"/>
          <w:sz w:val="21"/>
          <w:szCs w:val="21"/>
        </w:rPr>
        <w:t>（二）提供虚假材料；</w:t>
      </w:r>
    </w:p>
    <w:p>
      <w:pPr>
        <w:pStyle w:val="11"/>
        <w:spacing w:line="288" w:lineRule="auto"/>
        <w:ind w:firstLine="396" w:firstLineChars="200"/>
        <w:jc w:val="left"/>
        <w:rPr>
          <w:rFonts w:hAnsi="宋体"/>
          <w:spacing w:val="-6"/>
          <w:sz w:val="21"/>
          <w:szCs w:val="21"/>
        </w:rPr>
      </w:pPr>
      <w:r>
        <w:rPr>
          <w:rFonts w:hint="eastAsia" w:hAnsi="宋体"/>
          <w:spacing w:val="-6"/>
          <w:sz w:val="21"/>
          <w:szCs w:val="21"/>
        </w:rPr>
        <w:t>（三）以非法手段取得证明材料。证据来源的合法性存在明显疑问，投诉人无法证明其取得方式合法的，视为以非法手段取得证明材料。</w:t>
      </w:r>
    </w:p>
    <w:p>
      <w:pPr>
        <w:pStyle w:val="13"/>
        <w:spacing w:beforeLines="0" w:afterLines="0" w:line="288" w:lineRule="auto"/>
        <w:jc w:val="center"/>
        <w:outlineLvl w:val="1"/>
        <w:rPr>
          <w:rFonts w:hAnsi="宋体"/>
          <w:b/>
          <w:spacing w:val="-6"/>
          <w:sz w:val="32"/>
          <w:szCs w:val="32"/>
        </w:rPr>
      </w:pPr>
      <w:r>
        <w:rPr>
          <w:rFonts w:hAnsi="宋体"/>
          <w:b/>
          <w:spacing w:val="-6"/>
          <w:sz w:val="32"/>
          <w:szCs w:val="32"/>
        </w:rPr>
        <w:br w:type="page"/>
      </w:r>
      <w:r>
        <w:rPr>
          <w:rFonts w:hAnsi="宋体"/>
          <w:b/>
          <w:spacing w:val="-6"/>
          <w:sz w:val="32"/>
          <w:szCs w:val="32"/>
        </w:rPr>
        <w:t>二</w:t>
      </w:r>
      <w:r>
        <w:rPr>
          <w:rFonts w:hint="eastAsia" w:hAnsi="宋体"/>
          <w:b/>
          <w:spacing w:val="-6"/>
          <w:sz w:val="32"/>
          <w:szCs w:val="32"/>
        </w:rPr>
        <w:t>、招标文件</w:t>
      </w:r>
    </w:p>
    <w:p>
      <w:pPr>
        <w:spacing w:line="288" w:lineRule="auto"/>
        <w:jc w:val="left"/>
        <w:outlineLvl w:val="2"/>
        <w:rPr>
          <w:rFonts w:ascii="宋体" w:hAnsi="宋体"/>
          <w:b/>
          <w:spacing w:val="-6"/>
          <w:sz w:val="24"/>
        </w:rPr>
      </w:pPr>
      <w:r>
        <w:rPr>
          <w:rFonts w:hint="eastAsia" w:ascii="宋体" w:hAnsi="宋体"/>
          <w:b/>
          <w:spacing w:val="-6"/>
          <w:sz w:val="24"/>
        </w:rPr>
        <w:t>（一）招标文件的构成</w:t>
      </w:r>
    </w:p>
    <w:p>
      <w:pPr>
        <w:pStyle w:val="11"/>
        <w:spacing w:line="288" w:lineRule="auto"/>
        <w:ind w:firstLine="398" w:firstLineChars="200"/>
        <w:jc w:val="left"/>
        <w:rPr>
          <w:rFonts w:hAnsi="宋体"/>
          <w:b/>
          <w:spacing w:val="-6"/>
          <w:sz w:val="21"/>
          <w:szCs w:val="21"/>
        </w:rPr>
      </w:pPr>
      <w:r>
        <w:rPr>
          <w:rFonts w:hint="eastAsia" w:hAnsi="宋体"/>
          <w:b/>
          <w:spacing w:val="-6"/>
          <w:sz w:val="21"/>
          <w:szCs w:val="21"/>
        </w:rPr>
        <w:t>本招标文件由以下部份组成：</w:t>
      </w:r>
    </w:p>
    <w:p>
      <w:pPr>
        <w:pStyle w:val="11"/>
        <w:spacing w:line="288" w:lineRule="auto"/>
        <w:ind w:firstLine="396" w:firstLineChars="200"/>
        <w:jc w:val="left"/>
        <w:rPr>
          <w:rFonts w:hAnsi="宋体"/>
          <w:spacing w:val="-6"/>
          <w:sz w:val="21"/>
          <w:szCs w:val="21"/>
        </w:rPr>
      </w:pPr>
      <w:r>
        <w:rPr>
          <w:rFonts w:hint="eastAsia" w:hAnsi="宋体"/>
          <w:spacing w:val="-6"/>
          <w:sz w:val="21"/>
          <w:szCs w:val="21"/>
        </w:rPr>
        <w:t>1.投标邀请</w:t>
      </w:r>
    </w:p>
    <w:p>
      <w:pPr>
        <w:pStyle w:val="11"/>
        <w:spacing w:line="288" w:lineRule="auto"/>
        <w:ind w:firstLine="396" w:firstLineChars="200"/>
        <w:jc w:val="left"/>
        <w:rPr>
          <w:rFonts w:hAnsi="宋体"/>
          <w:spacing w:val="-6"/>
          <w:sz w:val="21"/>
          <w:szCs w:val="21"/>
        </w:rPr>
      </w:pPr>
      <w:r>
        <w:rPr>
          <w:rFonts w:hint="eastAsia" w:hAnsi="宋体"/>
          <w:spacing w:val="-6"/>
          <w:sz w:val="21"/>
          <w:szCs w:val="21"/>
        </w:rPr>
        <w:t>2.采购需求</w:t>
      </w:r>
    </w:p>
    <w:p>
      <w:pPr>
        <w:pStyle w:val="11"/>
        <w:spacing w:line="288" w:lineRule="auto"/>
        <w:ind w:firstLine="396" w:firstLineChars="200"/>
        <w:jc w:val="left"/>
        <w:rPr>
          <w:rFonts w:hAnsi="宋体"/>
          <w:spacing w:val="-6"/>
          <w:sz w:val="21"/>
          <w:szCs w:val="21"/>
        </w:rPr>
      </w:pPr>
      <w:r>
        <w:rPr>
          <w:rFonts w:hint="eastAsia" w:hAnsi="宋体"/>
          <w:spacing w:val="-6"/>
          <w:sz w:val="21"/>
          <w:szCs w:val="21"/>
        </w:rPr>
        <w:t>3.投标人须知</w:t>
      </w:r>
    </w:p>
    <w:p>
      <w:pPr>
        <w:pStyle w:val="11"/>
        <w:spacing w:line="288" w:lineRule="auto"/>
        <w:ind w:firstLine="396" w:firstLineChars="200"/>
        <w:jc w:val="left"/>
        <w:rPr>
          <w:rFonts w:hAnsi="宋体"/>
          <w:spacing w:val="-6"/>
          <w:sz w:val="21"/>
          <w:szCs w:val="21"/>
        </w:rPr>
      </w:pPr>
      <w:r>
        <w:rPr>
          <w:rFonts w:hint="eastAsia" w:hAnsi="宋体"/>
          <w:spacing w:val="-6"/>
          <w:sz w:val="21"/>
          <w:szCs w:val="21"/>
        </w:rPr>
        <w:t>4.评标办法及评分标准</w:t>
      </w:r>
    </w:p>
    <w:p>
      <w:pPr>
        <w:pStyle w:val="11"/>
        <w:spacing w:line="288" w:lineRule="auto"/>
        <w:ind w:firstLine="396" w:firstLineChars="200"/>
        <w:jc w:val="left"/>
        <w:rPr>
          <w:rFonts w:hAnsi="宋体"/>
          <w:spacing w:val="-6"/>
          <w:sz w:val="21"/>
          <w:szCs w:val="21"/>
        </w:rPr>
      </w:pPr>
      <w:r>
        <w:rPr>
          <w:rFonts w:hint="eastAsia" w:hAnsi="宋体"/>
          <w:spacing w:val="-6"/>
          <w:sz w:val="21"/>
          <w:szCs w:val="21"/>
        </w:rPr>
        <w:t>5.拟签订的合同文本</w:t>
      </w:r>
    </w:p>
    <w:p>
      <w:pPr>
        <w:pStyle w:val="11"/>
        <w:spacing w:line="288" w:lineRule="auto"/>
        <w:ind w:firstLine="396" w:firstLineChars="200"/>
        <w:jc w:val="left"/>
        <w:rPr>
          <w:rFonts w:hAnsi="宋体"/>
          <w:spacing w:val="-6"/>
          <w:sz w:val="21"/>
          <w:szCs w:val="21"/>
        </w:rPr>
      </w:pPr>
      <w:r>
        <w:rPr>
          <w:rFonts w:hint="eastAsia" w:hAnsi="宋体"/>
          <w:spacing w:val="-6"/>
          <w:sz w:val="21"/>
          <w:szCs w:val="21"/>
        </w:rPr>
        <w:t>6.投标文件格式</w:t>
      </w:r>
    </w:p>
    <w:p>
      <w:pPr>
        <w:pStyle w:val="11"/>
        <w:spacing w:line="288" w:lineRule="auto"/>
        <w:ind w:firstLine="396" w:firstLineChars="200"/>
        <w:jc w:val="left"/>
        <w:rPr>
          <w:rFonts w:hAnsi="宋体"/>
          <w:spacing w:val="-6"/>
          <w:sz w:val="21"/>
          <w:szCs w:val="21"/>
        </w:rPr>
      </w:pPr>
      <w:r>
        <w:rPr>
          <w:rFonts w:hint="eastAsia" w:hAnsi="宋体"/>
          <w:spacing w:val="-6"/>
          <w:sz w:val="21"/>
          <w:szCs w:val="21"/>
        </w:rPr>
        <w:t>7.本项目招标文件的澄清、答复、修改、补充的内容</w:t>
      </w:r>
    </w:p>
    <w:p>
      <w:pPr>
        <w:spacing w:line="288" w:lineRule="auto"/>
        <w:jc w:val="left"/>
        <w:outlineLvl w:val="2"/>
        <w:rPr>
          <w:rFonts w:ascii="宋体" w:hAnsi="宋体"/>
          <w:b/>
          <w:spacing w:val="-6"/>
          <w:sz w:val="24"/>
        </w:rPr>
      </w:pPr>
      <w:r>
        <w:rPr>
          <w:rFonts w:hint="eastAsia" w:ascii="宋体" w:hAnsi="宋体"/>
          <w:b/>
          <w:spacing w:val="-6"/>
          <w:sz w:val="24"/>
        </w:rPr>
        <w:t>（二）投标人的风险</w:t>
      </w:r>
    </w:p>
    <w:p>
      <w:pPr>
        <w:pStyle w:val="11"/>
        <w:spacing w:line="288" w:lineRule="auto"/>
        <w:ind w:firstLine="396" w:firstLineChars="200"/>
        <w:jc w:val="left"/>
        <w:rPr>
          <w:rFonts w:hAnsi="宋体"/>
          <w:spacing w:val="-6"/>
          <w:sz w:val="21"/>
          <w:szCs w:val="21"/>
        </w:rPr>
      </w:pPr>
      <w:r>
        <w:rPr>
          <w:rFonts w:hint="eastAsia" w:hAnsi="宋体"/>
          <w:spacing w:val="-6"/>
          <w:sz w:val="21"/>
          <w:szCs w:val="21"/>
        </w:rPr>
        <w:t>投标人没有按照招标文件要求提供全部资料，或者投标人没有对招标文件在各方面作出实质性响应是投标人的风险，并可能导致其投标被拒绝。</w:t>
      </w:r>
    </w:p>
    <w:p>
      <w:pPr>
        <w:spacing w:line="288" w:lineRule="auto"/>
        <w:jc w:val="left"/>
        <w:outlineLvl w:val="2"/>
        <w:rPr>
          <w:rFonts w:ascii="宋体" w:hAnsi="宋体"/>
          <w:b/>
          <w:spacing w:val="-6"/>
          <w:sz w:val="24"/>
        </w:rPr>
      </w:pPr>
      <w:r>
        <w:rPr>
          <w:rFonts w:hint="eastAsia" w:ascii="宋体" w:hAnsi="宋体"/>
          <w:b/>
          <w:spacing w:val="-6"/>
          <w:sz w:val="24"/>
        </w:rPr>
        <w:t>（三）招标文件的澄清与修改</w:t>
      </w:r>
    </w:p>
    <w:p>
      <w:pPr>
        <w:pStyle w:val="11"/>
        <w:spacing w:line="288" w:lineRule="auto"/>
        <w:ind w:firstLine="396" w:firstLineChars="200"/>
        <w:jc w:val="left"/>
        <w:rPr>
          <w:rFonts w:hAnsi="宋体"/>
          <w:spacing w:val="-6"/>
          <w:sz w:val="21"/>
          <w:szCs w:val="21"/>
        </w:rPr>
      </w:pPr>
      <w:r>
        <w:rPr>
          <w:rFonts w:hint="eastAsia" w:hAnsi="宋体"/>
          <w:spacing w:val="-6"/>
          <w:sz w:val="21"/>
          <w:szCs w:val="21"/>
        </w:rPr>
        <w:t>1</w:t>
      </w:r>
      <w:r>
        <w:rPr>
          <w:rFonts w:hAnsi="宋体"/>
          <w:spacing w:val="-6"/>
          <w:sz w:val="21"/>
          <w:szCs w:val="21"/>
        </w:rPr>
        <w:t>.采购人或者采购代理机构可以对已发出的招标文件进行必要的澄清或者修改</w:t>
      </w:r>
      <w:r>
        <w:rPr>
          <w:rFonts w:hint="eastAsia" w:hAnsi="宋体"/>
          <w:spacing w:val="-6"/>
          <w:sz w:val="21"/>
          <w:szCs w:val="21"/>
        </w:rPr>
        <w:t>，</w:t>
      </w:r>
      <w:r>
        <w:rPr>
          <w:rFonts w:hAnsi="宋体"/>
          <w:spacing w:val="-6"/>
          <w:sz w:val="21"/>
          <w:szCs w:val="21"/>
        </w:rPr>
        <w:t>澄清或者修改</w:t>
      </w:r>
      <w:r>
        <w:rPr>
          <w:rFonts w:hint="eastAsia" w:hAnsi="宋体"/>
          <w:spacing w:val="-6"/>
          <w:sz w:val="21"/>
          <w:szCs w:val="21"/>
        </w:rPr>
        <w:t>会</w:t>
      </w:r>
      <w:r>
        <w:rPr>
          <w:rFonts w:hAnsi="宋体"/>
          <w:spacing w:val="-6"/>
          <w:sz w:val="21"/>
          <w:szCs w:val="21"/>
        </w:rPr>
        <w:t>在原公告发布媒体上发布澄清公告</w:t>
      </w:r>
      <w:r>
        <w:rPr>
          <w:rFonts w:hint="eastAsia" w:hAnsi="宋体"/>
          <w:spacing w:val="-6"/>
          <w:sz w:val="21"/>
          <w:szCs w:val="21"/>
        </w:rPr>
        <w:t>，</w:t>
      </w:r>
      <w:r>
        <w:rPr>
          <w:rFonts w:hAnsi="宋体"/>
          <w:spacing w:val="-6"/>
          <w:sz w:val="21"/>
          <w:szCs w:val="21"/>
        </w:rPr>
        <w:t>澄清或者修改的内容为招标文件的组成部分。</w:t>
      </w:r>
    </w:p>
    <w:p>
      <w:pPr>
        <w:pStyle w:val="11"/>
        <w:spacing w:line="288" w:lineRule="auto"/>
        <w:ind w:firstLine="396" w:firstLineChars="200"/>
        <w:jc w:val="left"/>
        <w:rPr>
          <w:rFonts w:hAnsi="宋体"/>
          <w:spacing w:val="-6"/>
          <w:sz w:val="21"/>
          <w:szCs w:val="21"/>
        </w:rPr>
      </w:pPr>
      <w:r>
        <w:rPr>
          <w:rFonts w:hint="eastAsia" w:hAnsi="宋体"/>
          <w:spacing w:val="-6"/>
          <w:sz w:val="21"/>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pStyle w:val="11"/>
        <w:spacing w:line="288" w:lineRule="auto"/>
        <w:ind w:firstLine="396" w:firstLineChars="200"/>
        <w:jc w:val="left"/>
        <w:rPr>
          <w:rFonts w:hAnsi="宋体"/>
          <w:spacing w:val="-6"/>
          <w:sz w:val="21"/>
          <w:szCs w:val="21"/>
        </w:rPr>
      </w:pPr>
      <w:r>
        <w:rPr>
          <w:rFonts w:hint="eastAsia" w:hAnsi="宋体"/>
          <w:spacing w:val="-6"/>
          <w:sz w:val="21"/>
          <w:szCs w:val="21"/>
        </w:rPr>
        <w:t>2.招标文件的修改将以书面形式通知所有获取招标文件的投标人，并对其具有约束力。投标人在收到上述通知后，应立即向采购</w:t>
      </w:r>
      <w:r>
        <w:rPr>
          <w:rFonts w:hAnsi="宋体"/>
          <w:spacing w:val="-6"/>
          <w:sz w:val="21"/>
          <w:szCs w:val="21"/>
        </w:rPr>
        <w:t>代理机构</w:t>
      </w:r>
      <w:r>
        <w:rPr>
          <w:rFonts w:hint="eastAsia" w:hAnsi="宋体"/>
          <w:spacing w:val="-6"/>
          <w:sz w:val="21"/>
          <w:szCs w:val="21"/>
        </w:rPr>
        <w:t>回函确认。若无书面回函确认，视同投标人已收到招标文件修改的通知，并受其约束。</w:t>
      </w:r>
    </w:p>
    <w:p>
      <w:pPr>
        <w:pStyle w:val="13"/>
        <w:spacing w:beforeLines="0" w:afterLines="0" w:line="288" w:lineRule="auto"/>
        <w:jc w:val="center"/>
        <w:outlineLvl w:val="1"/>
        <w:rPr>
          <w:rFonts w:hAnsi="宋体"/>
          <w:spacing w:val="-6"/>
          <w:sz w:val="21"/>
          <w:szCs w:val="21"/>
        </w:rPr>
      </w:pPr>
      <w:r>
        <w:rPr>
          <w:rFonts w:hAnsi="宋体"/>
          <w:spacing w:val="-6"/>
          <w:sz w:val="21"/>
          <w:szCs w:val="21"/>
        </w:rPr>
        <w:br w:type="page"/>
      </w:r>
      <w:r>
        <w:rPr>
          <w:rFonts w:hAnsi="宋体"/>
          <w:b/>
          <w:spacing w:val="-6"/>
          <w:sz w:val="32"/>
          <w:szCs w:val="32"/>
        </w:rPr>
        <w:t>三</w:t>
      </w:r>
      <w:r>
        <w:rPr>
          <w:rFonts w:hint="eastAsia" w:hAnsi="宋体"/>
          <w:b/>
          <w:spacing w:val="-6"/>
          <w:sz w:val="32"/>
          <w:szCs w:val="32"/>
        </w:rPr>
        <w:t>、</w:t>
      </w:r>
      <w:r>
        <w:rPr>
          <w:rFonts w:hAnsi="宋体"/>
          <w:b/>
          <w:spacing w:val="-6"/>
          <w:sz w:val="32"/>
          <w:szCs w:val="32"/>
        </w:rPr>
        <w:t>投标文件的编制</w:t>
      </w:r>
    </w:p>
    <w:p>
      <w:pPr>
        <w:spacing w:line="288" w:lineRule="auto"/>
        <w:jc w:val="left"/>
        <w:outlineLvl w:val="2"/>
        <w:rPr>
          <w:rFonts w:ascii="宋体" w:hAnsi="宋体"/>
          <w:b/>
          <w:spacing w:val="-6"/>
          <w:sz w:val="24"/>
        </w:rPr>
      </w:pPr>
      <w:r>
        <w:rPr>
          <w:rFonts w:hint="eastAsia" w:ascii="宋体" w:hAnsi="宋体"/>
          <w:b/>
          <w:spacing w:val="-6"/>
          <w:sz w:val="24"/>
        </w:rPr>
        <w:t>（一）投标文件的组成</w:t>
      </w:r>
    </w:p>
    <w:p>
      <w:pPr>
        <w:pStyle w:val="11"/>
        <w:spacing w:line="288" w:lineRule="auto"/>
        <w:ind w:firstLine="396" w:firstLineChars="200"/>
        <w:jc w:val="left"/>
        <w:rPr>
          <w:rFonts w:hAnsi="宋体"/>
          <w:spacing w:val="-6"/>
          <w:sz w:val="21"/>
          <w:szCs w:val="21"/>
        </w:rPr>
      </w:pPr>
      <w:r>
        <w:rPr>
          <w:rFonts w:hint="eastAsia" w:hAnsi="宋体"/>
          <w:spacing w:val="-6"/>
          <w:sz w:val="21"/>
          <w:szCs w:val="21"/>
        </w:rPr>
        <w:t>投标文件由</w:t>
      </w:r>
      <w:r>
        <w:rPr>
          <w:rFonts w:hint="eastAsia" w:hAnsi="宋体"/>
          <w:b/>
          <w:spacing w:val="-6"/>
          <w:sz w:val="21"/>
          <w:szCs w:val="21"/>
        </w:rPr>
        <w:t>资格文件、报价文件、商务技术文件</w:t>
      </w:r>
      <w:r>
        <w:rPr>
          <w:rFonts w:hint="eastAsia" w:hAnsi="宋体"/>
          <w:bCs/>
          <w:spacing w:val="-6"/>
          <w:sz w:val="21"/>
          <w:szCs w:val="21"/>
        </w:rPr>
        <w:t>三部分组成（格式详见招标文件第六章）。</w:t>
      </w:r>
    </w:p>
    <w:p>
      <w:pPr>
        <w:spacing w:line="288" w:lineRule="auto"/>
        <w:ind w:firstLine="398" w:firstLineChars="200"/>
        <w:jc w:val="left"/>
        <w:rPr>
          <w:rFonts w:ascii="宋体" w:hAnsi="宋体"/>
          <w:b/>
          <w:bCs/>
          <w:spacing w:val="-6"/>
          <w:sz w:val="21"/>
          <w:szCs w:val="21"/>
        </w:rPr>
      </w:pPr>
      <w:r>
        <w:rPr>
          <w:rFonts w:hint="eastAsia" w:ascii="宋体" w:hAnsi="宋体"/>
          <w:b/>
          <w:bCs/>
          <w:spacing w:val="-6"/>
          <w:sz w:val="21"/>
          <w:szCs w:val="21"/>
        </w:rPr>
        <w:t>▲1.</w:t>
      </w:r>
      <w:r>
        <w:rPr>
          <w:rFonts w:hint="eastAsia" w:hAnsi="宋体"/>
          <w:b/>
          <w:bCs/>
          <w:spacing w:val="-6"/>
          <w:sz w:val="21"/>
          <w:szCs w:val="21"/>
        </w:rPr>
        <w:t>资格文件</w:t>
      </w:r>
    </w:p>
    <w:p>
      <w:pPr>
        <w:pStyle w:val="11"/>
        <w:spacing w:line="288" w:lineRule="auto"/>
        <w:ind w:firstLine="398" w:firstLineChars="200"/>
        <w:jc w:val="left"/>
        <w:rPr>
          <w:rFonts w:hAnsi="宋体" w:cs="宋体"/>
          <w:b/>
          <w:spacing w:val="-6"/>
          <w:sz w:val="21"/>
          <w:szCs w:val="21"/>
        </w:rPr>
      </w:pPr>
      <w:r>
        <w:rPr>
          <w:rFonts w:hint="eastAsia" w:hAnsi="宋体" w:cs="宋体"/>
          <w:b/>
          <w:spacing w:val="-6"/>
          <w:sz w:val="21"/>
          <w:szCs w:val="21"/>
        </w:rPr>
        <w:t>资格审查要求的资格证明材料(均需加盖公章)</w:t>
      </w:r>
    </w:p>
    <w:p>
      <w:pPr>
        <w:spacing w:line="288" w:lineRule="auto"/>
        <w:ind w:firstLine="398" w:firstLineChars="200"/>
        <w:jc w:val="left"/>
        <w:rPr>
          <w:rFonts w:ascii="宋体" w:hAnsi="宋体" w:cs="宋体"/>
          <w:b/>
          <w:spacing w:val="-6"/>
          <w:sz w:val="21"/>
          <w:szCs w:val="21"/>
        </w:rPr>
      </w:pPr>
      <w:r>
        <w:rPr>
          <w:rFonts w:hint="eastAsia" w:ascii="宋体" w:hAnsi="宋体" w:cs="宋体"/>
          <w:b/>
          <w:spacing w:val="-6"/>
          <w:sz w:val="21"/>
          <w:szCs w:val="21"/>
        </w:rPr>
        <w:t>1）有效的法人或者其他组织的营业执照等证明文件，自然人的身份证明</w:t>
      </w:r>
    </w:p>
    <w:p>
      <w:pPr>
        <w:spacing w:line="288" w:lineRule="auto"/>
        <w:ind w:firstLine="398" w:firstLineChars="200"/>
        <w:jc w:val="left"/>
        <w:rPr>
          <w:rFonts w:ascii="宋体" w:hAnsi="宋体" w:cs="宋体"/>
          <w:b/>
          <w:spacing w:val="-6"/>
          <w:sz w:val="21"/>
          <w:szCs w:val="21"/>
        </w:rPr>
      </w:pPr>
      <w:r>
        <w:rPr>
          <w:rFonts w:hint="eastAsia" w:ascii="宋体" w:hAnsi="宋体" w:cs="宋体"/>
          <w:b/>
          <w:spacing w:val="-6"/>
          <w:sz w:val="21"/>
          <w:szCs w:val="21"/>
        </w:rPr>
        <w:t>2）2019年1月至今任意一月的财务状况报告或开标前三个月内出具的银行资信证明</w:t>
      </w:r>
    </w:p>
    <w:p>
      <w:pPr>
        <w:spacing w:line="288" w:lineRule="auto"/>
        <w:ind w:firstLine="398" w:firstLineChars="200"/>
        <w:jc w:val="left"/>
        <w:rPr>
          <w:rFonts w:ascii="宋体" w:hAnsi="宋体" w:cs="宋体"/>
          <w:b/>
          <w:spacing w:val="-6"/>
          <w:sz w:val="21"/>
          <w:szCs w:val="21"/>
        </w:rPr>
      </w:pPr>
      <w:r>
        <w:rPr>
          <w:rFonts w:hint="eastAsia" w:ascii="宋体" w:hAnsi="宋体" w:cs="宋体"/>
          <w:b/>
          <w:spacing w:val="-6"/>
          <w:sz w:val="21"/>
          <w:szCs w:val="21"/>
        </w:rPr>
        <w:t>3）2020年1月至今任意一月依法缴纳税收的证明材料</w:t>
      </w:r>
    </w:p>
    <w:p>
      <w:pPr>
        <w:spacing w:line="288" w:lineRule="auto"/>
        <w:ind w:firstLine="398" w:firstLineChars="200"/>
        <w:jc w:val="left"/>
        <w:rPr>
          <w:rFonts w:ascii="宋体" w:hAnsi="宋体" w:cs="宋体"/>
          <w:b/>
          <w:spacing w:val="-6"/>
          <w:sz w:val="21"/>
          <w:szCs w:val="21"/>
        </w:rPr>
      </w:pPr>
      <w:r>
        <w:rPr>
          <w:rFonts w:hint="eastAsia" w:ascii="宋体" w:hAnsi="宋体" w:cs="宋体"/>
          <w:b/>
          <w:spacing w:val="-6"/>
          <w:sz w:val="21"/>
          <w:szCs w:val="21"/>
        </w:rPr>
        <w:t>4）2020年1月至今任意一月依法缴纳社会保障资金的证明材料</w:t>
      </w:r>
    </w:p>
    <w:p>
      <w:pPr>
        <w:spacing w:line="288" w:lineRule="auto"/>
        <w:ind w:firstLine="398" w:firstLineChars="200"/>
        <w:jc w:val="left"/>
        <w:rPr>
          <w:rFonts w:ascii="宋体" w:hAnsi="宋体" w:cs="宋体"/>
          <w:b/>
          <w:spacing w:val="-6"/>
          <w:sz w:val="21"/>
          <w:szCs w:val="21"/>
        </w:rPr>
      </w:pPr>
      <w:r>
        <w:rPr>
          <w:rFonts w:hint="eastAsia" w:ascii="宋体" w:hAnsi="宋体" w:cs="宋体"/>
          <w:b/>
          <w:spacing w:val="-6"/>
          <w:sz w:val="21"/>
          <w:szCs w:val="21"/>
        </w:rPr>
        <w:t>5）具有履行合同所必需的设备和专业技术能力的承诺函</w:t>
      </w:r>
    </w:p>
    <w:p>
      <w:pPr>
        <w:spacing w:line="288" w:lineRule="auto"/>
        <w:ind w:firstLine="398" w:firstLineChars="200"/>
        <w:jc w:val="left"/>
        <w:rPr>
          <w:rFonts w:ascii="宋体" w:hAnsi="宋体" w:cs="宋体"/>
          <w:b/>
          <w:spacing w:val="-6"/>
          <w:sz w:val="21"/>
          <w:szCs w:val="21"/>
        </w:rPr>
      </w:pPr>
      <w:r>
        <w:rPr>
          <w:rFonts w:hint="eastAsia" w:ascii="宋体" w:hAnsi="宋体" w:cs="宋体"/>
          <w:b/>
          <w:spacing w:val="-6"/>
          <w:sz w:val="21"/>
          <w:szCs w:val="21"/>
        </w:rPr>
        <w:t>6）参加政府采购活动前3年内在经营活动中没有重大违法记录的书面声明</w:t>
      </w:r>
    </w:p>
    <w:p>
      <w:pPr>
        <w:spacing w:line="288" w:lineRule="auto"/>
        <w:ind w:firstLine="398" w:firstLineChars="200"/>
        <w:jc w:val="left"/>
        <w:rPr>
          <w:rFonts w:ascii="宋体" w:hAnsi="宋体"/>
          <w:b/>
          <w:spacing w:val="-6"/>
          <w:sz w:val="21"/>
          <w:szCs w:val="21"/>
        </w:rPr>
      </w:pPr>
      <w:r>
        <w:rPr>
          <w:rFonts w:hint="eastAsia" w:ascii="宋体" w:hAnsi="宋体"/>
          <w:b/>
          <w:spacing w:val="-6"/>
          <w:sz w:val="21"/>
          <w:szCs w:val="21"/>
        </w:rPr>
        <w:t>2</w:t>
      </w:r>
      <w:r>
        <w:rPr>
          <w:rFonts w:ascii="宋体" w:hAnsi="宋体"/>
          <w:b/>
          <w:spacing w:val="-6"/>
          <w:sz w:val="21"/>
          <w:szCs w:val="21"/>
        </w:rPr>
        <w:t>.</w:t>
      </w:r>
      <w:r>
        <w:rPr>
          <w:rFonts w:hint="eastAsia" w:ascii="宋体" w:hAnsi="宋体"/>
          <w:b/>
          <w:spacing w:val="-6"/>
          <w:sz w:val="21"/>
          <w:szCs w:val="21"/>
        </w:rPr>
        <w:t>报价文件</w:t>
      </w:r>
    </w:p>
    <w:p>
      <w:pPr>
        <w:pStyle w:val="11"/>
        <w:spacing w:line="288" w:lineRule="auto"/>
        <w:ind w:firstLine="396" w:firstLineChars="200"/>
        <w:jc w:val="left"/>
        <w:rPr>
          <w:rFonts w:hAnsi="宋体"/>
          <w:spacing w:val="-6"/>
          <w:sz w:val="21"/>
          <w:szCs w:val="21"/>
        </w:rPr>
      </w:pPr>
      <w:r>
        <w:rPr>
          <w:rFonts w:hint="eastAsia" w:hAnsi="宋体"/>
          <w:spacing w:val="-6"/>
          <w:sz w:val="21"/>
          <w:szCs w:val="21"/>
        </w:rPr>
        <w:t>1）开标一览表</w:t>
      </w:r>
    </w:p>
    <w:p>
      <w:pPr>
        <w:pStyle w:val="11"/>
        <w:spacing w:line="288" w:lineRule="auto"/>
        <w:ind w:firstLine="396" w:firstLineChars="200"/>
        <w:jc w:val="left"/>
        <w:rPr>
          <w:rFonts w:hAnsi="宋体"/>
          <w:spacing w:val="-6"/>
          <w:sz w:val="21"/>
          <w:szCs w:val="21"/>
        </w:rPr>
      </w:pPr>
      <w:r>
        <w:rPr>
          <w:rFonts w:hint="eastAsia" w:hAnsi="宋体"/>
          <w:spacing w:val="-6"/>
          <w:sz w:val="21"/>
          <w:szCs w:val="21"/>
        </w:rPr>
        <w:t>2）投标报价明细表</w:t>
      </w:r>
    </w:p>
    <w:p>
      <w:pPr>
        <w:pStyle w:val="11"/>
        <w:spacing w:line="288" w:lineRule="auto"/>
        <w:ind w:firstLine="396" w:firstLineChars="200"/>
        <w:jc w:val="left"/>
        <w:rPr>
          <w:rFonts w:hAnsi="宋体"/>
          <w:spacing w:val="-6"/>
          <w:sz w:val="21"/>
          <w:szCs w:val="21"/>
        </w:rPr>
      </w:pPr>
      <w:r>
        <w:rPr>
          <w:rFonts w:hint="eastAsia" w:hAnsi="宋体"/>
          <w:spacing w:val="-6"/>
          <w:sz w:val="21"/>
          <w:szCs w:val="21"/>
        </w:rPr>
        <w:t>3）投标人企业类型声明函</w:t>
      </w:r>
    </w:p>
    <w:p>
      <w:pPr>
        <w:pStyle w:val="11"/>
        <w:spacing w:line="288" w:lineRule="auto"/>
        <w:ind w:firstLine="396" w:firstLineChars="200"/>
        <w:jc w:val="left"/>
        <w:rPr>
          <w:rFonts w:hAnsi="宋体"/>
          <w:spacing w:val="-6"/>
          <w:sz w:val="21"/>
          <w:szCs w:val="21"/>
        </w:rPr>
      </w:pPr>
      <w:r>
        <w:rPr>
          <w:rFonts w:hint="eastAsia" w:hAnsi="宋体"/>
          <w:spacing w:val="-6"/>
          <w:sz w:val="21"/>
          <w:szCs w:val="21"/>
        </w:rPr>
        <w:t>4）小微企业资格证明材料、监狱企业资格证明材料（若属于小微、监狱企业）</w:t>
      </w:r>
    </w:p>
    <w:p>
      <w:pPr>
        <w:pStyle w:val="11"/>
        <w:spacing w:line="288" w:lineRule="auto"/>
        <w:ind w:firstLine="396" w:firstLineChars="200"/>
        <w:jc w:val="left"/>
        <w:rPr>
          <w:rFonts w:hAnsi="宋体"/>
          <w:spacing w:val="-6"/>
          <w:sz w:val="21"/>
          <w:szCs w:val="21"/>
        </w:rPr>
      </w:pPr>
      <w:r>
        <w:rPr>
          <w:rFonts w:hint="eastAsia" w:hAnsi="宋体"/>
          <w:spacing w:val="-6"/>
          <w:sz w:val="21"/>
          <w:szCs w:val="21"/>
        </w:rPr>
        <w:t>5）</w:t>
      </w:r>
      <w:bookmarkStart w:id="0" w:name="OLE_LINK13"/>
      <w:bookmarkStart w:id="1" w:name="OLE_LINK14"/>
      <w:r>
        <w:rPr>
          <w:rFonts w:hint="eastAsia" w:hAnsi="宋体"/>
          <w:spacing w:val="-6"/>
          <w:sz w:val="21"/>
          <w:szCs w:val="21"/>
        </w:rPr>
        <w:t>残疾人福利性单位声明函</w:t>
      </w:r>
      <w:bookmarkEnd w:id="0"/>
      <w:bookmarkEnd w:id="1"/>
      <w:r>
        <w:rPr>
          <w:rFonts w:hint="eastAsia" w:hAnsi="宋体"/>
          <w:spacing w:val="-6"/>
          <w:sz w:val="21"/>
          <w:szCs w:val="21"/>
        </w:rPr>
        <w:t>（若属于残疾人福利性单位）</w:t>
      </w:r>
    </w:p>
    <w:p>
      <w:pPr>
        <w:spacing w:line="288" w:lineRule="auto"/>
        <w:ind w:firstLine="398" w:firstLineChars="200"/>
        <w:jc w:val="left"/>
        <w:rPr>
          <w:rFonts w:ascii="宋体" w:hAnsi="宋体"/>
          <w:b/>
          <w:spacing w:val="-6"/>
          <w:sz w:val="21"/>
          <w:szCs w:val="21"/>
        </w:rPr>
      </w:pPr>
      <w:r>
        <w:rPr>
          <w:rFonts w:hint="eastAsia" w:ascii="宋体" w:hAnsi="宋体"/>
          <w:b/>
          <w:spacing w:val="-6"/>
          <w:sz w:val="21"/>
          <w:szCs w:val="21"/>
        </w:rPr>
        <w:t>3.商务技术文件：</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A.商务文件：</w:t>
      </w:r>
    </w:p>
    <w:p>
      <w:pPr>
        <w:pStyle w:val="11"/>
        <w:spacing w:line="288" w:lineRule="auto"/>
        <w:ind w:firstLine="396" w:firstLineChars="200"/>
        <w:jc w:val="left"/>
        <w:rPr>
          <w:rFonts w:hAnsi="宋体"/>
          <w:spacing w:val="-6"/>
          <w:sz w:val="21"/>
          <w:szCs w:val="21"/>
        </w:rPr>
      </w:pPr>
      <w:r>
        <w:rPr>
          <w:rFonts w:hint="eastAsia" w:hAnsi="宋体"/>
          <w:spacing w:val="-6"/>
          <w:sz w:val="21"/>
          <w:szCs w:val="21"/>
        </w:rPr>
        <w:t>1）投标函</w:t>
      </w:r>
    </w:p>
    <w:p>
      <w:pPr>
        <w:pStyle w:val="11"/>
        <w:spacing w:line="288" w:lineRule="auto"/>
        <w:ind w:firstLine="396" w:firstLineChars="200"/>
        <w:jc w:val="left"/>
        <w:rPr>
          <w:rFonts w:hAnsi="宋体"/>
          <w:spacing w:val="-6"/>
          <w:sz w:val="21"/>
          <w:szCs w:val="21"/>
        </w:rPr>
      </w:pPr>
      <w:r>
        <w:rPr>
          <w:rFonts w:hint="eastAsia" w:hAnsi="宋体"/>
          <w:spacing w:val="-6"/>
          <w:sz w:val="21"/>
          <w:szCs w:val="21"/>
        </w:rPr>
        <w:t>2）法定代表人资格证明书、法定代表人授权委托书</w:t>
      </w:r>
    </w:p>
    <w:p>
      <w:pPr>
        <w:pStyle w:val="11"/>
        <w:spacing w:line="288" w:lineRule="auto"/>
        <w:ind w:firstLine="396" w:firstLineChars="200"/>
        <w:jc w:val="left"/>
        <w:rPr>
          <w:rFonts w:hAnsi="宋体"/>
          <w:spacing w:val="-6"/>
          <w:sz w:val="21"/>
          <w:szCs w:val="21"/>
        </w:rPr>
      </w:pPr>
      <w:r>
        <w:rPr>
          <w:rFonts w:hint="eastAsia" w:hAnsi="宋体"/>
          <w:spacing w:val="-6"/>
          <w:sz w:val="21"/>
          <w:szCs w:val="21"/>
        </w:rPr>
        <w:t>3）2020年1月至今任意一月投标授权代表社保缴纳证明</w:t>
      </w:r>
    </w:p>
    <w:p>
      <w:pPr>
        <w:pStyle w:val="11"/>
        <w:spacing w:line="288" w:lineRule="auto"/>
        <w:ind w:firstLine="396" w:firstLineChars="200"/>
        <w:jc w:val="left"/>
        <w:rPr>
          <w:rFonts w:hAnsi="宋体"/>
          <w:spacing w:val="-6"/>
          <w:sz w:val="21"/>
          <w:szCs w:val="21"/>
        </w:rPr>
      </w:pPr>
      <w:r>
        <w:rPr>
          <w:rFonts w:hint="eastAsia" w:hAnsi="宋体"/>
          <w:spacing w:val="-6"/>
          <w:sz w:val="21"/>
          <w:szCs w:val="21"/>
        </w:rPr>
        <w:t>4）投标声明书</w:t>
      </w:r>
    </w:p>
    <w:p>
      <w:pPr>
        <w:pStyle w:val="11"/>
        <w:spacing w:line="288" w:lineRule="auto"/>
        <w:ind w:firstLine="396" w:firstLineChars="200"/>
        <w:jc w:val="left"/>
        <w:rPr>
          <w:rFonts w:hAnsi="宋体"/>
          <w:spacing w:val="-6"/>
          <w:sz w:val="21"/>
          <w:szCs w:val="21"/>
        </w:rPr>
      </w:pPr>
      <w:r>
        <w:rPr>
          <w:rFonts w:hint="eastAsia" w:hAnsi="宋体"/>
          <w:spacing w:val="-6"/>
          <w:sz w:val="21"/>
          <w:szCs w:val="21"/>
        </w:rPr>
        <w:t>5）投标人情况介绍</w:t>
      </w:r>
    </w:p>
    <w:p>
      <w:pPr>
        <w:pStyle w:val="11"/>
        <w:spacing w:line="288" w:lineRule="auto"/>
        <w:ind w:firstLine="396" w:firstLineChars="200"/>
        <w:jc w:val="left"/>
        <w:rPr>
          <w:rFonts w:hAnsi="宋体"/>
          <w:spacing w:val="-6"/>
          <w:sz w:val="21"/>
          <w:szCs w:val="21"/>
        </w:rPr>
      </w:pPr>
      <w:r>
        <w:rPr>
          <w:rFonts w:hint="eastAsia" w:hAnsi="宋体"/>
          <w:spacing w:val="-6"/>
          <w:sz w:val="21"/>
          <w:szCs w:val="21"/>
        </w:rPr>
        <w:t>6）商务偏离表</w:t>
      </w:r>
    </w:p>
    <w:p>
      <w:pPr>
        <w:pStyle w:val="11"/>
        <w:spacing w:line="288" w:lineRule="auto"/>
        <w:ind w:firstLine="396" w:firstLineChars="200"/>
        <w:jc w:val="left"/>
        <w:rPr>
          <w:rFonts w:hAnsi="宋体"/>
          <w:spacing w:val="-6"/>
          <w:sz w:val="21"/>
          <w:szCs w:val="21"/>
        </w:rPr>
      </w:pPr>
      <w:r>
        <w:rPr>
          <w:rFonts w:hint="eastAsia" w:hAnsi="宋体"/>
          <w:spacing w:val="-6"/>
          <w:sz w:val="21"/>
          <w:szCs w:val="21"/>
        </w:rPr>
        <w:t>7）投标人同类项目实施情况一览表</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8）节能、环保产品证明材料</w:t>
      </w:r>
    </w:p>
    <w:p>
      <w:pPr>
        <w:pStyle w:val="11"/>
        <w:spacing w:line="288" w:lineRule="auto"/>
        <w:ind w:firstLine="396" w:firstLineChars="200"/>
        <w:jc w:val="left"/>
        <w:rPr>
          <w:rFonts w:hAnsi="宋体"/>
          <w:spacing w:val="-6"/>
          <w:sz w:val="21"/>
          <w:szCs w:val="21"/>
        </w:rPr>
      </w:pPr>
      <w:r>
        <w:rPr>
          <w:rFonts w:hint="eastAsia" w:hAnsi="宋体"/>
          <w:spacing w:val="-6"/>
          <w:sz w:val="21"/>
          <w:szCs w:val="21"/>
        </w:rPr>
        <w:t>9）投标人需要说明的其他文件和材料</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B.技术文件</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1）技术偏离表</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2）</w:t>
      </w:r>
      <w:r>
        <w:rPr>
          <w:rFonts w:hint="eastAsia" w:ascii="宋体" w:hAnsi="宋体" w:cs="宋体"/>
          <w:sz w:val="21"/>
          <w:szCs w:val="21"/>
        </w:rPr>
        <w:t>货物配置清单</w:t>
      </w:r>
    </w:p>
    <w:p>
      <w:pPr>
        <w:spacing w:line="288" w:lineRule="auto"/>
        <w:ind w:firstLine="396" w:firstLineChars="200"/>
        <w:jc w:val="left"/>
        <w:rPr>
          <w:rFonts w:hint="eastAsia" w:ascii="宋体" w:hAnsi="宋体" w:eastAsia="宋体"/>
          <w:spacing w:val="-6"/>
          <w:sz w:val="21"/>
          <w:szCs w:val="21"/>
          <w:lang w:eastAsia="zh-CN"/>
        </w:rPr>
      </w:pPr>
      <w:r>
        <w:rPr>
          <w:rFonts w:hint="eastAsia" w:ascii="宋体" w:hAnsi="宋体"/>
          <w:spacing w:val="-6"/>
          <w:sz w:val="21"/>
          <w:szCs w:val="21"/>
        </w:rPr>
        <w:t>3）</w:t>
      </w:r>
      <w:r>
        <w:rPr>
          <w:rFonts w:hint="eastAsia" w:ascii="宋体" w:hAnsi="宋体"/>
          <w:spacing w:val="-6"/>
          <w:sz w:val="21"/>
          <w:szCs w:val="21"/>
          <w:lang w:eastAsia="zh-CN"/>
        </w:rPr>
        <w:t>项目实施方案</w:t>
      </w:r>
    </w:p>
    <w:p>
      <w:pPr>
        <w:spacing w:line="288" w:lineRule="auto"/>
        <w:ind w:firstLine="396" w:firstLineChars="200"/>
        <w:jc w:val="left"/>
        <w:rPr>
          <w:rFonts w:hint="eastAsia" w:ascii="宋体" w:hAnsi="宋体" w:eastAsia="宋体"/>
          <w:spacing w:val="-6"/>
          <w:sz w:val="21"/>
          <w:szCs w:val="21"/>
          <w:lang w:eastAsia="zh-CN"/>
        </w:rPr>
      </w:pPr>
      <w:r>
        <w:rPr>
          <w:rFonts w:hint="eastAsia" w:ascii="宋体" w:hAnsi="宋体"/>
          <w:spacing w:val="-6"/>
          <w:sz w:val="21"/>
          <w:szCs w:val="21"/>
          <w:lang w:val="en-US" w:eastAsia="zh-CN"/>
        </w:rPr>
        <w:t>4）</w:t>
      </w:r>
      <w:r>
        <w:rPr>
          <w:rFonts w:hint="eastAsia" w:ascii="宋体" w:hAnsi="宋体"/>
          <w:spacing w:val="-6"/>
          <w:sz w:val="21"/>
          <w:szCs w:val="21"/>
          <w:lang w:eastAsia="zh-CN"/>
        </w:rPr>
        <w:t>安装调试验收</w:t>
      </w:r>
    </w:p>
    <w:p>
      <w:pPr>
        <w:spacing w:line="288" w:lineRule="auto"/>
        <w:ind w:firstLine="396" w:firstLineChars="200"/>
        <w:jc w:val="left"/>
        <w:rPr>
          <w:rFonts w:hint="eastAsia" w:eastAsia="宋体"/>
          <w:sz w:val="10"/>
          <w:szCs w:val="10"/>
          <w:lang w:eastAsia="zh-CN"/>
        </w:rPr>
      </w:pPr>
      <w:r>
        <w:rPr>
          <w:rFonts w:hint="eastAsia" w:ascii="宋体" w:hAnsi="宋体"/>
          <w:spacing w:val="-6"/>
          <w:sz w:val="21"/>
          <w:szCs w:val="21"/>
          <w:lang w:val="en-US" w:eastAsia="zh-CN"/>
        </w:rPr>
        <w:t>5</w:t>
      </w:r>
      <w:r>
        <w:rPr>
          <w:rFonts w:hint="eastAsia" w:ascii="宋体" w:hAnsi="宋体"/>
          <w:spacing w:val="-6"/>
          <w:sz w:val="21"/>
          <w:szCs w:val="21"/>
        </w:rPr>
        <w:t>）售后服务</w:t>
      </w:r>
    </w:p>
    <w:p>
      <w:pPr>
        <w:spacing w:line="288" w:lineRule="auto"/>
        <w:jc w:val="left"/>
        <w:outlineLvl w:val="2"/>
        <w:rPr>
          <w:rFonts w:ascii="宋体" w:hAnsi="宋体"/>
          <w:b/>
          <w:spacing w:val="-6"/>
          <w:sz w:val="24"/>
        </w:rPr>
      </w:pPr>
      <w:r>
        <w:rPr>
          <w:rFonts w:hint="eastAsia" w:ascii="宋体" w:hAnsi="宋体"/>
          <w:b/>
          <w:spacing w:val="-6"/>
          <w:sz w:val="24"/>
        </w:rPr>
        <w:t>（二）投标文件的签署和份数</w:t>
      </w:r>
    </w:p>
    <w:p>
      <w:pPr>
        <w:spacing w:line="288" w:lineRule="auto"/>
        <w:ind w:firstLine="396" w:firstLineChars="200"/>
        <w:jc w:val="left"/>
        <w:rPr>
          <w:rFonts w:ascii="宋体" w:hAnsi="宋体"/>
          <w:b/>
          <w:bCs/>
          <w:spacing w:val="-6"/>
          <w:sz w:val="21"/>
          <w:szCs w:val="21"/>
        </w:rPr>
      </w:pPr>
      <w:r>
        <w:rPr>
          <w:rFonts w:hint="eastAsia" w:ascii="宋体" w:hAnsi="宋体"/>
          <w:spacing w:val="-6"/>
          <w:sz w:val="21"/>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b/>
          <w:bCs/>
          <w:spacing w:val="-6"/>
          <w:sz w:val="21"/>
          <w:szCs w:val="21"/>
        </w:rPr>
        <w:t>其中资格文件、商务技术文件中不得出现投标报价，如因投标人原因提前泄露投标报价，是投标人的责任。</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2.投标文件须由投标人在规定位置加盖公章并由投标人</w:t>
      </w:r>
      <w:r>
        <w:rPr>
          <w:rFonts w:ascii="宋体" w:hAnsi="宋体"/>
          <w:spacing w:val="-6"/>
          <w:sz w:val="21"/>
          <w:szCs w:val="21"/>
        </w:rPr>
        <w:t>代表</w:t>
      </w:r>
      <w:r>
        <w:rPr>
          <w:rFonts w:hint="eastAsia" w:ascii="宋体" w:hAnsi="宋体"/>
          <w:spacing w:val="-6"/>
          <w:sz w:val="21"/>
          <w:szCs w:val="21"/>
        </w:rPr>
        <w:t>签署，投标人应写全称。</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3.投标文件不得涂改，若有修改错漏处，须由投标人代表签字并加盖公章。投标文件因字迹潦草或表达不清所引起的后果由投标人负责。</w:t>
      </w:r>
    </w:p>
    <w:p>
      <w:pPr>
        <w:spacing w:line="288" w:lineRule="auto"/>
        <w:ind w:firstLine="398" w:firstLineChars="200"/>
        <w:jc w:val="left"/>
        <w:rPr>
          <w:rFonts w:ascii="宋体" w:hAnsi="宋体"/>
          <w:b/>
          <w:bCs/>
          <w:spacing w:val="-6"/>
          <w:sz w:val="21"/>
          <w:szCs w:val="21"/>
        </w:rPr>
      </w:pPr>
      <w:r>
        <w:rPr>
          <w:rFonts w:hint="eastAsia" w:ascii="宋体" w:hAnsi="宋体"/>
          <w:b/>
          <w:bCs/>
          <w:spacing w:val="-6"/>
          <w:sz w:val="21"/>
          <w:szCs w:val="21"/>
        </w:rPr>
        <w:t>4.投标文件份数：</w:t>
      </w:r>
    </w:p>
    <w:p>
      <w:pPr>
        <w:spacing w:line="288" w:lineRule="auto"/>
        <w:ind w:firstLine="398" w:firstLineChars="200"/>
        <w:jc w:val="left"/>
        <w:rPr>
          <w:rFonts w:ascii="宋体" w:hAnsi="宋体"/>
          <w:b/>
          <w:bCs/>
          <w:spacing w:val="-6"/>
          <w:sz w:val="21"/>
          <w:szCs w:val="21"/>
        </w:rPr>
      </w:pPr>
      <w:r>
        <w:rPr>
          <w:rFonts w:hint="eastAsia" w:ascii="宋体" w:hAnsi="宋体"/>
          <w:b/>
          <w:bCs/>
          <w:spacing w:val="-6"/>
          <w:sz w:val="21"/>
          <w:szCs w:val="21"/>
        </w:rPr>
        <w:t>电子加密投标文件：政府采购云平台在线上传一份；备份投标文件：密封包装后EMS或顺丰邮寄形式递交一份（邮寄地址：杭州市西湖区玉古路173号中田大厦16楼A室浙江求是招标代理有限公司陈宵收）。</w:t>
      </w:r>
    </w:p>
    <w:p>
      <w:pPr>
        <w:spacing w:line="288" w:lineRule="auto"/>
        <w:ind w:firstLine="422" w:firstLineChars="200"/>
        <w:jc w:val="left"/>
        <w:rPr>
          <w:rFonts w:ascii="宋体" w:hAnsi="宋体"/>
          <w:b/>
          <w:bCs/>
          <w:sz w:val="21"/>
          <w:szCs w:val="21"/>
        </w:rPr>
      </w:pPr>
      <w:r>
        <w:rPr>
          <w:rFonts w:hint="eastAsia" w:ascii="宋体" w:hAnsi="宋体"/>
          <w:b/>
          <w:bCs/>
          <w:sz w:val="21"/>
          <w:szCs w:val="21"/>
        </w:rPr>
        <w:t>备注：</w:t>
      </w:r>
    </w:p>
    <w:p>
      <w:pPr>
        <w:spacing w:line="288" w:lineRule="auto"/>
        <w:ind w:firstLine="422" w:firstLineChars="200"/>
        <w:jc w:val="left"/>
        <w:rPr>
          <w:rFonts w:ascii="宋体" w:hAnsi="宋体"/>
          <w:b/>
          <w:spacing w:val="-6"/>
          <w:sz w:val="24"/>
        </w:rPr>
      </w:pPr>
      <w:r>
        <w:rPr>
          <w:rFonts w:hint="eastAsia" w:ascii="宋体" w:hAnsi="宋体"/>
          <w:b/>
          <w:bCs/>
          <w:sz w:val="21"/>
          <w:szCs w:val="21"/>
        </w:rPr>
        <w:t>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Fonts w:hint="eastAsia" w:ascii="宋体" w:hAnsi="宋体"/>
          <w:b/>
          <w:bCs/>
          <w:sz w:val="21"/>
          <w:szCs w:val="21"/>
        </w:rPr>
        <w:t>https://edu.zcygov.cn/luban/e-biding</w:t>
      </w:r>
      <w:r>
        <w:rPr>
          <w:rFonts w:hint="eastAsia" w:ascii="宋体" w:hAnsi="宋体"/>
          <w:b/>
          <w:bCs/>
          <w:sz w:val="21"/>
          <w:szCs w:val="21"/>
        </w:rPr>
        <w:fldChar w:fldCharType="end"/>
      </w:r>
      <w:r>
        <w:rPr>
          <w:rFonts w:hint="eastAsia" w:ascii="宋体" w:hAnsi="宋体"/>
          <w:b/>
          <w:bCs/>
          <w:sz w:val="21"/>
          <w:szCs w:val="21"/>
        </w:rPr>
        <w:t>）。</w:t>
      </w:r>
    </w:p>
    <w:p>
      <w:pPr>
        <w:spacing w:line="288" w:lineRule="auto"/>
        <w:jc w:val="left"/>
        <w:outlineLvl w:val="2"/>
        <w:rPr>
          <w:rFonts w:ascii="宋体" w:hAnsi="宋体"/>
          <w:b/>
          <w:spacing w:val="-6"/>
          <w:sz w:val="24"/>
        </w:rPr>
      </w:pPr>
      <w:r>
        <w:rPr>
          <w:rFonts w:hint="eastAsia" w:ascii="宋体" w:hAnsi="宋体"/>
          <w:b/>
          <w:spacing w:val="-6"/>
          <w:sz w:val="24"/>
        </w:rPr>
        <w:t>（三）投标文件的上传、递交、修改和撤回</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1.投标文件的上传、递交：</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1）电子加密投标文件的上传：</w:t>
      </w:r>
    </w:p>
    <w:p>
      <w:pPr>
        <w:spacing w:line="288" w:lineRule="auto"/>
        <w:ind w:firstLine="396" w:firstLineChars="200"/>
        <w:jc w:val="left"/>
        <w:rPr>
          <w:rFonts w:ascii="宋体" w:hAnsi="宋体"/>
          <w:spacing w:val="-6"/>
          <w:sz w:val="21"/>
          <w:szCs w:val="21"/>
        </w:rPr>
      </w:pPr>
      <w:r>
        <w:rPr>
          <w:rFonts w:hint="eastAsia" w:hAnsi="宋体"/>
          <w:spacing w:val="-6"/>
          <w:sz w:val="21"/>
          <w:szCs w:val="21"/>
        </w:rPr>
        <w:t>▲</w:t>
      </w:r>
      <w:r>
        <w:rPr>
          <w:rFonts w:hint="eastAsia" w:ascii="宋体" w:hAnsi="宋体"/>
          <w:spacing w:val="-6"/>
          <w:sz w:val="21"/>
          <w:szCs w:val="21"/>
        </w:rPr>
        <w:t>a.投标人应在投标截止时间前将电子加密投标文件成功上传至政府采购云平台，否则投标无效；</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b.电子加密投标文件成功上传后，投标人可自行打印投标文件接收回执。</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2）备份投标文件的密封包装、递交：</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a.投标人在政府采购云平台完成电子加密投标文件的上传后，可以EMS或顺丰邮寄形式在投标截止时间前递交以介质（U盘）存储的数据电文形式的备份投标文件；</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b.备份投标文件应当密封包装并在包装上标注投标项目名称、投标人名称并加盖公章</w:t>
      </w:r>
      <w:r>
        <w:rPr>
          <w:rFonts w:hint="eastAsia" w:ascii="宋体" w:hAnsi="宋体"/>
          <w:b/>
          <w:bCs/>
          <w:spacing w:val="-6"/>
          <w:sz w:val="21"/>
          <w:szCs w:val="21"/>
        </w:rPr>
        <w:t>（非电子签章）</w:t>
      </w:r>
      <w:r>
        <w:rPr>
          <w:rFonts w:hint="eastAsia" w:ascii="宋体" w:hAnsi="宋体"/>
          <w:spacing w:val="-6"/>
          <w:sz w:val="21"/>
          <w:szCs w:val="21"/>
        </w:rPr>
        <w:t>，</w:t>
      </w:r>
      <w:r>
        <w:rPr>
          <w:rFonts w:hint="eastAsia" w:ascii="宋体" w:hAnsi="宋体"/>
          <w:sz w:val="21"/>
          <w:szCs w:val="21"/>
        </w:rPr>
        <w:t>投标人逾期送达或者未密封包装的备份投标文件采购代理机构将予以拒收；</w:t>
      </w:r>
    </w:p>
    <w:p>
      <w:pPr>
        <w:spacing w:line="288" w:lineRule="auto"/>
        <w:ind w:firstLine="396" w:firstLineChars="200"/>
        <w:jc w:val="left"/>
        <w:rPr>
          <w:rFonts w:ascii="宋体" w:hAnsi="宋体"/>
          <w:spacing w:val="-6"/>
          <w:sz w:val="21"/>
          <w:szCs w:val="21"/>
        </w:rPr>
      </w:pPr>
      <w:r>
        <w:rPr>
          <w:rFonts w:hint="eastAsia" w:hAnsi="宋体"/>
          <w:spacing w:val="-6"/>
          <w:sz w:val="21"/>
          <w:szCs w:val="21"/>
        </w:rPr>
        <w:t>▲</w:t>
      </w:r>
      <w:r>
        <w:rPr>
          <w:rFonts w:hint="eastAsia" w:ascii="宋体" w:hAnsi="宋体"/>
          <w:spacing w:val="-6"/>
          <w:sz w:val="21"/>
          <w:szCs w:val="21"/>
        </w:rPr>
        <w:t>c.通过政府采购云平台成功上传的电子加密投标文件已按时解密的，备份投标文件自动失效。投标截止时间前，投标人仅递交备份投标文件而未将电子加密投标文件成功上传至政府采购云平台的，投标无效。</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2.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spacing w:line="288" w:lineRule="auto"/>
        <w:ind w:firstLine="422" w:firstLineChars="200"/>
        <w:jc w:val="left"/>
        <w:rPr>
          <w:rFonts w:ascii="宋体" w:hAnsi="宋体"/>
          <w:b/>
          <w:bCs/>
          <w:sz w:val="21"/>
          <w:szCs w:val="21"/>
        </w:rPr>
      </w:pPr>
      <w:r>
        <w:rPr>
          <w:rFonts w:hint="eastAsia" w:ascii="宋体" w:hAnsi="宋体"/>
          <w:b/>
          <w:bCs/>
          <w:sz w:val="21"/>
          <w:szCs w:val="21"/>
        </w:rPr>
        <w:t>备注：</w:t>
      </w:r>
    </w:p>
    <w:p>
      <w:pPr>
        <w:spacing w:line="288" w:lineRule="auto"/>
        <w:ind w:firstLine="422" w:firstLineChars="200"/>
        <w:jc w:val="left"/>
        <w:rPr>
          <w:rFonts w:ascii="宋体" w:hAnsi="宋体"/>
          <w:b/>
          <w:spacing w:val="-6"/>
          <w:sz w:val="24"/>
        </w:rPr>
      </w:pPr>
      <w:r>
        <w:rPr>
          <w:rFonts w:hint="eastAsia" w:ascii="宋体" w:hAnsi="宋体"/>
          <w:b/>
          <w:bCs/>
          <w:sz w:val="21"/>
          <w:szCs w:val="21"/>
        </w:rPr>
        <w:t>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Fonts w:hint="eastAsia" w:ascii="宋体" w:hAnsi="宋体"/>
          <w:b/>
          <w:bCs/>
          <w:sz w:val="21"/>
          <w:szCs w:val="21"/>
        </w:rPr>
        <w:t>https://edu.zcygov.cn/luban/e-biding</w:t>
      </w:r>
      <w:r>
        <w:rPr>
          <w:rFonts w:hint="eastAsia" w:ascii="宋体" w:hAnsi="宋体"/>
          <w:b/>
          <w:bCs/>
          <w:sz w:val="21"/>
          <w:szCs w:val="21"/>
        </w:rPr>
        <w:fldChar w:fldCharType="end"/>
      </w:r>
      <w:r>
        <w:rPr>
          <w:rFonts w:hint="eastAsia" w:ascii="宋体" w:hAnsi="宋体"/>
          <w:b/>
          <w:bCs/>
          <w:sz w:val="21"/>
          <w:szCs w:val="21"/>
        </w:rPr>
        <w:t>）。</w:t>
      </w:r>
    </w:p>
    <w:p>
      <w:pPr>
        <w:spacing w:line="288" w:lineRule="auto"/>
        <w:jc w:val="left"/>
        <w:outlineLvl w:val="2"/>
        <w:rPr>
          <w:rFonts w:ascii="宋体" w:hAnsi="宋体"/>
          <w:b/>
          <w:spacing w:val="-6"/>
          <w:sz w:val="24"/>
        </w:rPr>
      </w:pPr>
      <w:r>
        <w:rPr>
          <w:rFonts w:hint="eastAsia" w:ascii="宋体" w:hAnsi="宋体"/>
          <w:b/>
          <w:spacing w:val="-6"/>
          <w:sz w:val="24"/>
        </w:rPr>
        <w:t>（四）投标文件的语言及计量</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投标文件以及投标人与采购人或</w:t>
      </w:r>
      <w:r>
        <w:rPr>
          <w:rFonts w:ascii="宋体" w:hAnsi="宋体"/>
          <w:spacing w:val="-6"/>
          <w:sz w:val="21"/>
          <w:szCs w:val="21"/>
        </w:rPr>
        <w:t>采购代理机构</w:t>
      </w:r>
      <w:r>
        <w:rPr>
          <w:rFonts w:hint="eastAsia" w:ascii="宋体" w:hAnsi="宋体"/>
          <w:spacing w:val="-6"/>
          <w:sz w:val="21"/>
          <w:szCs w:val="21"/>
        </w:rPr>
        <w:t>就有关投标事宜的所有来往函电，均应以中文汉语书写。除签名、盖章、专用名称等特殊情形外，以中文汉语以外的文字表述的投标文件视同未提供（有中文汉语说明的除外）。</w:t>
      </w:r>
    </w:p>
    <w:p>
      <w:pPr>
        <w:spacing w:line="288" w:lineRule="auto"/>
        <w:jc w:val="left"/>
        <w:outlineLvl w:val="2"/>
        <w:rPr>
          <w:rFonts w:ascii="宋体" w:hAnsi="宋体"/>
          <w:b/>
          <w:spacing w:val="-6"/>
          <w:sz w:val="24"/>
        </w:rPr>
      </w:pPr>
      <w:r>
        <w:rPr>
          <w:rFonts w:hint="eastAsia" w:ascii="宋体" w:hAnsi="宋体"/>
          <w:b/>
          <w:spacing w:val="-6"/>
          <w:sz w:val="24"/>
        </w:rPr>
        <w:t>（五）投标报价</w:t>
      </w:r>
    </w:p>
    <w:p>
      <w:pPr>
        <w:pStyle w:val="13"/>
        <w:spacing w:beforeLines="0" w:afterLines="0" w:line="288" w:lineRule="auto"/>
        <w:ind w:firstLine="396" w:firstLineChars="200"/>
        <w:jc w:val="left"/>
        <w:rPr>
          <w:rFonts w:hAnsi="宋体"/>
          <w:spacing w:val="-6"/>
          <w:sz w:val="21"/>
          <w:szCs w:val="21"/>
        </w:rPr>
      </w:pPr>
      <w:r>
        <w:rPr>
          <w:rFonts w:hint="eastAsia" w:hAnsi="宋体"/>
          <w:spacing w:val="-6"/>
          <w:sz w:val="21"/>
          <w:szCs w:val="21"/>
        </w:rPr>
        <w:t>1.本次投标采用人民币报价。</w:t>
      </w:r>
    </w:p>
    <w:p>
      <w:pPr>
        <w:pStyle w:val="13"/>
        <w:spacing w:beforeLines="0" w:afterLines="0" w:line="288" w:lineRule="auto"/>
        <w:ind w:firstLine="396" w:firstLineChars="200"/>
        <w:jc w:val="left"/>
        <w:rPr>
          <w:rFonts w:hAnsi="宋体"/>
          <w:spacing w:val="-6"/>
          <w:sz w:val="21"/>
          <w:szCs w:val="21"/>
        </w:rPr>
      </w:pPr>
      <w:r>
        <w:rPr>
          <w:rFonts w:hint="eastAsia" w:hAnsi="宋体"/>
          <w:spacing w:val="-6"/>
          <w:sz w:val="21"/>
          <w:szCs w:val="21"/>
        </w:rPr>
        <w:t>2.投标报价是指一次性报出不得更改的价格，投标报价应按招标文件中相关附表格式填写。</w:t>
      </w:r>
    </w:p>
    <w:p>
      <w:pPr>
        <w:pStyle w:val="13"/>
        <w:spacing w:beforeLines="0" w:afterLines="0" w:line="288" w:lineRule="auto"/>
        <w:ind w:firstLine="396" w:firstLineChars="200"/>
        <w:jc w:val="left"/>
        <w:rPr>
          <w:rFonts w:hAnsi="宋体"/>
          <w:spacing w:val="-6"/>
          <w:sz w:val="21"/>
          <w:szCs w:val="21"/>
        </w:rPr>
      </w:pPr>
      <w:r>
        <w:rPr>
          <w:rFonts w:hint="eastAsia" w:hAnsi="宋体"/>
          <w:spacing w:val="-6"/>
          <w:sz w:val="21"/>
          <w:szCs w:val="21"/>
        </w:rPr>
        <w:t>3.投标报价是履行合同的最终价格，应包括完成所有产品供货及履行所有规定服务所产生的全部税、费。</w:t>
      </w:r>
    </w:p>
    <w:p>
      <w:pPr>
        <w:pStyle w:val="13"/>
        <w:spacing w:beforeLines="0" w:afterLines="0" w:line="288" w:lineRule="auto"/>
        <w:ind w:firstLine="396" w:firstLineChars="200"/>
        <w:jc w:val="left"/>
        <w:rPr>
          <w:rFonts w:hAnsi="宋体"/>
          <w:spacing w:val="-6"/>
          <w:sz w:val="21"/>
          <w:szCs w:val="21"/>
        </w:rPr>
      </w:pPr>
      <w:r>
        <w:rPr>
          <w:rFonts w:hint="eastAsia" w:hAnsi="宋体"/>
          <w:spacing w:val="-6"/>
          <w:sz w:val="21"/>
          <w:szCs w:val="21"/>
        </w:rPr>
        <w:t>4.投标文件只允许有一个报价，有选择的报价将不予接受。</w:t>
      </w:r>
    </w:p>
    <w:p>
      <w:pPr>
        <w:spacing w:line="288" w:lineRule="auto"/>
        <w:jc w:val="left"/>
        <w:outlineLvl w:val="2"/>
        <w:rPr>
          <w:rFonts w:ascii="宋体" w:hAnsi="宋体"/>
          <w:b/>
          <w:spacing w:val="-6"/>
          <w:sz w:val="24"/>
        </w:rPr>
      </w:pPr>
      <w:r>
        <w:rPr>
          <w:rFonts w:hint="eastAsia" w:ascii="宋体" w:hAnsi="宋体"/>
          <w:b/>
          <w:spacing w:val="-6"/>
          <w:sz w:val="24"/>
        </w:rPr>
        <w:t>（六）投标有效期</w:t>
      </w:r>
    </w:p>
    <w:p>
      <w:pPr>
        <w:pStyle w:val="13"/>
        <w:spacing w:beforeLines="0" w:afterLines="0" w:line="288" w:lineRule="auto"/>
        <w:ind w:firstLine="396" w:firstLineChars="200"/>
        <w:jc w:val="left"/>
        <w:rPr>
          <w:rFonts w:hAnsi="宋体"/>
          <w:spacing w:val="-6"/>
          <w:sz w:val="21"/>
          <w:szCs w:val="21"/>
        </w:rPr>
      </w:pPr>
      <w:r>
        <w:rPr>
          <w:rFonts w:hint="eastAsia" w:hAnsi="宋体"/>
          <w:spacing w:val="-6"/>
          <w:sz w:val="21"/>
          <w:szCs w:val="21"/>
        </w:rPr>
        <w:t>▲1</w:t>
      </w:r>
      <w:r>
        <w:rPr>
          <w:rFonts w:hAnsi="宋体"/>
          <w:spacing w:val="-6"/>
          <w:sz w:val="21"/>
          <w:szCs w:val="21"/>
        </w:rPr>
        <w:t>.</w:t>
      </w:r>
      <w:r>
        <w:rPr>
          <w:rFonts w:hint="eastAsia" w:hAnsi="宋体"/>
          <w:spacing w:val="-6"/>
          <w:sz w:val="21"/>
          <w:szCs w:val="21"/>
        </w:rPr>
        <w:t>从提交投标文件的截止之日起90天。</w:t>
      </w:r>
    </w:p>
    <w:p>
      <w:pPr>
        <w:pStyle w:val="13"/>
        <w:spacing w:beforeLines="0" w:afterLines="0" w:line="288" w:lineRule="auto"/>
        <w:ind w:firstLine="396" w:firstLineChars="200"/>
        <w:jc w:val="left"/>
        <w:rPr>
          <w:rFonts w:hAnsi="宋体"/>
          <w:spacing w:val="-6"/>
          <w:sz w:val="21"/>
          <w:szCs w:val="21"/>
        </w:rPr>
      </w:pPr>
      <w:r>
        <w:rPr>
          <w:rFonts w:hint="eastAsia" w:hAnsi="宋体"/>
          <w:spacing w:val="-6"/>
          <w:sz w:val="21"/>
          <w:szCs w:val="21"/>
        </w:rPr>
        <w:t>2</w:t>
      </w:r>
      <w:r>
        <w:rPr>
          <w:rFonts w:hAnsi="宋体"/>
          <w:spacing w:val="-6"/>
          <w:sz w:val="21"/>
          <w:szCs w:val="21"/>
        </w:rPr>
        <w:t>.</w:t>
      </w:r>
      <w:r>
        <w:rPr>
          <w:rFonts w:hint="eastAsia" w:hAnsi="宋体"/>
          <w:spacing w:val="-6"/>
          <w:sz w:val="21"/>
          <w:szCs w:val="21"/>
        </w:rPr>
        <w:t>在原投标有效期满之前，如果出现特殊情况，采购人</w:t>
      </w:r>
      <w:r>
        <w:rPr>
          <w:rFonts w:hAnsi="宋体"/>
          <w:spacing w:val="-6"/>
          <w:sz w:val="21"/>
          <w:szCs w:val="21"/>
        </w:rPr>
        <w:t>或</w:t>
      </w:r>
      <w:r>
        <w:rPr>
          <w:rFonts w:hint="eastAsia" w:hAnsi="宋体"/>
          <w:spacing w:val="-6"/>
          <w:sz w:val="21"/>
          <w:szCs w:val="21"/>
        </w:rPr>
        <w:t>采购</w:t>
      </w:r>
      <w:r>
        <w:rPr>
          <w:rFonts w:hAnsi="宋体"/>
          <w:spacing w:val="-6"/>
          <w:sz w:val="21"/>
          <w:szCs w:val="21"/>
        </w:rPr>
        <w:t>代理机构</w:t>
      </w:r>
      <w:r>
        <w:rPr>
          <w:rFonts w:hint="eastAsia" w:hAnsi="宋体"/>
          <w:spacing w:val="-6"/>
          <w:sz w:val="21"/>
          <w:szCs w:val="21"/>
        </w:rPr>
        <w:t>以书面形式通知投标人延长投标有效期。</w:t>
      </w:r>
    </w:p>
    <w:p>
      <w:pPr>
        <w:spacing w:line="288" w:lineRule="auto"/>
        <w:jc w:val="left"/>
        <w:outlineLvl w:val="2"/>
        <w:rPr>
          <w:rFonts w:ascii="宋体" w:hAnsi="宋体"/>
          <w:b/>
          <w:spacing w:val="-6"/>
          <w:sz w:val="24"/>
        </w:rPr>
      </w:pPr>
      <w:r>
        <w:rPr>
          <w:rFonts w:hint="eastAsia" w:ascii="宋体" w:hAnsi="宋体"/>
          <w:b/>
          <w:spacing w:val="-6"/>
          <w:sz w:val="24"/>
        </w:rPr>
        <w:t>（七）资格审查不通过、投标无效的情形</w:t>
      </w:r>
    </w:p>
    <w:p>
      <w:pPr>
        <w:widowControl/>
        <w:spacing w:line="288" w:lineRule="auto"/>
        <w:ind w:firstLine="398" w:firstLineChars="200"/>
        <w:jc w:val="left"/>
        <w:rPr>
          <w:rFonts w:ascii="宋体" w:hAnsi="宋体"/>
          <w:b/>
          <w:spacing w:val="-6"/>
          <w:sz w:val="21"/>
          <w:szCs w:val="21"/>
        </w:rPr>
      </w:pPr>
      <w:r>
        <w:rPr>
          <w:rFonts w:hint="eastAsia" w:ascii="宋体" w:hAnsi="宋体"/>
          <w:b/>
          <w:spacing w:val="-6"/>
          <w:sz w:val="21"/>
          <w:szCs w:val="21"/>
        </w:rPr>
        <w:t>1</w:t>
      </w:r>
      <w:r>
        <w:rPr>
          <w:rFonts w:ascii="宋体" w:hAnsi="宋体"/>
          <w:b/>
          <w:spacing w:val="-6"/>
          <w:sz w:val="21"/>
          <w:szCs w:val="21"/>
        </w:rPr>
        <w:t>.</w:t>
      </w:r>
      <w:r>
        <w:rPr>
          <w:rFonts w:hint="eastAsia" w:ascii="宋体" w:hAnsi="宋体"/>
          <w:b/>
          <w:spacing w:val="-6"/>
          <w:sz w:val="21"/>
          <w:szCs w:val="21"/>
        </w:rPr>
        <w:t>在资格审查时，如发现下列情形之一的，投标人将被视为资格审查不通过：</w:t>
      </w:r>
    </w:p>
    <w:p>
      <w:pPr>
        <w:spacing w:line="288"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资格证明</w:t>
      </w:r>
      <w:r>
        <w:rPr>
          <w:rFonts w:hint="eastAsia" w:ascii="宋体" w:hAnsi="宋体"/>
          <w:spacing w:val="-6"/>
          <w:sz w:val="21"/>
          <w:szCs w:val="21"/>
        </w:rPr>
        <w:t>材料</w:t>
      </w:r>
      <w:r>
        <w:rPr>
          <w:rFonts w:ascii="宋体" w:hAnsi="宋体"/>
          <w:spacing w:val="-6"/>
          <w:sz w:val="21"/>
          <w:szCs w:val="21"/>
        </w:rPr>
        <w:t>不全的，或者不符合</w:t>
      </w:r>
      <w:r>
        <w:rPr>
          <w:rFonts w:hint="eastAsia" w:ascii="宋体" w:hAnsi="宋体"/>
          <w:spacing w:val="-6"/>
          <w:sz w:val="21"/>
          <w:szCs w:val="21"/>
        </w:rPr>
        <w:t>招标</w:t>
      </w:r>
      <w:r>
        <w:rPr>
          <w:rFonts w:ascii="宋体" w:hAnsi="宋体"/>
          <w:spacing w:val="-6"/>
          <w:sz w:val="21"/>
          <w:szCs w:val="21"/>
        </w:rPr>
        <w:t>文件要求的</w:t>
      </w:r>
      <w:r>
        <w:rPr>
          <w:rFonts w:hint="eastAsia" w:ascii="宋体" w:hAnsi="宋体"/>
          <w:spacing w:val="-6"/>
          <w:sz w:val="21"/>
          <w:szCs w:val="21"/>
        </w:rPr>
        <w:t>；</w:t>
      </w:r>
    </w:p>
    <w:p>
      <w:pPr>
        <w:spacing w:line="288" w:lineRule="auto"/>
        <w:ind w:firstLine="396" w:firstLineChars="200"/>
        <w:rPr>
          <w:rFonts w:ascii="宋体" w:hAnsi="宋体"/>
          <w:spacing w:val="-6"/>
          <w:sz w:val="21"/>
          <w:szCs w:val="21"/>
        </w:rPr>
      </w:pPr>
      <w:r>
        <w:rPr>
          <w:rFonts w:hint="eastAsia" w:ascii="宋体" w:hAnsi="宋体"/>
          <w:spacing w:val="-6"/>
          <w:sz w:val="21"/>
          <w:szCs w:val="21"/>
        </w:rPr>
        <w:t>2）投标人不具备招标文件中规定的资格要求的。</w:t>
      </w:r>
    </w:p>
    <w:p>
      <w:pPr>
        <w:spacing w:line="288" w:lineRule="auto"/>
        <w:ind w:firstLine="398" w:firstLineChars="200"/>
        <w:rPr>
          <w:rFonts w:ascii="宋体" w:hAnsi="宋体"/>
          <w:b/>
          <w:spacing w:val="-6"/>
          <w:sz w:val="21"/>
          <w:szCs w:val="21"/>
        </w:rPr>
      </w:pPr>
      <w:r>
        <w:rPr>
          <w:rFonts w:hint="eastAsia" w:ascii="宋体" w:hAnsi="宋体"/>
          <w:b/>
          <w:spacing w:val="-6"/>
          <w:sz w:val="21"/>
          <w:szCs w:val="21"/>
        </w:rPr>
        <w:t>2</w:t>
      </w:r>
      <w:r>
        <w:rPr>
          <w:rFonts w:ascii="宋体" w:hAnsi="宋体"/>
          <w:b/>
          <w:spacing w:val="-6"/>
          <w:sz w:val="21"/>
          <w:szCs w:val="21"/>
        </w:rPr>
        <w:t>.</w:t>
      </w:r>
      <w:r>
        <w:rPr>
          <w:rFonts w:hint="eastAsia" w:ascii="宋体" w:hAnsi="宋体"/>
          <w:b/>
          <w:spacing w:val="-6"/>
          <w:sz w:val="21"/>
          <w:szCs w:val="21"/>
        </w:rPr>
        <w:t>在符合</w:t>
      </w:r>
      <w:r>
        <w:rPr>
          <w:rFonts w:ascii="宋体" w:hAnsi="宋体"/>
          <w:b/>
          <w:spacing w:val="-6"/>
          <w:sz w:val="21"/>
          <w:szCs w:val="21"/>
        </w:rPr>
        <w:t>性审查、</w:t>
      </w:r>
      <w:r>
        <w:rPr>
          <w:rFonts w:hint="eastAsia" w:ascii="宋体" w:hAnsi="宋体"/>
          <w:b/>
          <w:spacing w:val="-6"/>
          <w:sz w:val="21"/>
          <w:szCs w:val="21"/>
        </w:rPr>
        <w:t>商务</w:t>
      </w:r>
      <w:r>
        <w:rPr>
          <w:rFonts w:ascii="宋体" w:hAnsi="宋体"/>
          <w:b/>
          <w:spacing w:val="-6"/>
          <w:sz w:val="21"/>
          <w:szCs w:val="21"/>
        </w:rPr>
        <w:t>和技术评审</w:t>
      </w:r>
      <w:r>
        <w:rPr>
          <w:rFonts w:hint="eastAsia" w:ascii="宋体" w:hAnsi="宋体"/>
          <w:b/>
          <w:spacing w:val="-6"/>
          <w:sz w:val="21"/>
          <w:szCs w:val="21"/>
        </w:rPr>
        <w:t>时，如发现下列情形之一的，投标文件将被视为无效：</w:t>
      </w:r>
    </w:p>
    <w:p>
      <w:pPr>
        <w:spacing w:line="288" w:lineRule="auto"/>
        <w:ind w:firstLine="396" w:firstLineChars="200"/>
        <w:rPr>
          <w:rFonts w:ascii="宋体" w:hAnsi="宋体"/>
          <w:spacing w:val="-6"/>
          <w:sz w:val="21"/>
          <w:szCs w:val="21"/>
        </w:rPr>
      </w:pPr>
      <w:r>
        <w:rPr>
          <w:rFonts w:hint="eastAsia" w:ascii="宋体" w:hAnsi="宋体"/>
          <w:spacing w:val="-6"/>
          <w:sz w:val="21"/>
          <w:szCs w:val="21"/>
        </w:rPr>
        <w:t>1）资格</w:t>
      </w:r>
      <w:r>
        <w:rPr>
          <w:rFonts w:ascii="宋体" w:hAnsi="宋体"/>
          <w:spacing w:val="-6"/>
          <w:sz w:val="21"/>
          <w:szCs w:val="21"/>
        </w:rPr>
        <w:t>文件</w:t>
      </w:r>
      <w:r>
        <w:rPr>
          <w:rFonts w:hint="eastAsia" w:ascii="宋体" w:hAnsi="宋体"/>
          <w:spacing w:val="-6"/>
          <w:sz w:val="21"/>
          <w:szCs w:val="21"/>
        </w:rPr>
        <w:t>、商务</w:t>
      </w:r>
      <w:r>
        <w:rPr>
          <w:rFonts w:ascii="宋体" w:hAnsi="宋体"/>
          <w:spacing w:val="-6"/>
          <w:sz w:val="21"/>
          <w:szCs w:val="21"/>
        </w:rPr>
        <w:t>技术文件</w:t>
      </w:r>
      <w:r>
        <w:rPr>
          <w:rFonts w:hint="eastAsia" w:ascii="宋体" w:hAnsi="宋体"/>
          <w:spacing w:val="-6"/>
          <w:sz w:val="21"/>
          <w:szCs w:val="21"/>
        </w:rPr>
        <w:t>未按要求签署、盖章的；</w:t>
      </w:r>
    </w:p>
    <w:p>
      <w:pPr>
        <w:spacing w:line="288" w:lineRule="auto"/>
        <w:ind w:firstLine="396" w:firstLineChars="200"/>
        <w:rPr>
          <w:rFonts w:ascii="宋体" w:hAnsi="宋体"/>
          <w:spacing w:val="-6"/>
          <w:sz w:val="21"/>
          <w:szCs w:val="21"/>
        </w:rPr>
      </w:pPr>
      <w:r>
        <w:rPr>
          <w:rFonts w:hint="eastAsia" w:ascii="宋体" w:hAnsi="宋体"/>
          <w:spacing w:val="-6"/>
          <w:sz w:val="21"/>
          <w:szCs w:val="21"/>
        </w:rPr>
        <w:t>2）未提供或未按要求提供投标函</w:t>
      </w:r>
      <w:r>
        <w:rPr>
          <w:rFonts w:ascii="宋体" w:hAnsi="宋体"/>
          <w:spacing w:val="-6"/>
          <w:sz w:val="21"/>
          <w:szCs w:val="21"/>
        </w:rPr>
        <w:t>、法定代表人资格证明书</w:t>
      </w:r>
      <w:r>
        <w:rPr>
          <w:rFonts w:hint="eastAsia" w:ascii="宋体" w:hAnsi="宋体"/>
          <w:spacing w:val="-6"/>
          <w:sz w:val="21"/>
          <w:szCs w:val="21"/>
        </w:rPr>
        <w:t>、法定代表人授权委托书、投标</w:t>
      </w:r>
      <w:r>
        <w:rPr>
          <w:rFonts w:ascii="宋体" w:hAnsi="宋体"/>
          <w:spacing w:val="-6"/>
          <w:sz w:val="21"/>
          <w:szCs w:val="21"/>
        </w:rPr>
        <w:t>声明书</w:t>
      </w:r>
      <w:r>
        <w:rPr>
          <w:rFonts w:hint="eastAsia" w:ascii="宋体" w:hAnsi="宋体"/>
          <w:spacing w:val="-6"/>
          <w:sz w:val="21"/>
          <w:szCs w:val="21"/>
        </w:rPr>
        <w:t>的；</w:t>
      </w:r>
    </w:p>
    <w:p>
      <w:pPr>
        <w:spacing w:line="288" w:lineRule="auto"/>
        <w:ind w:firstLine="396" w:firstLineChars="200"/>
        <w:rPr>
          <w:rFonts w:ascii="宋体" w:hAnsi="宋体"/>
          <w:spacing w:val="-6"/>
          <w:sz w:val="21"/>
          <w:szCs w:val="21"/>
        </w:rPr>
      </w:pPr>
      <w:r>
        <w:rPr>
          <w:rFonts w:hint="eastAsia" w:ascii="宋体" w:hAnsi="宋体"/>
          <w:spacing w:val="-6"/>
          <w:sz w:val="21"/>
          <w:szCs w:val="21"/>
        </w:rPr>
        <w:t>3）</w:t>
      </w:r>
      <w:r>
        <w:rPr>
          <w:rFonts w:hint="eastAsia" w:ascii="宋体" w:hAnsi="宋体"/>
          <w:bCs/>
          <w:spacing w:val="-6"/>
          <w:sz w:val="21"/>
          <w:szCs w:val="21"/>
        </w:rPr>
        <w:t>法定代表人委托授权代表</w:t>
      </w:r>
      <w:r>
        <w:rPr>
          <w:rFonts w:ascii="宋体" w:hAnsi="宋体"/>
          <w:bCs/>
          <w:spacing w:val="-6"/>
          <w:sz w:val="21"/>
          <w:szCs w:val="21"/>
        </w:rPr>
        <w:t>参加投</w:t>
      </w:r>
      <w:r>
        <w:rPr>
          <w:rFonts w:hint="eastAsia" w:ascii="宋体" w:hAnsi="宋体"/>
          <w:bCs/>
          <w:spacing w:val="-6"/>
          <w:sz w:val="21"/>
          <w:szCs w:val="21"/>
        </w:rPr>
        <w:t>标但未</w:t>
      </w:r>
      <w:r>
        <w:rPr>
          <w:rFonts w:ascii="宋体" w:hAnsi="宋体"/>
          <w:bCs/>
          <w:spacing w:val="-6"/>
          <w:sz w:val="21"/>
          <w:szCs w:val="21"/>
        </w:rPr>
        <w:t>提供</w:t>
      </w:r>
      <w:r>
        <w:rPr>
          <w:rFonts w:hint="eastAsia" w:ascii="宋体" w:hAnsi="宋体"/>
          <w:bCs/>
          <w:spacing w:val="-6"/>
          <w:sz w:val="21"/>
          <w:szCs w:val="21"/>
        </w:rPr>
        <w:t>投标授权代表社保缴纳证明的</w:t>
      </w:r>
      <w:r>
        <w:rPr>
          <w:rFonts w:ascii="宋体" w:hAnsi="宋体"/>
          <w:bCs/>
          <w:spacing w:val="-6"/>
          <w:sz w:val="21"/>
          <w:szCs w:val="21"/>
        </w:rPr>
        <w:t>；</w:t>
      </w:r>
    </w:p>
    <w:p>
      <w:pPr>
        <w:spacing w:line="288" w:lineRule="auto"/>
        <w:ind w:firstLine="396" w:firstLineChars="200"/>
        <w:rPr>
          <w:rFonts w:ascii="宋体" w:hAnsi="宋体"/>
          <w:spacing w:val="-6"/>
          <w:sz w:val="21"/>
          <w:szCs w:val="21"/>
        </w:rPr>
      </w:pPr>
      <w:r>
        <w:rPr>
          <w:rFonts w:hint="eastAsia" w:ascii="宋体" w:hAnsi="宋体"/>
          <w:spacing w:val="-6"/>
          <w:sz w:val="21"/>
          <w:szCs w:val="21"/>
        </w:rPr>
        <w:t>4）未提供或未如实提供商务、技术</w:t>
      </w:r>
      <w:r>
        <w:rPr>
          <w:rFonts w:ascii="宋体" w:hAnsi="宋体"/>
          <w:spacing w:val="-6"/>
          <w:sz w:val="21"/>
          <w:szCs w:val="21"/>
        </w:rPr>
        <w:t>偏离表的；</w:t>
      </w:r>
    </w:p>
    <w:p>
      <w:pPr>
        <w:spacing w:line="288" w:lineRule="auto"/>
        <w:ind w:firstLine="396" w:firstLineChars="200"/>
        <w:rPr>
          <w:rFonts w:ascii="宋体" w:hAnsi="宋体"/>
          <w:spacing w:val="-6"/>
          <w:sz w:val="21"/>
          <w:szCs w:val="21"/>
        </w:rPr>
      </w:pPr>
      <w:r>
        <w:rPr>
          <w:rFonts w:hint="eastAsia" w:ascii="宋体" w:hAnsi="宋体"/>
          <w:spacing w:val="-6"/>
          <w:sz w:val="21"/>
          <w:szCs w:val="21"/>
        </w:rPr>
        <w:t>5）</w:t>
      </w:r>
      <w:r>
        <w:rPr>
          <w:rFonts w:ascii="宋体" w:hAnsi="宋体"/>
          <w:spacing w:val="-6"/>
          <w:sz w:val="21"/>
          <w:szCs w:val="21"/>
        </w:rPr>
        <w:t>明显不符合招标文件</w:t>
      </w:r>
      <w:r>
        <w:rPr>
          <w:rFonts w:hint="eastAsia" w:ascii="宋体" w:hAnsi="宋体"/>
          <w:spacing w:val="-6"/>
          <w:sz w:val="21"/>
          <w:szCs w:val="21"/>
        </w:rPr>
        <w:t>要求，</w:t>
      </w:r>
      <w:r>
        <w:rPr>
          <w:rFonts w:ascii="宋体" w:hAnsi="宋体"/>
          <w:spacing w:val="-6"/>
          <w:sz w:val="21"/>
          <w:szCs w:val="21"/>
        </w:rPr>
        <w:t>或者</w:t>
      </w:r>
      <w:r>
        <w:rPr>
          <w:rFonts w:hint="eastAsia" w:ascii="宋体" w:hAnsi="宋体"/>
          <w:spacing w:val="-6"/>
          <w:sz w:val="21"/>
          <w:szCs w:val="21"/>
        </w:rPr>
        <w:t>与</w:t>
      </w:r>
      <w:r>
        <w:rPr>
          <w:rFonts w:ascii="宋体" w:hAnsi="宋体"/>
          <w:spacing w:val="-6"/>
          <w:sz w:val="21"/>
          <w:szCs w:val="21"/>
        </w:rPr>
        <w:t>招标文件中标“▲”的项目发生实质性偏离的；</w:t>
      </w:r>
    </w:p>
    <w:p>
      <w:pPr>
        <w:spacing w:line="288" w:lineRule="auto"/>
        <w:ind w:firstLine="396" w:firstLineChars="200"/>
        <w:rPr>
          <w:rFonts w:ascii="宋体" w:hAnsi="宋体"/>
          <w:spacing w:val="-6"/>
          <w:sz w:val="21"/>
          <w:szCs w:val="21"/>
        </w:rPr>
      </w:pPr>
      <w:r>
        <w:rPr>
          <w:rFonts w:hint="eastAsia" w:ascii="宋体" w:hAnsi="宋体"/>
          <w:spacing w:val="-6"/>
          <w:sz w:val="21"/>
          <w:szCs w:val="21"/>
        </w:rPr>
        <w:t>6）</w:t>
      </w:r>
      <w:r>
        <w:rPr>
          <w:rFonts w:ascii="宋体" w:hAnsi="宋体"/>
          <w:spacing w:val="-6"/>
          <w:sz w:val="21"/>
          <w:szCs w:val="21"/>
        </w:rPr>
        <w:t>未提供或未如实提供投标货物的技术参数，或者投标文件标明的响应或偏离与事实不符或虚假投标的；</w:t>
      </w:r>
    </w:p>
    <w:p>
      <w:pPr>
        <w:spacing w:line="288" w:lineRule="auto"/>
        <w:ind w:firstLine="396" w:firstLineChars="200"/>
        <w:rPr>
          <w:rFonts w:ascii="宋体" w:hAnsi="宋体"/>
          <w:spacing w:val="-6"/>
          <w:sz w:val="21"/>
          <w:szCs w:val="21"/>
        </w:rPr>
      </w:pPr>
      <w:r>
        <w:rPr>
          <w:rFonts w:hint="eastAsia" w:ascii="宋体" w:hAnsi="宋体"/>
          <w:spacing w:val="-6"/>
          <w:sz w:val="21"/>
          <w:szCs w:val="21"/>
        </w:rPr>
        <w:t>7）</w:t>
      </w:r>
      <w:r>
        <w:rPr>
          <w:rFonts w:ascii="宋体" w:hAnsi="宋体"/>
          <w:spacing w:val="-6"/>
          <w:sz w:val="21"/>
          <w:szCs w:val="21"/>
        </w:rPr>
        <w:t>投标技术方案不明确，存在一个或一个以上备选（替代）</w:t>
      </w:r>
      <w:r>
        <w:rPr>
          <w:rFonts w:hint="eastAsia" w:ascii="宋体" w:hAnsi="宋体"/>
          <w:spacing w:val="-6"/>
          <w:sz w:val="21"/>
          <w:szCs w:val="21"/>
        </w:rPr>
        <w:t>投标人</w:t>
      </w:r>
      <w:r>
        <w:rPr>
          <w:rFonts w:ascii="宋体" w:hAnsi="宋体"/>
          <w:spacing w:val="-6"/>
          <w:sz w:val="21"/>
          <w:szCs w:val="21"/>
        </w:rPr>
        <w:t>案的；</w:t>
      </w:r>
    </w:p>
    <w:p>
      <w:pPr>
        <w:spacing w:line="288" w:lineRule="auto"/>
        <w:ind w:firstLine="396" w:firstLineChars="200"/>
        <w:rPr>
          <w:rFonts w:ascii="宋体" w:hAnsi="宋体"/>
          <w:spacing w:val="-6"/>
          <w:sz w:val="21"/>
          <w:szCs w:val="21"/>
        </w:rPr>
      </w:pPr>
      <w:r>
        <w:rPr>
          <w:rFonts w:hint="eastAsia" w:ascii="宋体" w:hAnsi="宋体"/>
          <w:spacing w:val="-6"/>
          <w:sz w:val="21"/>
          <w:szCs w:val="21"/>
        </w:rPr>
        <w:t>8）投标文件含有采购人不能接受的附加条件的；</w:t>
      </w:r>
    </w:p>
    <w:p>
      <w:pPr>
        <w:spacing w:line="288" w:lineRule="auto"/>
        <w:ind w:firstLine="396" w:firstLineChars="200"/>
        <w:rPr>
          <w:rFonts w:ascii="宋体" w:hAnsi="宋体"/>
          <w:spacing w:val="-6"/>
          <w:sz w:val="21"/>
          <w:szCs w:val="21"/>
        </w:rPr>
      </w:pPr>
      <w:r>
        <w:rPr>
          <w:rFonts w:hint="eastAsia" w:ascii="宋体" w:hAnsi="宋体"/>
          <w:spacing w:val="-6"/>
          <w:sz w:val="21"/>
          <w:szCs w:val="21"/>
        </w:rPr>
        <w:t>9）负偏离达到</w:t>
      </w:r>
      <w:r>
        <w:rPr>
          <w:rFonts w:hint="eastAsia" w:ascii="宋体" w:hAnsi="宋体"/>
          <w:spacing w:val="-6"/>
          <w:sz w:val="21"/>
          <w:szCs w:val="21"/>
          <w:lang w:val="en-US" w:eastAsia="zh-CN"/>
        </w:rPr>
        <w:t>21</w:t>
      </w:r>
      <w:r>
        <w:rPr>
          <w:rFonts w:hint="eastAsia" w:ascii="宋体" w:hAnsi="宋体"/>
          <w:spacing w:val="-6"/>
          <w:sz w:val="21"/>
          <w:szCs w:val="21"/>
        </w:rPr>
        <w:t>条及以上，采购人拒绝接受的；</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10）法律、法规和招标文件规定的其他无效情形。</w:t>
      </w:r>
    </w:p>
    <w:p>
      <w:pPr>
        <w:widowControl/>
        <w:spacing w:line="288" w:lineRule="auto"/>
        <w:ind w:firstLine="398" w:firstLineChars="200"/>
        <w:jc w:val="left"/>
        <w:rPr>
          <w:rFonts w:ascii="宋体" w:hAnsi="宋体"/>
          <w:b/>
          <w:spacing w:val="-6"/>
          <w:sz w:val="21"/>
          <w:szCs w:val="21"/>
        </w:rPr>
      </w:pPr>
      <w:r>
        <w:rPr>
          <w:rFonts w:hint="eastAsia" w:ascii="宋体" w:hAnsi="宋体"/>
          <w:b/>
          <w:spacing w:val="-6"/>
          <w:sz w:val="21"/>
          <w:szCs w:val="21"/>
        </w:rPr>
        <w:t>3</w:t>
      </w:r>
      <w:r>
        <w:rPr>
          <w:rFonts w:ascii="宋体" w:hAnsi="宋体"/>
          <w:b/>
          <w:spacing w:val="-6"/>
          <w:sz w:val="21"/>
          <w:szCs w:val="21"/>
        </w:rPr>
        <w:t>.在报价评审时，如发现下列情形之一的，投标文件将被视为无效：</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1）报价</w:t>
      </w:r>
      <w:r>
        <w:rPr>
          <w:rFonts w:ascii="宋体" w:hAnsi="宋体"/>
          <w:spacing w:val="-6"/>
          <w:sz w:val="21"/>
          <w:szCs w:val="21"/>
        </w:rPr>
        <w:t>文件</w:t>
      </w:r>
      <w:r>
        <w:rPr>
          <w:rFonts w:hint="eastAsia" w:ascii="宋体" w:hAnsi="宋体"/>
          <w:spacing w:val="-6"/>
          <w:sz w:val="21"/>
          <w:szCs w:val="21"/>
        </w:rPr>
        <w:t>未按要求签署、盖章的；</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）未按照招标文件标明的币种报价的</w:t>
      </w:r>
      <w:r>
        <w:rPr>
          <w:rFonts w:hint="eastAsia" w:ascii="宋体" w:hAnsi="宋体"/>
          <w:spacing w:val="-6"/>
          <w:sz w:val="21"/>
          <w:szCs w:val="21"/>
        </w:rPr>
        <w:t>；</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3）</w:t>
      </w:r>
      <w:r>
        <w:rPr>
          <w:rFonts w:ascii="宋体" w:hAnsi="宋体"/>
          <w:spacing w:val="-6"/>
          <w:sz w:val="21"/>
          <w:szCs w:val="21"/>
        </w:rPr>
        <w:t>报价</w:t>
      </w:r>
      <w:r>
        <w:rPr>
          <w:rFonts w:hint="eastAsia" w:ascii="宋体" w:hAnsi="宋体"/>
          <w:spacing w:val="-6"/>
          <w:sz w:val="21"/>
          <w:szCs w:val="21"/>
        </w:rPr>
        <w:t>明细有</w:t>
      </w:r>
      <w:r>
        <w:rPr>
          <w:rFonts w:ascii="宋体" w:hAnsi="宋体"/>
          <w:spacing w:val="-6"/>
          <w:sz w:val="21"/>
          <w:szCs w:val="21"/>
        </w:rPr>
        <w:t>缺漏项</w:t>
      </w:r>
      <w:r>
        <w:rPr>
          <w:rFonts w:hint="eastAsia" w:ascii="宋体" w:hAnsi="宋体"/>
          <w:spacing w:val="-6"/>
          <w:sz w:val="21"/>
          <w:szCs w:val="21"/>
        </w:rPr>
        <w:t>，或者</w:t>
      </w:r>
      <w:r>
        <w:rPr>
          <w:rFonts w:ascii="宋体" w:hAnsi="宋体"/>
          <w:spacing w:val="-6"/>
          <w:sz w:val="21"/>
          <w:szCs w:val="21"/>
        </w:rPr>
        <w:t>与招标文件要求不一致的</w:t>
      </w:r>
      <w:r>
        <w:rPr>
          <w:rFonts w:hint="eastAsia" w:ascii="宋体" w:hAnsi="宋体"/>
          <w:spacing w:val="-6"/>
          <w:sz w:val="21"/>
          <w:szCs w:val="21"/>
        </w:rPr>
        <w:t>；</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4）报价超过招标文件中规定的预算金额或者最高限价的；</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5）报价具有选择性的；</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6）报价明显低于其他通过符合性审查投标人的报价（有可能影响产品质量或者不能诚信履约的），投标人在评标现场合理的时间内无法提供书面说明（必要时提交相关证明材料）证明其报价合理性的。</w:t>
      </w:r>
    </w:p>
    <w:p>
      <w:pPr>
        <w:widowControl/>
        <w:spacing w:line="288" w:lineRule="auto"/>
        <w:ind w:firstLine="398" w:firstLineChars="200"/>
        <w:jc w:val="left"/>
        <w:rPr>
          <w:rFonts w:ascii="宋体" w:hAnsi="宋体"/>
          <w:b/>
          <w:spacing w:val="-6"/>
          <w:sz w:val="21"/>
          <w:szCs w:val="21"/>
        </w:rPr>
      </w:pPr>
      <w:r>
        <w:rPr>
          <w:rFonts w:hint="eastAsia" w:ascii="宋体" w:hAnsi="宋体"/>
          <w:b/>
          <w:spacing w:val="-6"/>
          <w:sz w:val="21"/>
          <w:szCs w:val="21"/>
        </w:rPr>
        <w:t>4</w:t>
      </w:r>
      <w:r>
        <w:rPr>
          <w:rFonts w:ascii="宋体" w:hAnsi="宋体"/>
          <w:b/>
          <w:spacing w:val="-6"/>
          <w:sz w:val="21"/>
          <w:szCs w:val="21"/>
        </w:rPr>
        <w:t>.</w:t>
      </w:r>
      <w:r>
        <w:rPr>
          <w:rFonts w:hint="eastAsia" w:ascii="宋体" w:hAnsi="宋体"/>
          <w:b/>
          <w:spacing w:val="-6"/>
          <w:sz w:val="21"/>
          <w:szCs w:val="21"/>
        </w:rPr>
        <w:t>有下列情形之一的，视为投标人串通投标，其投标无效，由采购人或采购代理机构上报政府采购监督管理部门，视情列入不良行为记录名单，在一至三年内禁止参加政府采购活动：</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1）不同投标人的投标文件由同一单位或者个人编制；</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2）不同投标人委托同一单位或者个人办理投标事宜；</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3）不同投标人的投标文件载明的项目管理成员或者联系人员为同一人；</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4）不同投标人的投标文件异常一致或者投标报价呈规律性差异；</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5）不同投标人的投标文件相互混装。</w:t>
      </w:r>
    </w:p>
    <w:p>
      <w:pPr>
        <w:pStyle w:val="13"/>
        <w:spacing w:beforeLines="0" w:afterLines="0" w:line="288" w:lineRule="auto"/>
        <w:jc w:val="center"/>
        <w:outlineLvl w:val="1"/>
        <w:rPr>
          <w:rFonts w:hAnsi="宋体"/>
          <w:b/>
          <w:spacing w:val="-6"/>
          <w:sz w:val="32"/>
          <w:szCs w:val="32"/>
        </w:rPr>
      </w:pPr>
      <w:r>
        <w:rPr>
          <w:rFonts w:hAnsi="宋体"/>
          <w:b/>
          <w:spacing w:val="-6"/>
          <w:sz w:val="21"/>
          <w:szCs w:val="21"/>
        </w:rPr>
        <w:br w:type="page"/>
      </w:r>
      <w:r>
        <w:rPr>
          <w:rFonts w:hAnsi="宋体"/>
          <w:b/>
          <w:spacing w:val="-6"/>
          <w:sz w:val="32"/>
          <w:szCs w:val="32"/>
        </w:rPr>
        <w:t>四</w:t>
      </w:r>
      <w:r>
        <w:rPr>
          <w:rFonts w:hint="eastAsia" w:hAnsi="宋体"/>
          <w:b/>
          <w:spacing w:val="-6"/>
          <w:sz w:val="32"/>
          <w:szCs w:val="32"/>
        </w:rPr>
        <w:t>、开  标</w:t>
      </w:r>
    </w:p>
    <w:p>
      <w:pPr>
        <w:pStyle w:val="11"/>
        <w:spacing w:line="288" w:lineRule="auto"/>
        <w:ind w:firstLine="0"/>
        <w:outlineLvl w:val="2"/>
        <w:rPr>
          <w:rFonts w:hAnsi="宋体"/>
          <w:b/>
          <w:spacing w:val="-6"/>
          <w:sz w:val="24"/>
          <w:szCs w:val="24"/>
        </w:rPr>
      </w:pPr>
      <w:r>
        <w:rPr>
          <w:rFonts w:hint="eastAsia" w:hAnsi="宋体"/>
          <w:b/>
          <w:spacing w:val="-6"/>
          <w:sz w:val="24"/>
          <w:szCs w:val="24"/>
        </w:rPr>
        <w:t>（一）开标准备</w:t>
      </w:r>
    </w:p>
    <w:p>
      <w:pPr>
        <w:spacing w:line="288"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制订开标、</w:t>
      </w:r>
      <w:r>
        <w:rPr>
          <w:rFonts w:hint="eastAsia" w:ascii="宋体" w:hAnsi="宋体"/>
          <w:spacing w:val="-6"/>
          <w:sz w:val="21"/>
          <w:szCs w:val="21"/>
        </w:rPr>
        <w:t>评标</w:t>
      </w:r>
      <w:r>
        <w:rPr>
          <w:rFonts w:ascii="宋体" w:hAnsi="宋体"/>
          <w:spacing w:val="-6"/>
          <w:sz w:val="21"/>
          <w:szCs w:val="21"/>
        </w:rPr>
        <w:t>工作的组织方案，落实工作场地、设施，检查录音录像采集设备运行情况。</w:t>
      </w:r>
    </w:p>
    <w:p>
      <w:pPr>
        <w:spacing w:line="288" w:lineRule="auto"/>
        <w:ind w:firstLine="396" w:firstLineChars="200"/>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通知或邀请相关单位和人员出席开标、</w:t>
      </w:r>
      <w:r>
        <w:rPr>
          <w:rFonts w:hint="eastAsia" w:ascii="宋体" w:hAnsi="宋体"/>
          <w:spacing w:val="-6"/>
          <w:sz w:val="21"/>
          <w:szCs w:val="21"/>
        </w:rPr>
        <w:t>评标</w:t>
      </w:r>
      <w:r>
        <w:rPr>
          <w:rFonts w:ascii="宋体" w:hAnsi="宋体"/>
          <w:spacing w:val="-6"/>
          <w:sz w:val="21"/>
          <w:szCs w:val="21"/>
        </w:rPr>
        <w:t>活动（按规定由相关监管部门或其授权机构随机抽取、通知的政府采购评审专家除外）。</w:t>
      </w:r>
    </w:p>
    <w:p>
      <w:pPr>
        <w:spacing w:line="288" w:lineRule="auto"/>
        <w:ind w:firstLine="396" w:firstLineChars="200"/>
        <w:rPr>
          <w:rFonts w:ascii="宋体" w:hAnsi="宋体"/>
          <w:spacing w:val="-6"/>
          <w:sz w:val="21"/>
          <w:szCs w:val="21"/>
        </w:rPr>
      </w:pPr>
      <w:r>
        <w:rPr>
          <w:rFonts w:hint="eastAsia" w:ascii="宋体" w:hAnsi="宋体"/>
          <w:spacing w:val="-6"/>
          <w:sz w:val="21"/>
          <w:szCs w:val="21"/>
        </w:rPr>
        <w:t>3.</w:t>
      </w:r>
      <w:r>
        <w:rPr>
          <w:rFonts w:ascii="宋体" w:hAnsi="宋体"/>
          <w:spacing w:val="-6"/>
          <w:sz w:val="21"/>
          <w:szCs w:val="21"/>
        </w:rPr>
        <w:t>准备政府采购项目的相关文件资料，如项目政府采购预算确认书（计划）及专家抽取有关凭证、项目书面说明、</w:t>
      </w:r>
      <w:r>
        <w:rPr>
          <w:rFonts w:hint="eastAsia" w:ascii="宋体" w:hAnsi="宋体"/>
          <w:spacing w:val="-6"/>
          <w:sz w:val="21"/>
          <w:szCs w:val="21"/>
        </w:rPr>
        <w:t>招标</w:t>
      </w:r>
      <w:r>
        <w:rPr>
          <w:rFonts w:ascii="宋体" w:hAnsi="宋体"/>
          <w:spacing w:val="-6"/>
          <w:sz w:val="21"/>
          <w:szCs w:val="21"/>
        </w:rPr>
        <w:t>文件、补充文件及质疑答复情况、现场工作所需的相关登记表单、评审工作底稿等。</w:t>
      </w:r>
    </w:p>
    <w:p>
      <w:pPr>
        <w:spacing w:line="288" w:lineRule="auto"/>
        <w:ind w:firstLine="396" w:firstLineChars="200"/>
        <w:rPr>
          <w:rFonts w:ascii="宋体" w:hAnsi="宋体"/>
          <w:spacing w:val="-6"/>
          <w:sz w:val="21"/>
          <w:szCs w:val="21"/>
        </w:rPr>
      </w:pPr>
      <w:r>
        <w:rPr>
          <w:rFonts w:hint="eastAsia" w:ascii="宋体" w:hAnsi="宋体"/>
          <w:spacing w:val="-6"/>
          <w:sz w:val="21"/>
          <w:szCs w:val="21"/>
        </w:rPr>
        <w:t>4.</w:t>
      </w:r>
      <w:r>
        <w:rPr>
          <w:rFonts w:ascii="宋体" w:hAnsi="宋体"/>
          <w:spacing w:val="-6"/>
          <w:sz w:val="21"/>
          <w:szCs w:val="21"/>
        </w:rPr>
        <w:t>其他应准备的事项。</w:t>
      </w:r>
    </w:p>
    <w:p>
      <w:pPr>
        <w:pStyle w:val="11"/>
        <w:spacing w:line="288" w:lineRule="auto"/>
        <w:ind w:firstLine="0"/>
        <w:outlineLvl w:val="2"/>
        <w:rPr>
          <w:rFonts w:hAnsi="宋体"/>
          <w:b/>
          <w:spacing w:val="-6"/>
          <w:sz w:val="24"/>
          <w:szCs w:val="24"/>
        </w:rPr>
      </w:pPr>
      <w:r>
        <w:rPr>
          <w:rFonts w:hint="eastAsia" w:hAnsi="宋体"/>
          <w:b/>
          <w:spacing w:val="-6"/>
          <w:sz w:val="24"/>
          <w:szCs w:val="24"/>
        </w:rPr>
        <w:t>（二）开标程序</w:t>
      </w:r>
    </w:p>
    <w:p>
      <w:pPr>
        <w:pStyle w:val="11"/>
        <w:spacing w:line="288" w:lineRule="auto"/>
        <w:ind w:firstLine="396" w:firstLineChars="200"/>
        <w:rPr>
          <w:rFonts w:hAnsi="宋体"/>
          <w:spacing w:val="-6"/>
          <w:sz w:val="21"/>
          <w:szCs w:val="21"/>
        </w:rPr>
      </w:pPr>
      <w:r>
        <w:rPr>
          <w:rFonts w:hAnsi="宋体"/>
          <w:spacing w:val="-6"/>
          <w:sz w:val="21"/>
          <w:szCs w:val="21"/>
        </w:rPr>
        <w:t>采购代理机构按照</w:t>
      </w:r>
      <w:r>
        <w:rPr>
          <w:rFonts w:hint="eastAsia" w:hAnsi="宋体"/>
          <w:spacing w:val="-6"/>
          <w:sz w:val="21"/>
          <w:szCs w:val="21"/>
        </w:rPr>
        <w:t>招标</w:t>
      </w:r>
      <w:r>
        <w:rPr>
          <w:rFonts w:hAnsi="宋体"/>
          <w:spacing w:val="-6"/>
          <w:sz w:val="21"/>
          <w:szCs w:val="21"/>
        </w:rPr>
        <w:t>文件规定的时间、地点和程序组织开标，开标原则上应采取先</w:t>
      </w:r>
      <w:r>
        <w:rPr>
          <w:rFonts w:hint="eastAsia" w:hAnsi="宋体"/>
          <w:spacing w:val="-6"/>
          <w:sz w:val="21"/>
          <w:szCs w:val="21"/>
        </w:rPr>
        <w:t>开启资格</w:t>
      </w:r>
      <w:r>
        <w:rPr>
          <w:rFonts w:hAnsi="宋体"/>
          <w:spacing w:val="-6"/>
          <w:sz w:val="21"/>
          <w:szCs w:val="21"/>
        </w:rPr>
        <w:t>文件</w:t>
      </w:r>
      <w:r>
        <w:rPr>
          <w:rFonts w:hint="eastAsia" w:hAnsi="宋体"/>
          <w:spacing w:val="-6"/>
          <w:sz w:val="21"/>
          <w:szCs w:val="21"/>
        </w:rPr>
        <w:t>、</w:t>
      </w:r>
      <w:r>
        <w:rPr>
          <w:rFonts w:hAnsi="宋体"/>
          <w:spacing w:val="-6"/>
          <w:sz w:val="21"/>
          <w:szCs w:val="21"/>
        </w:rPr>
        <w:t>商务技术文件、后</w:t>
      </w:r>
      <w:r>
        <w:rPr>
          <w:rFonts w:hint="eastAsia" w:hAnsi="宋体"/>
          <w:spacing w:val="-6"/>
          <w:sz w:val="21"/>
          <w:szCs w:val="21"/>
        </w:rPr>
        <w:t>开启</w:t>
      </w:r>
      <w:r>
        <w:rPr>
          <w:rFonts w:hAnsi="宋体"/>
          <w:spacing w:val="-6"/>
          <w:sz w:val="21"/>
          <w:szCs w:val="21"/>
        </w:rPr>
        <w:t>报价文件的顺序进行。具体按以下程序进行：</w:t>
      </w:r>
    </w:p>
    <w:p>
      <w:pPr>
        <w:pStyle w:val="11"/>
        <w:spacing w:line="288" w:lineRule="auto"/>
        <w:ind w:firstLine="396" w:firstLineChars="200"/>
        <w:rPr>
          <w:rFonts w:hAnsi="宋体"/>
          <w:spacing w:val="-6"/>
          <w:sz w:val="21"/>
          <w:szCs w:val="21"/>
        </w:rPr>
      </w:pPr>
      <w:r>
        <w:rPr>
          <w:rFonts w:hint="eastAsia" w:hAnsi="宋体"/>
          <w:spacing w:val="-6"/>
          <w:sz w:val="21"/>
          <w:szCs w:val="21"/>
        </w:rPr>
        <w:t>1.开启开标场地的录音录像采集设备，并确保其正常运行。</w:t>
      </w:r>
    </w:p>
    <w:p>
      <w:pPr>
        <w:pStyle w:val="11"/>
        <w:spacing w:line="288" w:lineRule="auto"/>
        <w:ind w:firstLine="396" w:firstLineChars="200"/>
        <w:rPr>
          <w:rFonts w:hAnsi="宋体"/>
          <w:spacing w:val="-6"/>
          <w:sz w:val="21"/>
          <w:szCs w:val="21"/>
        </w:rPr>
      </w:pPr>
      <w:r>
        <w:rPr>
          <w:rFonts w:hint="eastAsia" w:hAnsi="宋体"/>
          <w:spacing w:val="-6"/>
          <w:sz w:val="21"/>
          <w:szCs w:val="21"/>
        </w:rPr>
        <w:t>2.</w:t>
      </w:r>
      <w:r>
        <w:rPr>
          <w:rFonts w:hAnsi="宋体"/>
          <w:spacing w:val="-6"/>
          <w:sz w:val="21"/>
          <w:szCs w:val="21"/>
        </w:rPr>
        <w:t>核验出席开标活动现场的</w:t>
      </w:r>
      <w:r>
        <w:rPr>
          <w:rFonts w:hint="eastAsia" w:hAnsi="宋体"/>
          <w:spacing w:val="-6"/>
          <w:sz w:val="21"/>
          <w:szCs w:val="21"/>
        </w:rPr>
        <w:t>各</w:t>
      </w:r>
      <w:r>
        <w:rPr>
          <w:rFonts w:hAnsi="宋体"/>
          <w:spacing w:val="-6"/>
          <w:sz w:val="21"/>
          <w:szCs w:val="21"/>
        </w:rPr>
        <w:t>相关单位人员身份，并组织其分别登记、签到，无关人员可拒绝其进入现场</w:t>
      </w:r>
      <w:r>
        <w:rPr>
          <w:rFonts w:hint="eastAsia" w:hAnsi="宋体"/>
          <w:spacing w:val="-6"/>
          <w:sz w:val="21"/>
          <w:szCs w:val="21"/>
        </w:rPr>
        <w:t>。</w:t>
      </w:r>
    </w:p>
    <w:p>
      <w:pPr>
        <w:pStyle w:val="11"/>
        <w:spacing w:line="288" w:lineRule="auto"/>
        <w:ind w:firstLine="396" w:firstLineChars="200"/>
        <w:rPr>
          <w:rFonts w:hAnsi="宋体"/>
          <w:spacing w:val="-6"/>
          <w:sz w:val="21"/>
          <w:szCs w:val="21"/>
        </w:rPr>
      </w:pPr>
      <w:r>
        <w:rPr>
          <w:rFonts w:hint="eastAsia" w:hAnsi="宋体"/>
          <w:spacing w:val="-6"/>
          <w:sz w:val="21"/>
          <w:szCs w:val="21"/>
        </w:rPr>
        <w:t>3.政府采购云平台在线进行投标文件签收，并向投标人出具签收回执。</w:t>
      </w:r>
    </w:p>
    <w:p>
      <w:pPr>
        <w:pStyle w:val="11"/>
        <w:spacing w:line="288" w:lineRule="auto"/>
        <w:ind w:firstLine="396" w:firstLineChars="200"/>
        <w:rPr>
          <w:rFonts w:hAnsi="宋体"/>
          <w:spacing w:val="-6"/>
          <w:sz w:val="21"/>
          <w:szCs w:val="21"/>
        </w:rPr>
      </w:pPr>
      <w:r>
        <w:rPr>
          <w:rFonts w:hint="eastAsia" w:hAnsi="宋体"/>
          <w:spacing w:val="-6"/>
          <w:sz w:val="21"/>
          <w:szCs w:val="21"/>
        </w:rPr>
        <w:t>4.</w:t>
      </w:r>
      <w:r>
        <w:rPr>
          <w:rFonts w:hAnsi="宋体"/>
          <w:spacing w:val="-6"/>
          <w:sz w:val="21"/>
          <w:szCs w:val="21"/>
        </w:rPr>
        <w:t>主持人宣布开标</w:t>
      </w:r>
      <w:r>
        <w:rPr>
          <w:rFonts w:hint="eastAsia" w:hAnsi="宋体"/>
          <w:spacing w:val="-6"/>
          <w:sz w:val="21"/>
          <w:szCs w:val="21"/>
        </w:rPr>
        <w:t>，</w:t>
      </w:r>
      <w:r>
        <w:rPr>
          <w:rFonts w:hAnsi="宋体"/>
          <w:spacing w:val="-6"/>
          <w:sz w:val="21"/>
          <w:szCs w:val="21"/>
        </w:rPr>
        <w:t>介绍开标现场的人员情况，宣读递交</w:t>
      </w:r>
      <w:r>
        <w:rPr>
          <w:rFonts w:hint="eastAsia" w:hAnsi="宋体"/>
          <w:spacing w:val="-6"/>
          <w:sz w:val="21"/>
          <w:szCs w:val="21"/>
        </w:rPr>
        <w:t>投标文件的投标人名单</w:t>
      </w:r>
      <w:r>
        <w:rPr>
          <w:rFonts w:hAnsi="宋体"/>
          <w:spacing w:val="-6"/>
          <w:sz w:val="21"/>
          <w:szCs w:val="21"/>
        </w:rPr>
        <w:t>、开标纪律、应当回避的情形等注意事项。</w:t>
      </w:r>
    </w:p>
    <w:p>
      <w:pPr>
        <w:pStyle w:val="11"/>
        <w:spacing w:line="288" w:lineRule="auto"/>
        <w:ind w:firstLine="396" w:firstLineChars="200"/>
        <w:rPr>
          <w:rFonts w:hAnsi="宋体"/>
          <w:spacing w:val="-6"/>
          <w:sz w:val="21"/>
          <w:szCs w:val="21"/>
        </w:rPr>
      </w:pPr>
      <w:r>
        <w:rPr>
          <w:rFonts w:hint="eastAsia" w:hAnsi="宋体"/>
          <w:spacing w:val="-6"/>
          <w:sz w:val="21"/>
          <w:szCs w:val="21"/>
        </w:rPr>
        <w:t>5.向各投标人发出电子加密投标文件开始解密通知，由投标人在规定时间（不少于30分钟）内自行进行投标文件解密。投标人在规定时间内无法完成已上传的电子加密投标文件解密的，如已按规定递交备份投标文件的，将由采购代理机构按政府采购云平台操作规范将备份投标文件上传至政府采购云平台，上传成功后，电子加密投标文件自动失效，否则视为投标文件撤回。</w:t>
      </w:r>
    </w:p>
    <w:p>
      <w:pPr>
        <w:pStyle w:val="11"/>
        <w:spacing w:line="288" w:lineRule="auto"/>
        <w:ind w:firstLine="396" w:firstLineChars="200"/>
        <w:rPr>
          <w:rFonts w:hAnsi="宋体"/>
          <w:spacing w:val="-6"/>
          <w:sz w:val="21"/>
          <w:szCs w:val="21"/>
        </w:rPr>
      </w:pPr>
      <w:r>
        <w:rPr>
          <w:rFonts w:hint="eastAsia" w:hAnsi="宋体"/>
          <w:spacing w:val="-6"/>
          <w:sz w:val="21"/>
          <w:szCs w:val="21"/>
        </w:rPr>
        <w:t>6.开启投标文件后，采购人或采购代理机构将依法对投标人的资格进行审查，投标人未按照招标文件要求提供与资格条件相应的有效资格证明材料的，视为投标人不具备招标文件中规定的资格要求，其资格审查不通过。采购人或采购代理机构应按照招标文件要求，以确认承诺、现场查询等方式进行。</w:t>
      </w:r>
    </w:p>
    <w:p>
      <w:pPr>
        <w:pStyle w:val="11"/>
        <w:spacing w:line="288" w:lineRule="auto"/>
        <w:ind w:firstLine="396" w:firstLineChars="200"/>
        <w:rPr>
          <w:rFonts w:hAnsi="宋体"/>
          <w:spacing w:val="-6"/>
          <w:sz w:val="21"/>
          <w:szCs w:val="21"/>
        </w:rPr>
      </w:pPr>
      <w:r>
        <w:rPr>
          <w:rFonts w:hint="eastAsia" w:hAnsi="宋体"/>
          <w:spacing w:val="-6"/>
          <w:sz w:val="21"/>
          <w:szCs w:val="21"/>
        </w:rPr>
        <w:t>7.</w:t>
      </w:r>
      <w:r>
        <w:rPr>
          <w:rFonts w:hAnsi="宋体"/>
          <w:spacing w:val="-6"/>
          <w:sz w:val="21"/>
          <w:szCs w:val="21"/>
        </w:rPr>
        <w:t>商务和技术评审结束后，宣告商务和技术评审无效投标人名称及理由</w:t>
      </w:r>
      <w:r>
        <w:rPr>
          <w:rFonts w:hint="eastAsia" w:hAnsi="宋体"/>
          <w:spacing w:val="-6"/>
          <w:sz w:val="21"/>
          <w:szCs w:val="21"/>
        </w:rPr>
        <w:t>，</w:t>
      </w:r>
      <w:r>
        <w:rPr>
          <w:rFonts w:hAnsi="宋体"/>
          <w:spacing w:val="-6"/>
          <w:sz w:val="21"/>
          <w:szCs w:val="21"/>
        </w:rPr>
        <w:t>公布经商务和技术评审符合采购需求的投标人名单，采用综合评分法的，公布其商务和技术得分情况。</w:t>
      </w:r>
    </w:p>
    <w:p>
      <w:pPr>
        <w:pStyle w:val="11"/>
        <w:spacing w:line="288" w:lineRule="auto"/>
        <w:ind w:firstLine="396" w:firstLineChars="200"/>
        <w:rPr>
          <w:rFonts w:hAnsi="宋体"/>
          <w:spacing w:val="-6"/>
          <w:sz w:val="21"/>
          <w:szCs w:val="21"/>
        </w:rPr>
      </w:pPr>
      <w:r>
        <w:rPr>
          <w:rFonts w:hint="eastAsia" w:hAnsi="宋体"/>
          <w:spacing w:val="-6"/>
          <w:sz w:val="21"/>
          <w:szCs w:val="21"/>
        </w:rPr>
        <w:t>8.开启</w:t>
      </w:r>
      <w:r>
        <w:rPr>
          <w:rFonts w:hAnsi="宋体"/>
          <w:spacing w:val="-6"/>
          <w:sz w:val="21"/>
          <w:szCs w:val="21"/>
        </w:rPr>
        <w:t>投标人报价文件，</w:t>
      </w:r>
      <w:r>
        <w:rPr>
          <w:rFonts w:hint="eastAsia" w:hAnsi="宋体"/>
          <w:spacing w:val="-6"/>
          <w:sz w:val="21"/>
          <w:szCs w:val="21"/>
        </w:rPr>
        <w:t>公布</w:t>
      </w:r>
      <w:r>
        <w:rPr>
          <w:rFonts w:hAnsi="宋体"/>
          <w:spacing w:val="-6"/>
          <w:sz w:val="21"/>
          <w:szCs w:val="21"/>
        </w:rPr>
        <w:t>开标一览表有关内容，同时当场制作开标记录表，</w:t>
      </w:r>
      <w:r>
        <w:rPr>
          <w:rFonts w:hint="eastAsia" w:hAnsi="宋体"/>
          <w:spacing w:val="-6"/>
          <w:sz w:val="21"/>
          <w:szCs w:val="21"/>
        </w:rPr>
        <w:t>投标人在政府采购云平台在线确认（不予确认的应说明理由，否则视为无异议）</w:t>
      </w:r>
      <w:r>
        <w:rPr>
          <w:rFonts w:hAnsi="宋体"/>
          <w:spacing w:val="-6"/>
          <w:sz w:val="21"/>
          <w:szCs w:val="21"/>
        </w:rPr>
        <w:t>。唱标结束后，由评标委员会对报价的合理性、准确性等进行审查核实。</w:t>
      </w:r>
    </w:p>
    <w:p>
      <w:pPr>
        <w:pStyle w:val="11"/>
        <w:spacing w:line="288" w:lineRule="auto"/>
        <w:ind w:firstLine="396" w:firstLineChars="200"/>
        <w:rPr>
          <w:rFonts w:hAnsi="宋体"/>
          <w:spacing w:val="-6"/>
          <w:sz w:val="21"/>
          <w:szCs w:val="21"/>
        </w:rPr>
      </w:pPr>
      <w:r>
        <w:rPr>
          <w:rFonts w:hint="eastAsia" w:hAnsi="宋体"/>
          <w:spacing w:val="-6"/>
          <w:sz w:val="21"/>
          <w:szCs w:val="21"/>
        </w:rPr>
        <w:t>9.评标</w:t>
      </w:r>
      <w:r>
        <w:rPr>
          <w:rFonts w:hAnsi="宋体"/>
          <w:spacing w:val="-6"/>
          <w:sz w:val="21"/>
          <w:szCs w:val="21"/>
        </w:rPr>
        <w:t>结束后，公布中标候选</w:t>
      </w:r>
      <w:r>
        <w:rPr>
          <w:rFonts w:hint="eastAsia" w:hAnsi="宋体"/>
          <w:spacing w:val="-6"/>
          <w:sz w:val="21"/>
          <w:szCs w:val="21"/>
        </w:rPr>
        <w:t>人</w:t>
      </w:r>
      <w:r>
        <w:rPr>
          <w:rFonts w:hAnsi="宋体"/>
          <w:spacing w:val="-6"/>
          <w:sz w:val="21"/>
          <w:szCs w:val="21"/>
        </w:rPr>
        <w:t>名单。</w:t>
      </w:r>
    </w:p>
    <w:p>
      <w:pPr>
        <w:pStyle w:val="11"/>
        <w:spacing w:line="288" w:lineRule="auto"/>
        <w:ind w:firstLine="398" w:firstLineChars="200"/>
        <w:rPr>
          <w:rFonts w:hAnsi="宋体"/>
          <w:b/>
          <w:bCs/>
          <w:spacing w:val="-6"/>
          <w:sz w:val="21"/>
          <w:szCs w:val="21"/>
        </w:rPr>
      </w:pPr>
      <w:r>
        <w:rPr>
          <w:rFonts w:hint="eastAsia" w:hAnsi="宋体"/>
          <w:b/>
          <w:bCs/>
          <w:spacing w:val="-6"/>
          <w:sz w:val="21"/>
          <w:szCs w:val="21"/>
        </w:rPr>
        <w:t>特别说明：如遇政府采购云平台电子化开标或评审程序调整的，按调整后程序执行。</w:t>
      </w:r>
    </w:p>
    <w:p>
      <w:pPr>
        <w:pStyle w:val="13"/>
        <w:spacing w:beforeLines="0" w:afterLines="0" w:line="288" w:lineRule="auto"/>
        <w:jc w:val="center"/>
        <w:outlineLvl w:val="1"/>
        <w:rPr>
          <w:rFonts w:hAnsi="宋体"/>
          <w:b/>
          <w:spacing w:val="-6"/>
          <w:sz w:val="32"/>
          <w:szCs w:val="32"/>
        </w:rPr>
      </w:pPr>
      <w:r>
        <w:rPr>
          <w:rFonts w:hAnsi="宋体"/>
          <w:b/>
          <w:spacing w:val="-6"/>
          <w:sz w:val="21"/>
          <w:szCs w:val="21"/>
        </w:rPr>
        <w:br w:type="page"/>
      </w:r>
      <w:r>
        <w:rPr>
          <w:rFonts w:hint="eastAsia" w:hAnsi="宋体"/>
          <w:b/>
          <w:spacing w:val="-6"/>
          <w:sz w:val="32"/>
          <w:szCs w:val="32"/>
        </w:rPr>
        <w:t>五、评  标</w:t>
      </w:r>
    </w:p>
    <w:p>
      <w:pPr>
        <w:spacing w:line="288" w:lineRule="auto"/>
        <w:outlineLvl w:val="2"/>
        <w:rPr>
          <w:rFonts w:ascii="宋体" w:hAnsi="宋体"/>
          <w:b/>
          <w:spacing w:val="-6"/>
          <w:sz w:val="24"/>
        </w:rPr>
      </w:pPr>
      <w:r>
        <w:rPr>
          <w:rFonts w:hint="eastAsia" w:ascii="宋体" w:hAnsi="宋体"/>
          <w:b/>
          <w:spacing w:val="-6"/>
          <w:sz w:val="24"/>
        </w:rPr>
        <w:t>（一）组建评标委员会</w:t>
      </w:r>
    </w:p>
    <w:p>
      <w:pPr>
        <w:pStyle w:val="13"/>
        <w:spacing w:beforeLines="0" w:afterLines="0" w:line="288" w:lineRule="auto"/>
        <w:ind w:firstLine="396" w:firstLineChars="200"/>
        <w:rPr>
          <w:rFonts w:hAnsi="宋体"/>
          <w:spacing w:val="-6"/>
          <w:sz w:val="21"/>
          <w:szCs w:val="21"/>
        </w:rPr>
      </w:pPr>
      <w:r>
        <w:rPr>
          <w:rFonts w:hAnsi="宋体"/>
          <w:spacing w:val="-6"/>
          <w:sz w:val="21"/>
          <w:szCs w:val="21"/>
        </w:rPr>
        <w:t>本项目评标委员会</w:t>
      </w:r>
      <w:r>
        <w:rPr>
          <w:rFonts w:hint="eastAsia" w:hAnsi="宋体"/>
          <w:spacing w:val="-6"/>
          <w:sz w:val="21"/>
          <w:szCs w:val="21"/>
        </w:rPr>
        <w:t>依据相关法律法规组建，成员人数为5人以上单数</w:t>
      </w:r>
      <w:r>
        <w:rPr>
          <w:rFonts w:hAnsi="宋体"/>
          <w:spacing w:val="-6"/>
          <w:sz w:val="21"/>
          <w:szCs w:val="21"/>
        </w:rPr>
        <w:t>。</w:t>
      </w:r>
    </w:p>
    <w:p>
      <w:pPr>
        <w:spacing w:line="288" w:lineRule="auto"/>
        <w:outlineLvl w:val="2"/>
        <w:rPr>
          <w:rFonts w:ascii="宋体" w:hAnsi="宋体"/>
          <w:b/>
          <w:spacing w:val="-6"/>
          <w:sz w:val="24"/>
        </w:rPr>
      </w:pPr>
      <w:r>
        <w:rPr>
          <w:rFonts w:ascii="宋体" w:hAnsi="宋体"/>
          <w:b/>
          <w:spacing w:val="-6"/>
          <w:sz w:val="24"/>
        </w:rPr>
        <w:t>（二</w:t>
      </w:r>
      <w:r>
        <w:rPr>
          <w:rFonts w:hint="eastAsia" w:ascii="宋体" w:hAnsi="宋体"/>
          <w:b/>
          <w:spacing w:val="-6"/>
          <w:sz w:val="24"/>
        </w:rPr>
        <w:t>）</w:t>
      </w:r>
      <w:r>
        <w:rPr>
          <w:rFonts w:ascii="宋体" w:hAnsi="宋体"/>
          <w:b/>
          <w:spacing w:val="-6"/>
          <w:sz w:val="24"/>
        </w:rPr>
        <w:t>评标的方式</w:t>
      </w:r>
    </w:p>
    <w:p>
      <w:pPr>
        <w:pStyle w:val="13"/>
        <w:spacing w:beforeLines="0" w:afterLines="0" w:line="288" w:lineRule="auto"/>
        <w:ind w:firstLine="396" w:firstLineChars="200"/>
        <w:rPr>
          <w:rFonts w:hAnsi="宋体"/>
          <w:spacing w:val="-6"/>
          <w:sz w:val="21"/>
          <w:szCs w:val="21"/>
        </w:rPr>
      </w:pPr>
      <w:r>
        <w:rPr>
          <w:rFonts w:hAnsi="宋体"/>
          <w:spacing w:val="-6"/>
          <w:sz w:val="21"/>
          <w:szCs w:val="21"/>
        </w:rPr>
        <w:t>本项目采用不公开方式评标，评标的依据为招标文件和投标文件。</w:t>
      </w:r>
    </w:p>
    <w:p>
      <w:pPr>
        <w:spacing w:line="288" w:lineRule="auto"/>
        <w:outlineLvl w:val="2"/>
        <w:rPr>
          <w:rFonts w:ascii="宋体" w:hAnsi="宋体"/>
          <w:b/>
          <w:spacing w:val="-6"/>
          <w:sz w:val="24"/>
        </w:rPr>
      </w:pPr>
      <w:r>
        <w:rPr>
          <w:rFonts w:ascii="宋体" w:hAnsi="宋体"/>
          <w:b/>
          <w:spacing w:val="-6"/>
          <w:sz w:val="24"/>
        </w:rPr>
        <w:t>（三）评标程序</w:t>
      </w:r>
    </w:p>
    <w:p>
      <w:pPr>
        <w:pStyle w:val="13"/>
        <w:spacing w:beforeLines="0" w:afterLines="0" w:line="288" w:lineRule="auto"/>
        <w:ind w:firstLine="396" w:firstLineChars="200"/>
        <w:rPr>
          <w:rFonts w:hAnsi="宋体"/>
          <w:spacing w:val="-6"/>
          <w:sz w:val="21"/>
          <w:szCs w:val="21"/>
        </w:rPr>
      </w:pPr>
      <w:r>
        <w:rPr>
          <w:rFonts w:hint="eastAsia" w:hAnsi="宋体"/>
          <w:spacing w:val="-6"/>
          <w:sz w:val="21"/>
          <w:szCs w:val="21"/>
        </w:rPr>
        <w:t>采购代理机构</w:t>
      </w:r>
      <w:r>
        <w:rPr>
          <w:rFonts w:hAnsi="宋体"/>
          <w:spacing w:val="-6"/>
          <w:sz w:val="21"/>
          <w:szCs w:val="21"/>
        </w:rPr>
        <w:t>按照</w:t>
      </w:r>
      <w:r>
        <w:rPr>
          <w:rFonts w:hint="eastAsia" w:hAnsi="宋体"/>
          <w:spacing w:val="-6"/>
          <w:sz w:val="21"/>
          <w:szCs w:val="21"/>
        </w:rPr>
        <w:t>招标</w:t>
      </w:r>
      <w:r>
        <w:rPr>
          <w:rFonts w:hAnsi="宋体"/>
          <w:spacing w:val="-6"/>
          <w:sz w:val="21"/>
          <w:szCs w:val="21"/>
        </w:rPr>
        <w:t>文件规定的时间、地点及程序组织</w:t>
      </w:r>
      <w:r>
        <w:rPr>
          <w:rFonts w:hint="eastAsia" w:hAnsi="宋体"/>
          <w:spacing w:val="-6"/>
          <w:sz w:val="21"/>
          <w:szCs w:val="21"/>
        </w:rPr>
        <w:t>评标</w:t>
      </w:r>
      <w:r>
        <w:rPr>
          <w:rFonts w:hAnsi="宋体"/>
          <w:spacing w:val="-6"/>
          <w:sz w:val="21"/>
          <w:szCs w:val="21"/>
        </w:rPr>
        <w:t>。</w:t>
      </w:r>
      <w:r>
        <w:rPr>
          <w:rFonts w:hint="eastAsia" w:hAnsi="宋体"/>
          <w:spacing w:val="-6"/>
          <w:sz w:val="21"/>
          <w:szCs w:val="21"/>
        </w:rPr>
        <w:t>评标</w:t>
      </w:r>
      <w:r>
        <w:rPr>
          <w:rFonts w:hAnsi="宋体"/>
          <w:spacing w:val="-6"/>
          <w:sz w:val="21"/>
          <w:szCs w:val="21"/>
        </w:rPr>
        <w:t>活动一般应按以下程序组织开展：</w:t>
      </w:r>
    </w:p>
    <w:p>
      <w:pPr>
        <w:pStyle w:val="13"/>
        <w:spacing w:beforeLines="0" w:afterLines="0" w:line="288" w:lineRule="auto"/>
        <w:ind w:firstLine="396" w:firstLineChars="200"/>
        <w:rPr>
          <w:rFonts w:hAnsi="宋体"/>
          <w:spacing w:val="-6"/>
          <w:sz w:val="21"/>
          <w:szCs w:val="21"/>
        </w:rPr>
      </w:pPr>
      <w:r>
        <w:rPr>
          <w:rFonts w:hint="eastAsia" w:hAnsi="宋体"/>
          <w:spacing w:val="-6"/>
          <w:sz w:val="21"/>
          <w:szCs w:val="21"/>
        </w:rPr>
        <w:t>1.</w:t>
      </w:r>
      <w:r>
        <w:rPr>
          <w:rFonts w:hAnsi="宋体"/>
          <w:spacing w:val="-6"/>
          <w:sz w:val="21"/>
          <w:szCs w:val="21"/>
        </w:rPr>
        <w:t>开启</w:t>
      </w:r>
      <w:r>
        <w:rPr>
          <w:rFonts w:hint="eastAsia" w:hAnsi="宋体"/>
          <w:spacing w:val="-6"/>
          <w:sz w:val="21"/>
          <w:szCs w:val="21"/>
        </w:rPr>
        <w:t>评标</w:t>
      </w:r>
      <w:r>
        <w:rPr>
          <w:rFonts w:hAnsi="宋体"/>
          <w:spacing w:val="-6"/>
          <w:sz w:val="21"/>
          <w:szCs w:val="21"/>
        </w:rPr>
        <w:t>场地的录音录像采集设备，并确保其正常运行</w:t>
      </w:r>
      <w:r>
        <w:rPr>
          <w:rFonts w:hint="eastAsia" w:hAnsi="宋体"/>
          <w:spacing w:val="-6"/>
          <w:sz w:val="21"/>
          <w:szCs w:val="21"/>
        </w:rPr>
        <w:t>。</w:t>
      </w:r>
    </w:p>
    <w:p>
      <w:pPr>
        <w:pStyle w:val="13"/>
        <w:spacing w:beforeLines="0" w:afterLines="0" w:line="288" w:lineRule="auto"/>
        <w:ind w:firstLine="396" w:firstLineChars="200"/>
        <w:rPr>
          <w:rFonts w:hAnsi="宋体"/>
          <w:spacing w:val="-6"/>
          <w:sz w:val="21"/>
          <w:szCs w:val="21"/>
        </w:rPr>
      </w:pPr>
      <w:r>
        <w:rPr>
          <w:rFonts w:hint="eastAsia" w:hAnsi="宋体"/>
          <w:spacing w:val="-6"/>
          <w:sz w:val="21"/>
          <w:szCs w:val="21"/>
        </w:rPr>
        <w:t>2.</w:t>
      </w:r>
      <w:r>
        <w:rPr>
          <w:rFonts w:hAnsi="宋体"/>
          <w:spacing w:val="-6"/>
          <w:sz w:val="21"/>
          <w:szCs w:val="21"/>
        </w:rPr>
        <w:t>核验出席</w:t>
      </w:r>
      <w:r>
        <w:rPr>
          <w:rFonts w:hint="eastAsia" w:hAnsi="宋体"/>
          <w:spacing w:val="-6"/>
          <w:sz w:val="21"/>
          <w:szCs w:val="21"/>
        </w:rPr>
        <w:t>评标</w:t>
      </w:r>
      <w:r>
        <w:rPr>
          <w:rFonts w:hAnsi="宋体"/>
          <w:spacing w:val="-6"/>
          <w:sz w:val="21"/>
          <w:szCs w:val="21"/>
        </w:rPr>
        <w:t>活动现场的</w:t>
      </w:r>
      <w:r>
        <w:rPr>
          <w:rFonts w:hint="eastAsia" w:hAnsi="宋体"/>
          <w:spacing w:val="-6"/>
          <w:sz w:val="21"/>
          <w:szCs w:val="21"/>
        </w:rPr>
        <w:t>评标委员会</w:t>
      </w:r>
      <w:r>
        <w:rPr>
          <w:rFonts w:hAnsi="宋体"/>
          <w:spacing w:val="-6"/>
          <w:sz w:val="21"/>
          <w:szCs w:val="21"/>
        </w:rPr>
        <w:t>各成员身份，并要求其分别登记、签到，按规定统一收缴、保存其通讯工具，无关人员一律拒绝其进入</w:t>
      </w:r>
      <w:r>
        <w:rPr>
          <w:rFonts w:hint="eastAsia" w:hAnsi="宋体"/>
          <w:spacing w:val="-6"/>
          <w:sz w:val="21"/>
          <w:szCs w:val="21"/>
        </w:rPr>
        <w:t>评标</w:t>
      </w:r>
      <w:r>
        <w:rPr>
          <w:rFonts w:hAnsi="宋体"/>
          <w:spacing w:val="-6"/>
          <w:sz w:val="21"/>
          <w:szCs w:val="21"/>
        </w:rPr>
        <w:t>现场。</w:t>
      </w:r>
    </w:p>
    <w:p>
      <w:pPr>
        <w:pStyle w:val="13"/>
        <w:spacing w:beforeLines="0" w:afterLines="0" w:line="288" w:lineRule="auto"/>
        <w:ind w:firstLine="396" w:firstLineChars="200"/>
        <w:rPr>
          <w:rFonts w:hAnsi="宋体"/>
          <w:spacing w:val="-6"/>
          <w:sz w:val="21"/>
          <w:szCs w:val="21"/>
        </w:rPr>
      </w:pPr>
      <w:r>
        <w:rPr>
          <w:rFonts w:hint="eastAsia" w:hAnsi="宋体"/>
          <w:spacing w:val="-6"/>
          <w:sz w:val="21"/>
          <w:szCs w:val="21"/>
        </w:rPr>
        <w:t>3.</w:t>
      </w:r>
      <w:r>
        <w:rPr>
          <w:rFonts w:hAnsi="宋体"/>
          <w:spacing w:val="-6"/>
          <w:sz w:val="21"/>
          <w:szCs w:val="21"/>
        </w:rPr>
        <w:t>介绍</w:t>
      </w:r>
      <w:r>
        <w:rPr>
          <w:rFonts w:hint="eastAsia" w:hAnsi="宋体"/>
          <w:spacing w:val="-6"/>
          <w:sz w:val="21"/>
          <w:szCs w:val="21"/>
        </w:rPr>
        <w:t>评标</w:t>
      </w:r>
      <w:r>
        <w:rPr>
          <w:rFonts w:hAnsi="宋体"/>
          <w:spacing w:val="-6"/>
          <w:sz w:val="21"/>
          <w:szCs w:val="21"/>
        </w:rPr>
        <w:t>现场的人员情况，宣布</w:t>
      </w:r>
      <w:r>
        <w:rPr>
          <w:rFonts w:hint="eastAsia" w:hAnsi="宋体"/>
          <w:spacing w:val="-6"/>
          <w:sz w:val="21"/>
          <w:szCs w:val="21"/>
        </w:rPr>
        <w:t>评标</w:t>
      </w:r>
      <w:r>
        <w:rPr>
          <w:rFonts w:hAnsi="宋体"/>
          <w:spacing w:val="-6"/>
          <w:sz w:val="21"/>
          <w:szCs w:val="21"/>
        </w:rPr>
        <w:t>工作纪律，告知</w:t>
      </w:r>
      <w:r>
        <w:rPr>
          <w:rFonts w:hint="eastAsia" w:hAnsi="宋体"/>
          <w:spacing w:val="-6"/>
          <w:sz w:val="21"/>
          <w:szCs w:val="21"/>
        </w:rPr>
        <w:t>评标委员会</w:t>
      </w:r>
      <w:r>
        <w:rPr>
          <w:rFonts w:hAnsi="宋体"/>
          <w:spacing w:val="-6"/>
          <w:sz w:val="21"/>
          <w:szCs w:val="21"/>
        </w:rPr>
        <w:t>应当回避情形</w:t>
      </w:r>
      <w:r>
        <w:rPr>
          <w:rFonts w:hint="eastAsia" w:hAnsi="宋体"/>
          <w:spacing w:val="-6"/>
          <w:sz w:val="21"/>
          <w:szCs w:val="21"/>
        </w:rPr>
        <w:t>，</w:t>
      </w:r>
      <w:r>
        <w:rPr>
          <w:rFonts w:hAnsi="宋体"/>
          <w:spacing w:val="-6"/>
          <w:sz w:val="21"/>
          <w:szCs w:val="21"/>
        </w:rPr>
        <w:t>组织推选</w:t>
      </w:r>
      <w:r>
        <w:rPr>
          <w:rFonts w:hint="eastAsia" w:hAnsi="宋体"/>
          <w:spacing w:val="-6"/>
          <w:sz w:val="21"/>
          <w:szCs w:val="21"/>
        </w:rPr>
        <w:t>评标委员会</w:t>
      </w:r>
      <w:r>
        <w:rPr>
          <w:rFonts w:hAnsi="宋体"/>
          <w:spacing w:val="-6"/>
          <w:sz w:val="21"/>
          <w:szCs w:val="21"/>
        </w:rPr>
        <w:t>组长。</w:t>
      </w:r>
    </w:p>
    <w:p>
      <w:pPr>
        <w:pStyle w:val="13"/>
        <w:spacing w:beforeLines="0" w:afterLines="0" w:line="288" w:lineRule="auto"/>
        <w:ind w:firstLine="396" w:firstLineChars="200"/>
        <w:rPr>
          <w:rFonts w:hAnsi="宋体"/>
          <w:spacing w:val="-6"/>
          <w:sz w:val="21"/>
          <w:szCs w:val="21"/>
        </w:rPr>
      </w:pPr>
      <w:r>
        <w:rPr>
          <w:rFonts w:hint="eastAsia" w:hAnsi="宋体"/>
          <w:spacing w:val="-6"/>
          <w:sz w:val="21"/>
          <w:szCs w:val="21"/>
        </w:rPr>
        <w:t>4.</w:t>
      </w:r>
      <w:r>
        <w:rPr>
          <w:rFonts w:hAnsi="宋体"/>
          <w:spacing w:val="-6"/>
          <w:sz w:val="21"/>
          <w:szCs w:val="21"/>
        </w:rPr>
        <w:t>通报</w:t>
      </w:r>
      <w:r>
        <w:rPr>
          <w:rFonts w:hint="eastAsia" w:hAnsi="宋体"/>
          <w:spacing w:val="-6"/>
          <w:sz w:val="21"/>
          <w:szCs w:val="21"/>
        </w:rPr>
        <w:t>依法获取招标文件的投标人</w:t>
      </w:r>
      <w:r>
        <w:rPr>
          <w:rFonts w:hAnsi="宋体"/>
          <w:spacing w:val="-6"/>
          <w:sz w:val="21"/>
          <w:szCs w:val="21"/>
        </w:rPr>
        <w:t>名单及资格预审情况（如有），宣读最终提交</w:t>
      </w:r>
      <w:r>
        <w:rPr>
          <w:rFonts w:hint="eastAsia" w:hAnsi="宋体"/>
          <w:spacing w:val="-6"/>
          <w:sz w:val="21"/>
          <w:szCs w:val="21"/>
        </w:rPr>
        <w:t>投标文件且通过</w:t>
      </w:r>
      <w:r>
        <w:rPr>
          <w:rFonts w:hAnsi="宋体"/>
          <w:spacing w:val="-6"/>
          <w:sz w:val="21"/>
          <w:szCs w:val="21"/>
        </w:rPr>
        <w:t>资格审查的</w:t>
      </w:r>
      <w:r>
        <w:rPr>
          <w:rFonts w:hint="eastAsia" w:hAnsi="宋体"/>
          <w:spacing w:val="-6"/>
          <w:sz w:val="21"/>
          <w:szCs w:val="21"/>
        </w:rPr>
        <w:t>投标人</w:t>
      </w:r>
      <w:r>
        <w:rPr>
          <w:rFonts w:hAnsi="宋体"/>
          <w:spacing w:val="-6"/>
          <w:sz w:val="21"/>
          <w:szCs w:val="21"/>
        </w:rPr>
        <w:t>名单，组织</w:t>
      </w:r>
      <w:r>
        <w:rPr>
          <w:rFonts w:hint="eastAsia" w:hAnsi="宋体"/>
          <w:spacing w:val="-6"/>
          <w:sz w:val="21"/>
          <w:szCs w:val="21"/>
        </w:rPr>
        <w:t>评标委员会</w:t>
      </w:r>
      <w:r>
        <w:rPr>
          <w:rFonts w:hAnsi="宋体"/>
          <w:spacing w:val="-6"/>
          <w:sz w:val="21"/>
          <w:szCs w:val="21"/>
        </w:rPr>
        <w:t>各位成员签订《政府采购评审人员廉洁自律承诺书》。</w:t>
      </w:r>
    </w:p>
    <w:p>
      <w:pPr>
        <w:pStyle w:val="13"/>
        <w:spacing w:beforeLines="0" w:afterLines="0" w:line="288" w:lineRule="auto"/>
        <w:ind w:firstLine="396" w:firstLineChars="200"/>
        <w:rPr>
          <w:rFonts w:hAnsi="宋体"/>
          <w:spacing w:val="-6"/>
          <w:sz w:val="21"/>
          <w:szCs w:val="21"/>
        </w:rPr>
      </w:pPr>
      <w:r>
        <w:rPr>
          <w:rFonts w:hint="eastAsia" w:hAnsi="宋体"/>
          <w:spacing w:val="-6"/>
          <w:sz w:val="21"/>
          <w:szCs w:val="21"/>
        </w:rPr>
        <w:t>5.</w:t>
      </w:r>
      <w:r>
        <w:rPr>
          <w:rFonts w:hAnsi="宋体"/>
          <w:spacing w:val="-6"/>
          <w:sz w:val="21"/>
          <w:szCs w:val="21"/>
        </w:rPr>
        <w:t>根据需要简要介绍</w:t>
      </w:r>
      <w:r>
        <w:rPr>
          <w:rFonts w:hint="eastAsia" w:hAnsi="宋体"/>
          <w:spacing w:val="-6"/>
          <w:sz w:val="21"/>
          <w:szCs w:val="21"/>
        </w:rPr>
        <w:t>招标</w:t>
      </w:r>
      <w:r>
        <w:rPr>
          <w:rFonts w:hAnsi="宋体"/>
          <w:spacing w:val="-6"/>
          <w:sz w:val="21"/>
          <w:szCs w:val="21"/>
        </w:rPr>
        <w:t>文件（含补充文件）制定及质疑答复情况、按书面陈述项目基本情况及</w:t>
      </w:r>
      <w:r>
        <w:rPr>
          <w:rFonts w:hint="eastAsia" w:hAnsi="宋体"/>
          <w:spacing w:val="-6"/>
          <w:sz w:val="21"/>
          <w:szCs w:val="21"/>
        </w:rPr>
        <w:t>评标</w:t>
      </w:r>
      <w:r>
        <w:rPr>
          <w:rFonts w:hAnsi="宋体"/>
          <w:spacing w:val="-6"/>
          <w:sz w:val="21"/>
          <w:szCs w:val="21"/>
        </w:rPr>
        <w:t>工作需注意事项等，让评审专家尽快知悉和了解所评审项目的采购需求、评审依据、评审标准、工作程序等；提醒</w:t>
      </w:r>
      <w:r>
        <w:rPr>
          <w:rFonts w:hint="eastAsia" w:hAnsi="宋体"/>
          <w:spacing w:val="-6"/>
          <w:sz w:val="21"/>
          <w:szCs w:val="21"/>
        </w:rPr>
        <w:t>评标委员会</w:t>
      </w:r>
      <w:r>
        <w:rPr>
          <w:rFonts w:hAnsi="宋体"/>
          <w:spacing w:val="-6"/>
          <w:sz w:val="21"/>
          <w:szCs w:val="21"/>
        </w:rPr>
        <w:t>对客观评审项目应统一评审依据和评审标准，对主观评审项目应确定大致的评审要求和评审尺度；对</w:t>
      </w:r>
      <w:r>
        <w:rPr>
          <w:rFonts w:hint="eastAsia" w:hAnsi="宋体"/>
          <w:spacing w:val="-6"/>
          <w:sz w:val="21"/>
          <w:szCs w:val="21"/>
        </w:rPr>
        <w:t>评标委员会</w:t>
      </w:r>
      <w:r>
        <w:rPr>
          <w:rFonts w:hAnsi="宋体"/>
          <w:spacing w:val="-6"/>
          <w:sz w:val="21"/>
          <w:szCs w:val="21"/>
        </w:rPr>
        <w:t>提出的有关</w:t>
      </w:r>
      <w:r>
        <w:rPr>
          <w:rFonts w:hint="eastAsia" w:hAnsi="宋体"/>
          <w:spacing w:val="-6"/>
          <w:sz w:val="21"/>
          <w:szCs w:val="21"/>
        </w:rPr>
        <w:t>招标</w:t>
      </w:r>
      <w:r>
        <w:rPr>
          <w:rFonts w:hAnsi="宋体"/>
          <w:spacing w:val="-6"/>
          <w:sz w:val="21"/>
          <w:szCs w:val="21"/>
        </w:rPr>
        <w:t>文件、</w:t>
      </w:r>
      <w:r>
        <w:rPr>
          <w:rFonts w:hint="eastAsia" w:hAnsi="宋体"/>
          <w:spacing w:val="-6"/>
          <w:sz w:val="21"/>
          <w:szCs w:val="21"/>
        </w:rPr>
        <w:t>投标</w:t>
      </w:r>
      <w:r>
        <w:rPr>
          <w:rFonts w:hAnsi="宋体"/>
          <w:spacing w:val="-6"/>
          <w:sz w:val="21"/>
          <w:szCs w:val="21"/>
        </w:rPr>
        <w:t>文件的问题进行必要的说明、解释或讨论。</w:t>
      </w:r>
    </w:p>
    <w:p>
      <w:pPr>
        <w:pStyle w:val="13"/>
        <w:spacing w:beforeLines="0" w:afterLines="0" w:line="288" w:lineRule="auto"/>
        <w:ind w:firstLine="396" w:firstLineChars="200"/>
        <w:rPr>
          <w:rFonts w:hAnsi="宋体"/>
          <w:spacing w:val="-6"/>
          <w:sz w:val="21"/>
          <w:szCs w:val="21"/>
        </w:rPr>
      </w:pPr>
      <w:r>
        <w:rPr>
          <w:rFonts w:hint="eastAsia" w:hAnsi="宋体"/>
          <w:spacing w:val="-6"/>
          <w:sz w:val="21"/>
          <w:szCs w:val="21"/>
        </w:rPr>
        <w:t>6.评标委员会</w:t>
      </w:r>
      <w:r>
        <w:rPr>
          <w:rFonts w:hAnsi="宋体"/>
          <w:spacing w:val="-6"/>
          <w:sz w:val="21"/>
          <w:szCs w:val="21"/>
        </w:rPr>
        <w:t>组长组织</w:t>
      </w:r>
      <w:r>
        <w:rPr>
          <w:rFonts w:hint="eastAsia" w:hAnsi="宋体"/>
          <w:spacing w:val="-6"/>
          <w:sz w:val="21"/>
          <w:szCs w:val="21"/>
        </w:rPr>
        <w:t>评标委员会</w:t>
      </w:r>
      <w:r>
        <w:rPr>
          <w:rFonts w:hAnsi="宋体"/>
          <w:spacing w:val="-6"/>
          <w:sz w:val="21"/>
          <w:szCs w:val="21"/>
        </w:rPr>
        <w:t>独立评审。评标委员会对拟认定为投标文件无效</w:t>
      </w:r>
      <w:r>
        <w:rPr>
          <w:rFonts w:hint="eastAsia" w:hAnsi="宋体"/>
          <w:spacing w:val="-6"/>
          <w:sz w:val="21"/>
          <w:szCs w:val="21"/>
        </w:rPr>
        <w:t>的</w:t>
      </w:r>
      <w:r>
        <w:rPr>
          <w:rFonts w:hAnsi="宋体"/>
          <w:spacing w:val="-6"/>
          <w:sz w:val="21"/>
          <w:szCs w:val="21"/>
        </w:rPr>
        <w:t>，应组织相关</w:t>
      </w:r>
      <w:r>
        <w:rPr>
          <w:rFonts w:hint="eastAsia" w:hAnsi="宋体"/>
          <w:spacing w:val="-6"/>
          <w:sz w:val="21"/>
          <w:szCs w:val="21"/>
        </w:rPr>
        <w:t>投标人</w:t>
      </w:r>
      <w:r>
        <w:rPr>
          <w:rFonts w:hAnsi="宋体"/>
          <w:spacing w:val="-6"/>
          <w:sz w:val="21"/>
          <w:szCs w:val="21"/>
        </w:rPr>
        <w:t>代表</w:t>
      </w:r>
      <w:r>
        <w:rPr>
          <w:rFonts w:hint="eastAsia" w:hAnsi="宋体"/>
          <w:spacing w:val="-6"/>
          <w:sz w:val="21"/>
          <w:szCs w:val="21"/>
        </w:rPr>
        <w:t>通过发送邮件（或通过政府采购云平台在线答复）形式</w:t>
      </w:r>
      <w:r>
        <w:rPr>
          <w:rFonts w:hAnsi="宋体"/>
          <w:spacing w:val="-6"/>
          <w:sz w:val="21"/>
          <w:szCs w:val="21"/>
        </w:rPr>
        <w:t>进行陈述、澄清或申辩；采购代理机构可协助评标委员会组长对打分结果进行校对、核对并汇总统计；对明显畸高、畸低的评分（其总评分偏离平均分30%以上的），评标委员会组长应提醒相关评审人员进行复核或书面说明理由，评审人员拒绝说明的，由现场监督员据实记录。</w:t>
      </w:r>
    </w:p>
    <w:p>
      <w:pPr>
        <w:pStyle w:val="13"/>
        <w:spacing w:beforeLines="0" w:afterLines="0" w:line="288" w:lineRule="auto"/>
        <w:ind w:firstLine="396" w:firstLineChars="200"/>
        <w:rPr>
          <w:rFonts w:hAnsi="宋体"/>
          <w:spacing w:val="-6"/>
          <w:sz w:val="21"/>
          <w:szCs w:val="21"/>
        </w:rPr>
      </w:pPr>
      <w:r>
        <w:rPr>
          <w:rFonts w:hint="eastAsia" w:hAnsi="宋体"/>
          <w:spacing w:val="-6"/>
          <w:sz w:val="21"/>
          <w:szCs w:val="21"/>
        </w:rPr>
        <w:t>7.</w:t>
      </w:r>
      <w:r>
        <w:rPr>
          <w:rFonts w:hAnsi="宋体"/>
          <w:spacing w:val="-6"/>
          <w:sz w:val="21"/>
          <w:szCs w:val="21"/>
        </w:rPr>
        <w:t>做好</w:t>
      </w:r>
      <w:r>
        <w:rPr>
          <w:rFonts w:hint="eastAsia" w:hAnsi="宋体"/>
          <w:spacing w:val="-6"/>
          <w:sz w:val="21"/>
          <w:szCs w:val="21"/>
        </w:rPr>
        <w:t>评标</w:t>
      </w:r>
      <w:r>
        <w:rPr>
          <w:rFonts w:hAnsi="宋体"/>
          <w:spacing w:val="-6"/>
          <w:sz w:val="21"/>
          <w:szCs w:val="21"/>
        </w:rPr>
        <w:t>现场相关记录，协助评标委员会组长做好</w:t>
      </w:r>
      <w:r>
        <w:rPr>
          <w:rFonts w:hint="eastAsia" w:hAnsi="宋体"/>
          <w:spacing w:val="-6"/>
          <w:sz w:val="21"/>
          <w:szCs w:val="21"/>
        </w:rPr>
        <w:t>评标</w:t>
      </w:r>
      <w:r>
        <w:rPr>
          <w:rFonts w:hAnsi="宋体"/>
          <w:spacing w:val="-6"/>
          <w:sz w:val="21"/>
          <w:szCs w:val="21"/>
        </w:rPr>
        <w:t>报告起草、有关内容电脑文字录入等工作，并要求评标委员会各成员签字确认。</w:t>
      </w:r>
    </w:p>
    <w:p>
      <w:pPr>
        <w:pStyle w:val="13"/>
        <w:spacing w:beforeLines="0" w:afterLines="0" w:line="288" w:lineRule="auto"/>
        <w:ind w:firstLine="396" w:firstLineChars="200"/>
        <w:rPr>
          <w:rFonts w:hAnsi="宋体"/>
          <w:spacing w:val="-6"/>
          <w:sz w:val="21"/>
          <w:szCs w:val="21"/>
        </w:rPr>
      </w:pPr>
      <w:r>
        <w:rPr>
          <w:rFonts w:hint="eastAsia" w:hAnsi="宋体"/>
          <w:spacing w:val="-6"/>
          <w:sz w:val="21"/>
          <w:szCs w:val="21"/>
        </w:rPr>
        <w:t>8.评标</w:t>
      </w:r>
      <w:r>
        <w:rPr>
          <w:rFonts w:hAnsi="宋体"/>
          <w:spacing w:val="-6"/>
          <w:sz w:val="21"/>
          <w:szCs w:val="21"/>
        </w:rPr>
        <w:t>结束后，</w:t>
      </w:r>
      <w:r>
        <w:rPr>
          <w:rFonts w:hint="eastAsia" w:hAnsi="宋体"/>
          <w:spacing w:val="-6"/>
          <w:sz w:val="21"/>
          <w:szCs w:val="21"/>
        </w:rPr>
        <w:t>采购代理机构</w:t>
      </w:r>
      <w:r>
        <w:rPr>
          <w:rFonts w:hAnsi="宋体"/>
          <w:spacing w:val="-6"/>
          <w:sz w:val="21"/>
          <w:szCs w:val="21"/>
        </w:rPr>
        <w:t>交还评审人员及其他现场相关人员的通讯工具。</w:t>
      </w:r>
    </w:p>
    <w:p>
      <w:pPr>
        <w:spacing w:line="288" w:lineRule="auto"/>
        <w:outlineLvl w:val="2"/>
        <w:rPr>
          <w:rFonts w:ascii="宋体" w:hAnsi="宋体"/>
          <w:b/>
          <w:spacing w:val="-6"/>
          <w:sz w:val="24"/>
        </w:rPr>
      </w:pPr>
      <w:r>
        <w:rPr>
          <w:rFonts w:ascii="宋体" w:hAnsi="宋体"/>
          <w:b/>
          <w:spacing w:val="-6"/>
          <w:sz w:val="24"/>
        </w:rPr>
        <w:t>（四）澄清问题的形式</w:t>
      </w:r>
    </w:p>
    <w:p>
      <w:pPr>
        <w:spacing w:line="288" w:lineRule="auto"/>
        <w:ind w:firstLine="396" w:firstLineChars="200"/>
        <w:rPr>
          <w:rFonts w:ascii="宋体" w:hAnsi="宋体"/>
          <w:spacing w:val="-6"/>
          <w:sz w:val="21"/>
          <w:szCs w:val="21"/>
        </w:rPr>
      </w:pPr>
      <w:r>
        <w:rPr>
          <w:rFonts w:hint="eastAsia" w:ascii="宋体" w:hAnsi="宋体"/>
          <w:spacing w:val="-6"/>
          <w:sz w:val="21"/>
          <w:szCs w:val="21"/>
        </w:rPr>
        <w:t>对于投标文件中含义不明确、同类问题表述不一致或者有明显文字和计算错误的内容，评标委员会应当以书面（或通过政府采购云平台在线询标）形式要求投标人作出必要的澄清、说明或者补正。</w:t>
      </w:r>
    </w:p>
    <w:p>
      <w:pPr>
        <w:spacing w:line="288" w:lineRule="auto"/>
        <w:ind w:firstLine="396" w:firstLineChars="200"/>
      </w:pPr>
      <w:r>
        <w:rPr>
          <w:rFonts w:hint="eastAsia" w:ascii="宋体" w:hAnsi="宋体"/>
          <w:spacing w:val="-6"/>
          <w:sz w:val="21"/>
          <w:szCs w:val="21"/>
        </w:rPr>
        <w:t>投标人的澄清、说明或者补正应当采用书面（或通过政府采购云平台在线答复）形式，采用书面形式的加盖公章（非电子签章）或者由法定代表人或其授权的代表签字。投标人的澄清、说明或者补正不得超出投标文件的范围或者改变投标文件的实质性内容。</w:t>
      </w:r>
      <w:r>
        <w:rPr>
          <w:rFonts w:hint="eastAsia" w:hAnsi="宋体" w:cs="宋体"/>
          <w:b/>
          <w:bCs/>
          <w:kern w:val="0"/>
          <w:sz w:val="21"/>
          <w:szCs w:val="21"/>
        </w:rPr>
        <w:t>采用书面形式的</w:t>
      </w:r>
      <w:r>
        <w:rPr>
          <w:rFonts w:hint="eastAsia" w:hAnsi="宋体"/>
          <w:b/>
          <w:bCs/>
          <w:spacing w:val="-6"/>
          <w:sz w:val="21"/>
          <w:szCs w:val="21"/>
        </w:rPr>
        <w:t>澄清、说明或者更正，</w:t>
      </w:r>
      <w:r>
        <w:rPr>
          <w:rFonts w:hint="eastAsia" w:hAnsi="宋体" w:cs="宋体"/>
          <w:b/>
          <w:bCs/>
          <w:kern w:val="0"/>
          <w:sz w:val="21"/>
          <w:szCs w:val="21"/>
        </w:rPr>
        <w:t>投标人应在规定时间内（</w:t>
      </w:r>
      <w:r>
        <w:rPr>
          <w:rFonts w:hint="eastAsia" w:hAnsi="宋体"/>
          <w:b/>
          <w:bCs/>
          <w:spacing w:val="-6"/>
          <w:sz w:val="21"/>
          <w:szCs w:val="21"/>
        </w:rPr>
        <w:t>不得少于半小时</w:t>
      </w:r>
      <w:r>
        <w:rPr>
          <w:rFonts w:hint="eastAsia" w:hAnsi="宋体" w:cs="宋体"/>
          <w:b/>
          <w:bCs/>
          <w:kern w:val="0"/>
          <w:sz w:val="21"/>
          <w:szCs w:val="21"/>
        </w:rPr>
        <w:t>）</w:t>
      </w:r>
      <w:r>
        <w:rPr>
          <w:rFonts w:hint="eastAsia" w:hAnsi="宋体"/>
          <w:b/>
          <w:bCs/>
          <w:spacing w:val="-6"/>
          <w:sz w:val="21"/>
          <w:szCs w:val="21"/>
        </w:rPr>
        <w:t>通过指定的电子邮箱（zhyw@qszb.net）或传真号码（</w:t>
      </w:r>
      <w:r>
        <w:rPr>
          <w:rFonts w:hint="eastAsia" w:ascii="宋体" w:hAnsi="宋体"/>
          <w:b/>
          <w:bCs/>
          <w:sz w:val="21"/>
          <w:szCs w:val="21"/>
        </w:rPr>
        <w:t>0571-87666116</w:t>
      </w:r>
      <w:r>
        <w:rPr>
          <w:rFonts w:hint="eastAsia" w:hAnsi="宋体"/>
          <w:b/>
          <w:bCs/>
          <w:spacing w:val="-6"/>
          <w:sz w:val="21"/>
          <w:szCs w:val="21"/>
        </w:rPr>
        <w:t>）提交。</w:t>
      </w:r>
    </w:p>
    <w:p>
      <w:pPr>
        <w:spacing w:line="288" w:lineRule="auto"/>
        <w:outlineLvl w:val="2"/>
        <w:rPr>
          <w:rFonts w:ascii="宋体" w:hAnsi="宋体"/>
          <w:b/>
          <w:spacing w:val="-6"/>
          <w:sz w:val="24"/>
        </w:rPr>
      </w:pPr>
      <w:r>
        <w:rPr>
          <w:rFonts w:ascii="宋体" w:hAnsi="宋体"/>
          <w:b/>
          <w:spacing w:val="-6"/>
          <w:sz w:val="24"/>
        </w:rPr>
        <w:t>（五）错误修正</w:t>
      </w:r>
    </w:p>
    <w:p>
      <w:pPr>
        <w:spacing w:line="288" w:lineRule="auto"/>
        <w:ind w:firstLine="396" w:firstLineChars="200"/>
        <w:rPr>
          <w:rFonts w:ascii="宋体" w:hAnsi="宋体"/>
          <w:spacing w:val="-6"/>
          <w:sz w:val="21"/>
          <w:szCs w:val="21"/>
        </w:rPr>
      </w:pPr>
      <w:r>
        <w:rPr>
          <w:rFonts w:hint="eastAsia" w:ascii="宋体" w:hAnsi="宋体"/>
          <w:spacing w:val="-6"/>
          <w:sz w:val="21"/>
          <w:szCs w:val="21"/>
        </w:rPr>
        <w:t>投标文件报价出现前后不一致的，除招标文件另有规定外，按照下列规定修正：</w:t>
      </w:r>
    </w:p>
    <w:p>
      <w:pPr>
        <w:spacing w:line="288" w:lineRule="auto"/>
        <w:ind w:firstLine="396" w:firstLineChars="200"/>
        <w:rPr>
          <w:rFonts w:ascii="宋体" w:hAnsi="宋体"/>
          <w:spacing w:val="-6"/>
          <w:sz w:val="21"/>
          <w:szCs w:val="21"/>
        </w:rPr>
      </w:pPr>
      <w:r>
        <w:rPr>
          <w:rFonts w:hint="eastAsia" w:ascii="宋体" w:hAnsi="宋体"/>
          <w:spacing w:val="-6"/>
          <w:sz w:val="21"/>
          <w:szCs w:val="21"/>
        </w:rPr>
        <w:t>（一）投标文件中开标一览表内容与投标文件中相应内容不一致的，以开标一览表为准；</w:t>
      </w:r>
    </w:p>
    <w:p>
      <w:pPr>
        <w:spacing w:line="288" w:lineRule="auto"/>
        <w:ind w:firstLine="396" w:firstLineChars="200"/>
        <w:rPr>
          <w:rFonts w:ascii="宋体" w:hAnsi="宋体"/>
          <w:spacing w:val="-6"/>
          <w:sz w:val="21"/>
          <w:szCs w:val="21"/>
        </w:rPr>
      </w:pPr>
      <w:r>
        <w:rPr>
          <w:rFonts w:hint="eastAsia" w:ascii="宋体" w:hAnsi="宋体"/>
          <w:spacing w:val="-6"/>
          <w:sz w:val="21"/>
          <w:szCs w:val="21"/>
        </w:rPr>
        <w:t>（二）大写金额和小写金额不一致的，以大写金额为准；</w:t>
      </w:r>
    </w:p>
    <w:p>
      <w:pPr>
        <w:spacing w:line="288" w:lineRule="auto"/>
        <w:ind w:firstLine="396" w:firstLineChars="200"/>
        <w:rPr>
          <w:rFonts w:ascii="宋体" w:hAnsi="宋体"/>
          <w:spacing w:val="-6"/>
          <w:sz w:val="21"/>
          <w:szCs w:val="21"/>
        </w:rPr>
      </w:pPr>
      <w:r>
        <w:rPr>
          <w:rFonts w:hint="eastAsia" w:ascii="宋体" w:hAnsi="宋体"/>
          <w:spacing w:val="-6"/>
          <w:sz w:val="21"/>
          <w:szCs w:val="21"/>
        </w:rPr>
        <w:t>（三）单价金额小数点或者百分比有明显错位的，以开标一览表的总价为准，并修改单价；</w:t>
      </w:r>
    </w:p>
    <w:p>
      <w:pPr>
        <w:spacing w:line="288" w:lineRule="auto"/>
        <w:ind w:firstLine="396" w:firstLineChars="200"/>
        <w:rPr>
          <w:rFonts w:ascii="宋体" w:hAnsi="宋体"/>
          <w:spacing w:val="-6"/>
          <w:sz w:val="21"/>
          <w:szCs w:val="21"/>
        </w:rPr>
      </w:pPr>
      <w:r>
        <w:rPr>
          <w:rFonts w:hint="eastAsia" w:ascii="宋体" w:hAnsi="宋体"/>
          <w:spacing w:val="-6"/>
          <w:sz w:val="21"/>
          <w:szCs w:val="21"/>
        </w:rPr>
        <w:t>（四）总价金额与按单价汇总金额不一致的，以单价金额计算结果为准。</w:t>
      </w:r>
    </w:p>
    <w:p>
      <w:pPr>
        <w:spacing w:line="288" w:lineRule="auto"/>
        <w:ind w:firstLine="396" w:firstLineChars="200"/>
        <w:rPr>
          <w:rFonts w:ascii="宋体" w:hAnsi="宋体"/>
          <w:spacing w:val="-6"/>
          <w:sz w:val="21"/>
          <w:szCs w:val="21"/>
        </w:rPr>
      </w:pPr>
      <w:r>
        <w:rPr>
          <w:rFonts w:hint="eastAsia" w:ascii="宋体" w:hAnsi="宋体"/>
          <w:spacing w:val="-6"/>
          <w:sz w:val="21"/>
          <w:szCs w:val="21"/>
        </w:rPr>
        <w:t>同时出现两种以上不一致的，按照前款规定的顺序修正。修正后的报价按照</w:t>
      </w:r>
      <w:r>
        <w:rPr>
          <w:rFonts w:ascii="宋体" w:hAnsi="宋体"/>
          <w:spacing w:val="-6"/>
          <w:sz w:val="21"/>
          <w:szCs w:val="21"/>
        </w:rPr>
        <w:t>（四）澄清问题的形式</w:t>
      </w:r>
      <w:r>
        <w:rPr>
          <w:rFonts w:hint="eastAsia" w:ascii="宋体" w:hAnsi="宋体"/>
          <w:spacing w:val="-6"/>
          <w:sz w:val="21"/>
          <w:szCs w:val="21"/>
        </w:rPr>
        <w:t>第二款的规定经投标人确认后产生约束力，投标人不确认的，其投标无效。</w:t>
      </w:r>
    </w:p>
    <w:p>
      <w:pPr>
        <w:spacing w:line="288" w:lineRule="auto"/>
        <w:outlineLvl w:val="2"/>
        <w:rPr>
          <w:rFonts w:ascii="宋体" w:hAnsi="宋体"/>
          <w:b/>
          <w:spacing w:val="-6"/>
          <w:sz w:val="24"/>
        </w:rPr>
      </w:pPr>
      <w:r>
        <w:rPr>
          <w:rFonts w:ascii="宋体" w:hAnsi="宋体"/>
          <w:b/>
          <w:spacing w:val="-6"/>
          <w:sz w:val="24"/>
        </w:rPr>
        <w:t>（</w:t>
      </w:r>
      <w:r>
        <w:rPr>
          <w:rFonts w:hint="eastAsia" w:ascii="宋体" w:hAnsi="宋体"/>
          <w:b/>
          <w:spacing w:val="-6"/>
          <w:sz w:val="24"/>
        </w:rPr>
        <w:t>六</w:t>
      </w:r>
      <w:r>
        <w:rPr>
          <w:rFonts w:ascii="宋体" w:hAnsi="宋体"/>
          <w:b/>
          <w:spacing w:val="-6"/>
          <w:sz w:val="24"/>
        </w:rPr>
        <w:t>）评标原则和评标办法</w:t>
      </w:r>
    </w:p>
    <w:p>
      <w:pPr>
        <w:spacing w:line="288"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spacing w:line="288" w:lineRule="auto"/>
        <w:ind w:firstLine="396" w:firstLineChars="200"/>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评标中因评标委员会成员缺席、回避或者健康等特殊原因导致评标委员会组成不符合规定的，依法补足后继续评标。被更换的评标委员会成员所作出的评标意见无效。</w:t>
      </w:r>
    </w:p>
    <w:p>
      <w:pPr>
        <w:spacing w:line="288" w:lineRule="auto"/>
        <w:ind w:firstLine="396" w:firstLineChars="200"/>
        <w:rPr>
          <w:rFonts w:ascii="宋体" w:hAnsi="宋体"/>
          <w:spacing w:val="-6"/>
          <w:sz w:val="21"/>
          <w:szCs w:val="21"/>
        </w:rPr>
      </w:pPr>
      <w:r>
        <w:rPr>
          <w:rFonts w:ascii="宋体" w:hAnsi="宋体"/>
          <w:spacing w:val="-6"/>
          <w:sz w:val="21"/>
          <w:szCs w:val="21"/>
        </w:rPr>
        <w:t>3.</w:t>
      </w:r>
      <w:r>
        <w:rPr>
          <w:rFonts w:hint="eastAsia" w:ascii="宋体" w:hAnsi="宋体"/>
          <w:spacing w:val="-6"/>
          <w:sz w:val="21"/>
          <w:szCs w:val="21"/>
        </w:rPr>
        <w:t>评标委员会成员对需要共同认定的事项存在争议的，应当按照少数服从多数的原则作出结论。持不同意见的评标委员会成员应当在评标报告上签署不同意见及理由，否则视为同意评标报告。</w:t>
      </w:r>
    </w:p>
    <w:p>
      <w:pPr>
        <w:spacing w:line="288" w:lineRule="auto"/>
        <w:ind w:firstLine="396" w:firstLineChars="200"/>
        <w:rPr>
          <w:rFonts w:ascii="宋体" w:hAnsi="宋体"/>
          <w:spacing w:val="-6"/>
          <w:sz w:val="21"/>
          <w:szCs w:val="21"/>
        </w:rPr>
      </w:pPr>
      <w:r>
        <w:rPr>
          <w:rFonts w:hint="eastAsia" w:ascii="宋体" w:hAnsi="宋体"/>
          <w:spacing w:val="-6"/>
          <w:sz w:val="21"/>
          <w:szCs w:val="21"/>
        </w:rPr>
        <w:t>4.评标办法。本项目评标办法是综合评分法，具体评标内容及评分标准等详见《第四章：评标办法及评分标准》。</w:t>
      </w:r>
    </w:p>
    <w:p>
      <w:pPr>
        <w:spacing w:line="288" w:lineRule="auto"/>
        <w:outlineLvl w:val="2"/>
        <w:rPr>
          <w:rFonts w:ascii="宋体" w:hAnsi="宋体"/>
          <w:b/>
          <w:spacing w:val="-6"/>
          <w:sz w:val="24"/>
        </w:rPr>
      </w:pPr>
      <w:r>
        <w:rPr>
          <w:rFonts w:hint="eastAsia" w:ascii="宋体" w:hAnsi="宋体"/>
          <w:b/>
          <w:spacing w:val="-6"/>
          <w:sz w:val="24"/>
        </w:rPr>
        <w:t>（七）定 标</w:t>
      </w:r>
    </w:p>
    <w:p>
      <w:pPr>
        <w:spacing w:line="288" w:lineRule="auto"/>
        <w:ind w:firstLine="396" w:firstLineChars="200"/>
        <w:rPr>
          <w:rFonts w:ascii="宋体" w:hAnsi="宋体"/>
          <w:spacing w:val="-6"/>
          <w:sz w:val="21"/>
          <w:szCs w:val="21"/>
        </w:rPr>
      </w:pPr>
      <w:r>
        <w:rPr>
          <w:rFonts w:hint="eastAsia" w:ascii="宋体" w:hAnsi="宋体"/>
          <w:spacing w:val="-6"/>
          <w:sz w:val="21"/>
          <w:szCs w:val="21"/>
        </w:rPr>
        <w:t>1.采购代理机构自评标结束之日起2个工作日内将评标报告送交采购人。采购人收到评标报告之日起</w:t>
      </w:r>
      <w:r>
        <w:rPr>
          <w:rFonts w:ascii="宋体" w:hAnsi="宋体"/>
          <w:spacing w:val="-6"/>
          <w:sz w:val="21"/>
          <w:szCs w:val="21"/>
        </w:rPr>
        <w:t>5</w:t>
      </w:r>
      <w:r>
        <w:rPr>
          <w:rFonts w:hint="eastAsia" w:ascii="宋体" w:hAnsi="宋体"/>
          <w:spacing w:val="-6"/>
          <w:sz w:val="21"/>
          <w:szCs w:val="21"/>
        </w:rPr>
        <w:t>个工作日内在评标报告推荐的中标候选人中按顺序确定中标人，也可以书面授权评标委员会直接确定中标人。</w:t>
      </w:r>
    </w:p>
    <w:p>
      <w:pPr>
        <w:spacing w:line="288" w:lineRule="auto"/>
        <w:ind w:firstLine="396" w:firstLineChars="200"/>
        <w:rPr>
          <w:rFonts w:ascii="宋体" w:hAnsi="宋体"/>
          <w:spacing w:val="-6"/>
          <w:sz w:val="21"/>
          <w:szCs w:val="21"/>
        </w:rPr>
      </w:pPr>
      <w:r>
        <w:rPr>
          <w:rFonts w:hint="eastAsia" w:ascii="宋体" w:hAnsi="宋体"/>
          <w:spacing w:val="-6"/>
          <w:sz w:val="21"/>
          <w:szCs w:val="21"/>
        </w:rPr>
        <w:t>2.采购代理机构自中标人确定之日起</w:t>
      </w:r>
      <w:r>
        <w:rPr>
          <w:rFonts w:ascii="宋体" w:hAnsi="宋体"/>
          <w:spacing w:val="-6"/>
          <w:sz w:val="21"/>
          <w:szCs w:val="21"/>
        </w:rPr>
        <w:t>2</w:t>
      </w:r>
      <w:r>
        <w:rPr>
          <w:rFonts w:hint="eastAsia" w:ascii="宋体" w:hAnsi="宋体"/>
          <w:spacing w:val="-6"/>
          <w:sz w:val="21"/>
          <w:szCs w:val="21"/>
        </w:rPr>
        <w:t>个工作日内，发出中标通知书，并在浙江大学采购网(http://www.zupc.zju.edu.cn/cms/e?page=cms.index）</w:t>
      </w:r>
      <w:r>
        <w:rPr>
          <w:rFonts w:hint="eastAsia" w:ascii="宋体" w:hAnsi="宋体"/>
          <w:spacing w:val="-6"/>
          <w:sz w:val="21"/>
          <w:szCs w:val="21"/>
          <w:lang w:eastAsia="zh-CN"/>
        </w:rPr>
        <w:t>、</w:t>
      </w:r>
      <w:r>
        <w:rPr>
          <w:rFonts w:hint="eastAsia" w:ascii="宋体" w:hAnsi="宋体"/>
          <w:spacing w:val="-6"/>
          <w:sz w:val="21"/>
          <w:szCs w:val="21"/>
        </w:rPr>
        <w:t>浙江政府采购网（</w:t>
      </w:r>
      <w:r>
        <w:fldChar w:fldCharType="begin"/>
      </w:r>
      <w:r>
        <w:instrText xml:space="preserve"> HYPERLINK "http://www.zjzfcg.gov.cn/" </w:instrText>
      </w:r>
      <w:r>
        <w:fldChar w:fldCharType="separate"/>
      </w:r>
      <w:r>
        <w:rPr>
          <w:rFonts w:hint="eastAsia" w:ascii="宋体" w:hAnsi="宋体"/>
          <w:spacing w:val="-6"/>
          <w:sz w:val="21"/>
          <w:szCs w:val="21"/>
        </w:rPr>
        <w:t>http://zfcg.czt.zj.gov.cn</w:t>
      </w:r>
      <w:r>
        <w:rPr>
          <w:rFonts w:hint="eastAsia" w:ascii="宋体" w:hAnsi="宋体"/>
          <w:spacing w:val="-6"/>
          <w:sz w:val="21"/>
          <w:szCs w:val="21"/>
        </w:rPr>
        <w:fldChar w:fldCharType="end"/>
      </w:r>
      <w:r>
        <w:rPr>
          <w:rFonts w:hint="eastAsia" w:ascii="宋体" w:hAnsi="宋体"/>
          <w:spacing w:val="-6"/>
          <w:sz w:val="21"/>
          <w:szCs w:val="21"/>
        </w:rPr>
        <w:t>）等相关网站或媒体上公告中标结果。</w:t>
      </w:r>
    </w:p>
    <w:p>
      <w:pPr>
        <w:spacing w:line="288" w:lineRule="auto"/>
        <w:outlineLvl w:val="2"/>
        <w:rPr>
          <w:rFonts w:ascii="宋体" w:hAnsi="宋体"/>
          <w:b/>
          <w:spacing w:val="-6"/>
          <w:sz w:val="24"/>
        </w:rPr>
      </w:pPr>
      <w:r>
        <w:rPr>
          <w:rFonts w:hint="eastAsia" w:ascii="宋体" w:hAnsi="宋体"/>
          <w:b/>
          <w:spacing w:val="-6"/>
          <w:sz w:val="24"/>
        </w:rPr>
        <w:t>（八）合同授予</w:t>
      </w:r>
    </w:p>
    <w:p>
      <w:pPr>
        <w:spacing w:line="288"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spacing w:line="288" w:lineRule="auto"/>
        <w:ind w:firstLine="396" w:firstLineChars="200"/>
        <w:rPr>
          <w:rFonts w:ascii="宋体" w:hAnsi="宋体"/>
          <w:spacing w:val="-6"/>
          <w:sz w:val="21"/>
          <w:szCs w:val="21"/>
        </w:rPr>
      </w:pPr>
      <w:r>
        <w:rPr>
          <w:rFonts w:hint="eastAsia" w:ascii="宋体" w:hAnsi="宋体"/>
          <w:spacing w:val="-6"/>
          <w:sz w:val="21"/>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spacing w:line="288" w:lineRule="auto"/>
        <w:ind w:firstLine="480" w:firstLineChars="200"/>
        <w:jc w:val="center"/>
        <w:outlineLvl w:val="1"/>
        <w:rPr>
          <w:rFonts w:ascii="宋体" w:hAnsi="宋体"/>
          <w:sz w:val="24"/>
        </w:rPr>
      </w:pPr>
      <w:r>
        <w:rPr>
          <w:rFonts w:hint="eastAsia" w:ascii="宋体" w:hAnsi="宋体"/>
          <w:sz w:val="24"/>
        </w:rPr>
        <w:br w:type="page"/>
      </w:r>
      <w:r>
        <w:rPr>
          <w:rFonts w:hint="eastAsia" w:ascii="宋体" w:hAnsi="宋体"/>
          <w:b/>
          <w:spacing w:val="-6"/>
          <w:sz w:val="32"/>
          <w:szCs w:val="32"/>
        </w:rPr>
        <w:t>六、可中止电子交易活动的情形</w:t>
      </w:r>
    </w:p>
    <w:p>
      <w:pPr>
        <w:spacing w:line="288" w:lineRule="auto"/>
        <w:ind w:firstLine="396" w:firstLineChars="200"/>
        <w:rPr>
          <w:rFonts w:ascii="宋体" w:hAnsi="宋体"/>
          <w:spacing w:val="-6"/>
          <w:sz w:val="21"/>
          <w:szCs w:val="21"/>
        </w:rPr>
      </w:pPr>
      <w:r>
        <w:rPr>
          <w:rFonts w:hint="eastAsia" w:ascii="宋体" w:hAnsi="宋体"/>
          <w:spacing w:val="-6"/>
          <w:sz w:val="21"/>
          <w:szCs w:val="21"/>
        </w:rPr>
        <w:t>采购过程中出现以下情形，导致电子交易平台无法正常运行，或者无法保证电子交易的公平、公正和安全时，采购代理机构可中止电子交易活动：</w:t>
      </w:r>
    </w:p>
    <w:p>
      <w:pPr>
        <w:spacing w:line="288" w:lineRule="auto"/>
        <w:ind w:firstLine="396" w:firstLineChars="200"/>
        <w:rPr>
          <w:rFonts w:ascii="宋体" w:hAnsi="宋体"/>
          <w:spacing w:val="-6"/>
          <w:sz w:val="21"/>
          <w:szCs w:val="21"/>
        </w:rPr>
      </w:pPr>
      <w:r>
        <w:rPr>
          <w:rFonts w:hint="eastAsia" w:ascii="宋体" w:hAnsi="宋体"/>
          <w:spacing w:val="-6"/>
          <w:sz w:val="21"/>
          <w:szCs w:val="21"/>
        </w:rPr>
        <w:t>1.电子交易平台发生故障而无法登录访问的；</w:t>
      </w:r>
    </w:p>
    <w:p>
      <w:pPr>
        <w:spacing w:line="288" w:lineRule="auto"/>
        <w:ind w:firstLine="396" w:firstLineChars="200"/>
        <w:rPr>
          <w:rFonts w:ascii="宋体" w:hAnsi="宋体"/>
          <w:spacing w:val="-6"/>
          <w:sz w:val="21"/>
          <w:szCs w:val="21"/>
        </w:rPr>
      </w:pPr>
      <w:r>
        <w:rPr>
          <w:rFonts w:hint="eastAsia" w:ascii="宋体" w:hAnsi="宋体"/>
          <w:spacing w:val="-6"/>
          <w:sz w:val="21"/>
          <w:szCs w:val="21"/>
        </w:rPr>
        <w:t>2.电子交易平台应用或数据库出现错误，不能进行正常操作的；</w:t>
      </w:r>
    </w:p>
    <w:p>
      <w:pPr>
        <w:spacing w:line="288" w:lineRule="auto"/>
        <w:ind w:firstLine="396" w:firstLineChars="200"/>
        <w:rPr>
          <w:rFonts w:ascii="宋体" w:hAnsi="宋体"/>
          <w:spacing w:val="-6"/>
          <w:sz w:val="21"/>
          <w:szCs w:val="21"/>
        </w:rPr>
      </w:pPr>
      <w:r>
        <w:rPr>
          <w:rFonts w:hint="eastAsia" w:ascii="宋体" w:hAnsi="宋体"/>
          <w:spacing w:val="-6"/>
          <w:sz w:val="21"/>
          <w:szCs w:val="21"/>
        </w:rPr>
        <w:t>3.电子交易平台发现严重安全漏洞，有潜在泄密危险的；</w:t>
      </w:r>
    </w:p>
    <w:p>
      <w:pPr>
        <w:spacing w:line="288" w:lineRule="auto"/>
        <w:ind w:firstLine="396" w:firstLineChars="200"/>
        <w:rPr>
          <w:rFonts w:ascii="宋体" w:hAnsi="宋体"/>
          <w:spacing w:val="-6"/>
          <w:sz w:val="21"/>
          <w:szCs w:val="21"/>
        </w:rPr>
      </w:pPr>
      <w:r>
        <w:rPr>
          <w:rFonts w:hint="eastAsia" w:ascii="宋体" w:hAnsi="宋体"/>
          <w:spacing w:val="-6"/>
          <w:sz w:val="21"/>
          <w:szCs w:val="21"/>
        </w:rPr>
        <w:t>4.病毒发作导致不能进行正常操作的；</w:t>
      </w:r>
    </w:p>
    <w:p>
      <w:pPr>
        <w:spacing w:line="288" w:lineRule="auto"/>
        <w:ind w:firstLine="396" w:firstLineChars="200"/>
        <w:rPr>
          <w:rFonts w:ascii="宋体" w:hAnsi="宋体"/>
          <w:spacing w:val="-6"/>
          <w:sz w:val="21"/>
          <w:szCs w:val="21"/>
        </w:rPr>
      </w:pPr>
      <w:r>
        <w:rPr>
          <w:rFonts w:hint="eastAsia" w:ascii="宋体" w:hAnsi="宋体"/>
          <w:spacing w:val="-6"/>
          <w:sz w:val="21"/>
          <w:szCs w:val="21"/>
        </w:rPr>
        <w:t>5.其他无法保证电子交易的公平、公正和安全的情况。</w:t>
      </w:r>
    </w:p>
    <w:p>
      <w:pPr>
        <w:spacing w:line="288" w:lineRule="auto"/>
        <w:ind w:firstLine="396" w:firstLineChars="200"/>
      </w:pPr>
      <w:r>
        <w:rPr>
          <w:rFonts w:hint="eastAsia" w:ascii="宋体" w:hAnsi="宋体"/>
          <w:spacing w:val="-6"/>
          <w:sz w:val="21"/>
          <w:szCs w:val="21"/>
        </w:rPr>
        <w:t>出现前款规定情形，不影响采购公平、公正性的，采购代理机构可以待上述情形消除后继续组织电子交易活动；影响或可能影响采购公平、公正性的，应当重新采购。</w:t>
      </w:r>
    </w:p>
    <w:p>
      <w:pPr>
        <w:spacing w:line="288" w:lineRule="auto"/>
        <w:jc w:val="center"/>
        <w:outlineLvl w:val="0"/>
        <w:rPr>
          <w:rFonts w:ascii="宋体" w:hAnsi="宋体"/>
          <w:b/>
          <w:spacing w:val="-6"/>
          <w:sz w:val="32"/>
          <w:szCs w:val="32"/>
        </w:rPr>
      </w:pPr>
      <w:r>
        <w:rPr>
          <w:rFonts w:ascii="宋体" w:hAnsi="宋体"/>
          <w:b/>
          <w:bCs/>
          <w:spacing w:val="-6"/>
          <w:sz w:val="21"/>
          <w:szCs w:val="21"/>
        </w:rPr>
        <w:br w:type="page"/>
      </w:r>
      <w:r>
        <w:rPr>
          <w:rFonts w:hint="eastAsia" w:ascii="宋体" w:hAnsi="宋体"/>
          <w:b/>
          <w:sz w:val="32"/>
          <w:szCs w:val="32"/>
        </w:rPr>
        <w:t>第四章  评标办法及评分标准</w:t>
      </w:r>
    </w:p>
    <w:p>
      <w:pPr>
        <w:spacing w:line="288" w:lineRule="auto"/>
        <w:outlineLvl w:val="1"/>
        <w:rPr>
          <w:rFonts w:ascii="宋体" w:hAnsi="宋体"/>
          <w:b/>
          <w:spacing w:val="-6"/>
          <w:sz w:val="24"/>
        </w:rPr>
      </w:pPr>
      <w:r>
        <w:rPr>
          <w:rFonts w:hint="eastAsia" w:ascii="宋体" w:hAnsi="宋体"/>
          <w:b/>
          <w:spacing w:val="-6"/>
          <w:sz w:val="24"/>
        </w:rPr>
        <w:t>一、总则</w:t>
      </w:r>
    </w:p>
    <w:p>
      <w:pPr>
        <w:spacing w:line="288" w:lineRule="auto"/>
        <w:ind w:firstLine="396" w:firstLineChars="200"/>
        <w:rPr>
          <w:rFonts w:ascii="宋体" w:hAnsi="宋体"/>
          <w:bCs/>
          <w:spacing w:val="-6"/>
          <w:sz w:val="21"/>
          <w:szCs w:val="21"/>
        </w:rPr>
      </w:pPr>
      <w:r>
        <w:rPr>
          <w:rFonts w:hint="eastAsia" w:ascii="宋体" w:hAnsi="宋体"/>
          <w:bCs/>
          <w:spacing w:val="-6"/>
          <w:sz w:val="21"/>
          <w:szCs w:val="21"/>
        </w:rPr>
        <w:t>本次评标采用综合评分法，总分为100分。合格投标人的评标得分为各项目汇总得分，中标候选资格按评标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spacing w:line="288" w:lineRule="auto"/>
        <w:ind w:firstLine="396" w:firstLineChars="200"/>
        <w:rPr>
          <w:rFonts w:ascii="宋体" w:hAnsi="宋体"/>
          <w:bCs/>
          <w:spacing w:val="-6"/>
          <w:sz w:val="21"/>
          <w:szCs w:val="21"/>
        </w:rPr>
      </w:pPr>
      <w:r>
        <w:rPr>
          <w:rFonts w:hint="eastAsia" w:ascii="宋体" w:hAnsi="宋体"/>
          <w:bCs/>
          <w:spacing w:val="-6"/>
          <w:sz w:val="21"/>
          <w:szCs w:val="21"/>
        </w:rPr>
        <w:t>评分过程中采用四舍五入法，并保留小数2位。</w:t>
      </w:r>
    </w:p>
    <w:p>
      <w:pPr>
        <w:spacing w:line="288" w:lineRule="auto"/>
        <w:ind w:firstLine="396" w:firstLineChars="200"/>
        <w:rPr>
          <w:rFonts w:ascii="宋体" w:hAnsi="宋体"/>
          <w:bCs/>
          <w:spacing w:val="-6"/>
          <w:sz w:val="21"/>
          <w:szCs w:val="21"/>
        </w:rPr>
      </w:pPr>
      <w:r>
        <w:rPr>
          <w:rFonts w:hint="eastAsia" w:ascii="宋体" w:hAnsi="宋体"/>
          <w:spacing w:val="-6"/>
          <w:sz w:val="21"/>
          <w:szCs w:val="21"/>
        </w:rPr>
        <w:t>投标人评标</w:t>
      </w:r>
      <w:r>
        <w:rPr>
          <w:rFonts w:hint="eastAsia" w:ascii="宋体" w:hAnsi="宋体"/>
          <w:bCs/>
          <w:spacing w:val="-6"/>
          <w:sz w:val="21"/>
          <w:szCs w:val="21"/>
        </w:rPr>
        <w:t>综合得分=商务分+技术分+价格分</w:t>
      </w:r>
    </w:p>
    <w:p>
      <w:pPr>
        <w:spacing w:line="288" w:lineRule="auto"/>
        <w:ind w:firstLine="396" w:firstLineChars="200"/>
        <w:rPr>
          <w:rFonts w:ascii="宋体" w:hAnsi="宋体"/>
          <w:spacing w:val="-6"/>
          <w:sz w:val="21"/>
          <w:szCs w:val="21"/>
        </w:rPr>
      </w:pPr>
      <w:r>
        <w:rPr>
          <w:rFonts w:hint="eastAsia" w:ascii="宋体" w:hAnsi="宋体"/>
          <w:bCs/>
          <w:spacing w:val="-6"/>
          <w:sz w:val="21"/>
          <w:szCs w:val="21"/>
        </w:rPr>
        <w:t>商务和技术分按照评标委员会成员的独立评分结果的算术平均分计算，计算公式为：商务分</w:t>
      </w:r>
      <w:r>
        <w:rPr>
          <w:rFonts w:ascii="宋体" w:hAnsi="宋体"/>
          <w:bCs/>
          <w:spacing w:val="-6"/>
          <w:sz w:val="21"/>
          <w:szCs w:val="21"/>
        </w:rPr>
        <w:t>、</w:t>
      </w:r>
      <w:r>
        <w:rPr>
          <w:rFonts w:hint="eastAsia" w:ascii="宋体" w:hAnsi="宋体"/>
          <w:bCs/>
          <w:spacing w:val="-6"/>
          <w:sz w:val="21"/>
          <w:szCs w:val="21"/>
        </w:rPr>
        <w:t>技术分=评标委员会所有成员评分合计数</w:t>
      </w:r>
      <w:r>
        <w:rPr>
          <w:rFonts w:ascii="宋体" w:hAnsi="宋体"/>
          <w:bCs/>
          <w:spacing w:val="-6"/>
          <w:sz w:val="21"/>
          <w:szCs w:val="21"/>
        </w:rPr>
        <w:t>/</w:t>
      </w:r>
      <w:r>
        <w:rPr>
          <w:rFonts w:hint="eastAsia" w:ascii="宋体" w:hAnsi="宋体"/>
          <w:bCs/>
          <w:spacing w:val="-6"/>
          <w:sz w:val="21"/>
          <w:szCs w:val="21"/>
        </w:rPr>
        <w:t>评标委员会组成人员数</w:t>
      </w:r>
    </w:p>
    <w:p>
      <w:pPr>
        <w:numPr>
          <w:ilvl w:val="0"/>
          <w:numId w:val="4"/>
        </w:numPr>
        <w:spacing w:line="288" w:lineRule="auto"/>
        <w:outlineLvl w:val="1"/>
        <w:rPr>
          <w:rFonts w:ascii="宋体" w:hAnsi="宋体"/>
          <w:b/>
          <w:spacing w:val="-6"/>
          <w:sz w:val="24"/>
        </w:rPr>
      </w:pPr>
      <w:r>
        <w:rPr>
          <w:rFonts w:hint="eastAsia" w:ascii="宋体" w:hAnsi="宋体"/>
          <w:b/>
          <w:spacing w:val="-6"/>
          <w:sz w:val="24"/>
        </w:rPr>
        <w:t>评标内容及标准</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5"/>
        <w:gridCol w:w="682"/>
        <w:gridCol w:w="7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jc w:val="center"/>
              <w:rPr>
                <w:rFonts w:ascii="宋体" w:hAnsi="宋体" w:cs="宋体"/>
                <w:b/>
                <w:bCs/>
                <w:sz w:val="21"/>
                <w:szCs w:val="21"/>
              </w:rPr>
            </w:pPr>
            <w:r>
              <w:rPr>
                <w:rFonts w:hint="eastAsia" w:ascii="宋体" w:hAnsi="宋体" w:cs="宋体"/>
                <w:b/>
                <w:bCs/>
                <w:sz w:val="21"/>
                <w:szCs w:val="21"/>
              </w:rPr>
              <w:t>评审因素</w:t>
            </w:r>
          </w:p>
        </w:tc>
        <w:tc>
          <w:tcPr>
            <w:tcW w:w="682" w:type="dxa"/>
            <w:vAlign w:val="center"/>
          </w:tcPr>
          <w:p>
            <w:pPr>
              <w:adjustRightInd w:val="0"/>
              <w:snapToGrid w:val="0"/>
              <w:jc w:val="center"/>
              <w:rPr>
                <w:rFonts w:ascii="宋体" w:hAnsi="宋体" w:cs="宋体"/>
                <w:b/>
                <w:bCs/>
                <w:sz w:val="21"/>
                <w:szCs w:val="21"/>
              </w:rPr>
            </w:pPr>
            <w:r>
              <w:rPr>
                <w:rFonts w:hint="eastAsia" w:ascii="宋体" w:hAnsi="宋体" w:cs="宋体"/>
                <w:b/>
                <w:bCs/>
                <w:sz w:val="21"/>
                <w:szCs w:val="21"/>
              </w:rPr>
              <w:t>分值</w:t>
            </w:r>
          </w:p>
        </w:tc>
        <w:tc>
          <w:tcPr>
            <w:tcW w:w="7201" w:type="dxa"/>
            <w:vAlign w:val="center"/>
          </w:tcPr>
          <w:p>
            <w:pPr>
              <w:adjustRightInd w:val="0"/>
              <w:snapToGrid w:val="0"/>
              <w:jc w:val="center"/>
              <w:rPr>
                <w:rFonts w:ascii="宋体" w:hAnsi="宋体" w:cs="宋体"/>
                <w:b/>
                <w:bCs/>
                <w:sz w:val="21"/>
                <w:szCs w:val="21"/>
              </w:rPr>
            </w:pPr>
            <w:r>
              <w:rPr>
                <w:rFonts w:hint="eastAsia" w:ascii="宋体" w:hAnsi="宋体" w:cs="宋体"/>
                <w:b/>
                <w:bCs/>
                <w:sz w:val="21"/>
                <w:szCs w:val="21"/>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28" w:type="dxa"/>
            <w:gridSpan w:val="3"/>
            <w:vAlign w:val="center"/>
          </w:tcPr>
          <w:p>
            <w:pPr>
              <w:adjustRightInd w:val="0"/>
              <w:snapToGrid w:val="0"/>
              <w:jc w:val="center"/>
              <w:rPr>
                <w:rFonts w:ascii="宋体" w:hAnsi="宋体" w:cs="宋体"/>
                <w:sz w:val="21"/>
                <w:szCs w:val="21"/>
              </w:rPr>
            </w:pPr>
            <w:r>
              <w:rPr>
                <w:rFonts w:hint="eastAsia" w:ascii="宋体" w:hAnsi="宋体" w:cs="宋体"/>
                <w:b/>
                <w:bCs/>
                <w:sz w:val="21"/>
                <w:szCs w:val="21"/>
              </w:rPr>
              <w:t>价格分（30分）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jc w:val="center"/>
              <w:rPr>
                <w:rFonts w:ascii="宋体" w:hAnsi="宋体" w:cs="宋体"/>
                <w:b/>
                <w:bCs/>
                <w:sz w:val="21"/>
                <w:szCs w:val="21"/>
              </w:rPr>
            </w:pPr>
            <w:r>
              <w:rPr>
                <w:rFonts w:hint="eastAsia" w:ascii="宋体" w:hAnsi="宋体" w:cs="宋体"/>
                <w:b/>
                <w:bCs/>
                <w:sz w:val="21"/>
                <w:szCs w:val="21"/>
              </w:rPr>
              <w:t>投标报价</w:t>
            </w:r>
          </w:p>
        </w:tc>
        <w:tc>
          <w:tcPr>
            <w:tcW w:w="682" w:type="dxa"/>
            <w:vAlign w:val="center"/>
          </w:tcPr>
          <w:p>
            <w:pPr>
              <w:adjustRightInd w:val="0"/>
              <w:snapToGrid w:val="0"/>
              <w:jc w:val="center"/>
              <w:rPr>
                <w:rFonts w:ascii="宋体" w:hAnsi="宋体" w:cs="宋体"/>
                <w:b/>
                <w:bCs/>
                <w:sz w:val="21"/>
                <w:szCs w:val="21"/>
              </w:rPr>
            </w:pPr>
            <w:r>
              <w:rPr>
                <w:rFonts w:hint="eastAsia" w:ascii="宋体" w:hAnsi="宋体" w:cs="宋体"/>
                <w:b/>
                <w:bCs/>
                <w:sz w:val="21"/>
                <w:szCs w:val="21"/>
              </w:rPr>
              <w:t>30</w:t>
            </w:r>
          </w:p>
        </w:tc>
        <w:tc>
          <w:tcPr>
            <w:tcW w:w="7201" w:type="dxa"/>
            <w:vAlign w:val="center"/>
          </w:tcPr>
          <w:p>
            <w:pPr>
              <w:adjustRightInd w:val="0"/>
              <w:snapToGrid w:val="0"/>
              <w:rPr>
                <w:rFonts w:ascii="宋体" w:hAnsi="宋体" w:cs="宋体"/>
                <w:sz w:val="21"/>
                <w:szCs w:val="21"/>
              </w:rPr>
            </w:pPr>
            <w:r>
              <w:rPr>
                <w:rFonts w:hint="eastAsia" w:ascii="宋体" w:hAnsi="宋体" w:cs="宋体"/>
                <w:sz w:val="21"/>
                <w:szCs w:val="21"/>
              </w:rPr>
              <w:t>价格分采用低价优先法计算，即满足招标文件要求且投标价格最低的投标报价为评标基准价，其他投标人的价格分按照下列公式计算：</w:t>
            </w:r>
          </w:p>
          <w:p>
            <w:pPr>
              <w:adjustRightInd w:val="0"/>
              <w:snapToGrid w:val="0"/>
              <w:rPr>
                <w:rFonts w:ascii="宋体" w:hAnsi="宋体" w:cs="宋体"/>
                <w:sz w:val="21"/>
                <w:szCs w:val="21"/>
              </w:rPr>
            </w:pPr>
            <w:r>
              <w:rPr>
                <w:rFonts w:hint="eastAsia" w:ascii="宋体" w:hAnsi="宋体" w:cs="宋体"/>
                <w:sz w:val="21"/>
                <w:szCs w:val="21"/>
              </w:rPr>
              <w:t>价格分=（评标基准价/投标报价）×30%×100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28" w:type="dxa"/>
            <w:gridSpan w:val="3"/>
            <w:vAlign w:val="center"/>
          </w:tcPr>
          <w:p>
            <w:pPr>
              <w:adjustRightInd w:val="0"/>
              <w:snapToGrid w:val="0"/>
              <w:jc w:val="center"/>
              <w:rPr>
                <w:rFonts w:ascii="宋体" w:hAnsi="宋体" w:cs="宋体"/>
                <w:sz w:val="21"/>
                <w:szCs w:val="21"/>
              </w:rPr>
            </w:pPr>
            <w:r>
              <w:rPr>
                <w:rFonts w:hint="eastAsia" w:ascii="宋体" w:hAnsi="宋体" w:cs="宋体"/>
                <w:b/>
                <w:bCs/>
                <w:sz w:val="21"/>
                <w:szCs w:val="21"/>
              </w:rPr>
              <w:t>商务分（</w:t>
            </w:r>
            <w:r>
              <w:rPr>
                <w:rFonts w:hint="eastAsia" w:ascii="宋体" w:hAnsi="宋体" w:cs="宋体"/>
                <w:b/>
                <w:bCs/>
                <w:sz w:val="21"/>
                <w:szCs w:val="21"/>
                <w:lang w:val="en-US" w:eastAsia="zh-CN"/>
              </w:rPr>
              <w:t>8</w:t>
            </w:r>
            <w:r>
              <w:rPr>
                <w:rFonts w:hint="eastAsia" w:ascii="宋体" w:hAnsi="宋体" w:cs="宋体"/>
                <w:b/>
                <w:bCs/>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jc w:val="center"/>
              <w:rPr>
                <w:rFonts w:ascii="宋体" w:hAnsi="宋体" w:cs="宋体"/>
                <w:b/>
                <w:bCs/>
                <w:sz w:val="21"/>
                <w:szCs w:val="21"/>
              </w:rPr>
            </w:pPr>
            <w:r>
              <w:rPr>
                <w:rFonts w:hint="eastAsia" w:ascii="宋体" w:hAnsi="宋体" w:cs="宋体"/>
                <w:b/>
                <w:bCs/>
                <w:sz w:val="21"/>
                <w:szCs w:val="21"/>
              </w:rPr>
              <w:t>体系认证</w:t>
            </w:r>
          </w:p>
        </w:tc>
        <w:tc>
          <w:tcPr>
            <w:tcW w:w="682" w:type="dxa"/>
            <w:vAlign w:val="center"/>
          </w:tcPr>
          <w:p>
            <w:pPr>
              <w:adjustRightInd w:val="0"/>
              <w:snapToGrid w:val="0"/>
              <w:jc w:val="center"/>
              <w:rPr>
                <w:rFonts w:ascii="宋体" w:hAnsi="宋体" w:cs="宋体"/>
                <w:b/>
                <w:bCs/>
                <w:sz w:val="21"/>
                <w:szCs w:val="21"/>
              </w:rPr>
            </w:pPr>
            <w:r>
              <w:rPr>
                <w:rFonts w:hint="eastAsia" w:ascii="宋体" w:hAnsi="宋体" w:cs="宋体"/>
                <w:b/>
                <w:bCs/>
                <w:sz w:val="21"/>
                <w:szCs w:val="21"/>
              </w:rPr>
              <w:t>3</w:t>
            </w:r>
          </w:p>
        </w:tc>
        <w:tc>
          <w:tcPr>
            <w:tcW w:w="7201" w:type="dxa"/>
            <w:vAlign w:val="center"/>
          </w:tcPr>
          <w:p>
            <w:pPr>
              <w:adjustRightInd w:val="0"/>
              <w:snapToGrid w:val="0"/>
              <w:rPr>
                <w:rFonts w:ascii="宋体" w:hAnsi="宋体" w:cs="宋体"/>
                <w:sz w:val="21"/>
                <w:szCs w:val="21"/>
              </w:rPr>
            </w:pPr>
            <w:r>
              <w:rPr>
                <w:rFonts w:hint="eastAsia" w:ascii="宋体" w:hAnsi="宋体" w:cs="宋体"/>
                <w:sz w:val="21"/>
                <w:szCs w:val="21"/>
              </w:rPr>
              <w:t>投标人具有有效的ISO9001:2008质量管理体系认证、ISO14001:2004环境管理体系认证、OHSAS18001:2007职业健康安全管理体系认证</w:t>
            </w:r>
            <w:r>
              <w:rPr>
                <w:rFonts w:hint="eastAsia" w:ascii="宋体" w:hAnsi="宋体" w:cs="宋体"/>
                <w:sz w:val="21"/>
                <w:szCs w:val="21"/>
                <w:lang w:eastAsia="zh-CN"/>
              </w:rPr>
              <w:t>，每提供一份</w:t>
            </w:r>
            <w:r>
              <w:rPr>
                <w:rFonts w:hint="eastAsia" w:ascii="宋体" w:hAnsi="宋体" w:cs="宋体"/>
                <w:sz w:val="21"/>
                <w:szCs w:val="21"/>
              </w:rPr>
              <w:t>得1分。（投标文件中提供扫描件，不提供不得分）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jc w:val="center"/>
              <w:rPr>
                <w:rFonts w:ascii="宋体" w:hAnsi="宋体" w:cs="宋体"/>
                <w:b/>
                <w:bCs/>
                <w:sz w:val="21"/>
                <w:szCs w:val="21"/>
              </w:rPr>
            </w:pPr>
            <w:r>
              <w:rPr>
                <w:rFonts w:hint="eastAsia" w:ascii="宋体" w:hAnsi="宋体" w:cs="宋体"/>
                <w:b/>
                <w:bCs/>
                <w:sz w:val="21"/>
                <w:szCs w:val="21"/>
              </w:rPr>
              <w:t>业绩</w:t>
            </w:r>
          </w:p>
        </w:tc>
        <w:tc>
          <w:tcPr>
            <w:tcW w:w="682" w:type="dxa"/>
            <w:vAlign w:val="center"/>
          </w:tcPr>
          <w:p>
            <w:pPr>
              <w:adjustRightInd w:val="0"/>
              <w:snapToGrid w:val="0"/>
              <w:jc w:val="center"/>
              <w:rPr>
                <w:rFonts w:ascii="宋体" w:hAnsi="宋体" w:cs="宋体"/>
                <w:b/>
                <w:bCs/>
                <w:sz w:val="21"/>
                <w:szCs w:val="21"/>
              </w:rPr>
            </w:pPr>
            <w:r>
              <w:rPr>
                <w:rFonts w:hint="eastAsia" w:ascii="宋体" w:hAnsi="宋体" w:cs="宋体"/>
                <w:b/>
                <w:bCs/>
                <w:sz w:val="21"/>
                <w:szCs w:val="21"/>
              </w:rPr>
              <w:t>3</w:t>
            </w:r>
          </w:p>
        </w:tc>
        <w:tc>
          <w:tcPr>
            <w:tcW w:w="7201" w:type="dxa"/>
            <w:vAlign w:val="center"/>
          </w:tcPr>
          <w:p>
            <w:pPr>
              <w:adjustRightInd w:val="0"/>
              <w:snapToGrid w:val="0"/>
              <w:rPr>
                <w:rFonts w:ascii="宋体" w:hAnsi="宋体" w:cs="宋体"/>
                <w:sz w:val="21"/>
                <w:szCs w:val="21"/>
              </w:rPr>
            </w:pPr>
            <w:r>
              <w:rPr>
                <w:rFonts w:hint="eastAsia" w:ascii="宋体" w:hAnsi="宋体" w:cs="宋体"/>
                <w:sz w:val="21"/>
                <w:szCs w:val="21"/>
              </w:rPr>
              <w:t>投标人自2017年1月1日以来（以合同签订时间为准）同类项目业绩（以提供的合同扫描件为准）：每提供1份合同业绩得0.5分，最高得3分。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jc w:val="center"/>
              <w:rPr>
                <w:rFonts w:ascii="宋体" w:hAnsi="宋体" w:cs="宋体"/>
                <w:b/>
                <w:bCs/>
                <w:sz w:val="21"/>
                <w:szCs w:val="21"/>
              </w:rPr>
            </w:pPr>
            <w:r>
              <w:rPr>
                <w:rFonts w:hint="eastAsia" w:ascii="宋体" w:hAnsi="宋体" w:cs="宋体"/>
                <w:b/>
                <w:bCs/>
                <w:sz w:val="21"/>
                <w:szCs w:val="21"/>
              </w:rPr>
              <w:t>政策功能</w:t>
            </w:r>
          </w:p>
        </w:tc>
        <w:tc>
          <w:tcPr>
            <w:tcW w:w="682" w:type="dxa"/>
            <w:vAlign w:val="center"/>
          </w:tcPr>
          <w:p>
            <w:pPr>
              <w:adjustRightInd w:val="0"/>
              <w:snapToGrid w:val="0"/>
              <w:jc w:val="center"/>
              <w:rPr>
                <w:rFonts w:ascii="宋体" w:hAnsi="宋体" w:cs="宋体"/>
                <w:b/>
                <w:bCs/>
                <w:sz w:val="21"/>
                <w:szCs w:val="21"/>
              </w:rPr>
            </w:pPr>
            <w:r>
              <w:rPr>
                <w:rFonts w:hint="eastAsia" w:ascii="宋体" w:hAnsi="宋体" w:cs="宋体"/>
                <w:b/>
                <w:bCs/>
                <w:sz w:val="21"/>
                <w:szCs w:val="21"/>
              </w:rPr>
              <w:t>2</w:t>
            </w:r>
          </w:p>
        </w:tc>
        <w:tc>
          <w:tcPr>
            <w:tcW w:w="7201" w:type="dxa"/>
            <w:vAlign w:val="center"/>
          </w:tcPr>
          <w:p>
            <w:pPr>
              <w:adjustRightInd w:val="0"/>
              <w:snapToGrid w:val="0"/>
              <w:rPr>
                <w:rFonts w:ascii="宋体" w:hAnsi="宋体" w:cs="宋体"/>
                <w:sz w:val="21"/>
                <w:szCs w:val="21"/>
              </w:rPr>
            </w:pPr>
            <w:r>
              <w:rPr>
                <w:rFonts w:hint="eastAsia" w:ascii="宋体" w:hAnsi="宋体" w:cs="宋体"/>
                <w:sz w:val="21"/>
                <w:szCs w:val="21"/>
              </w:rPr>
              <w:t>投标产品属于品目清单范围且提供国家确定的认证机构出具的处于有效期之内的节能产品认证证书的得1分；</w:t>
            </w:r>
          </w:p>
          <w:p>
            <w:pPr>
              <w:adjustRightInd w:val="0"/>
              <w:snapToGrid w:val="0"/>
              <w:rPr>
                <w:rFonts w:ascii="宋体" w:hAnsi="宋体" w:cs="宋体"/>
                <w:sz w:val="21"/>
                <w:szCs w:val="21"/>
              </w:rPr>
            </w:pPr>
            <w:r>
              <w:rPr>
                <w:rFonts w:hint="eastAsia" w:ascii="宋体" w:hAnsi="宋体" w:cs="宋体"/>
                <w:sz w:val="21"/>
                <w:szCs w:val="21"/>
              </w:rPr>
              <w:t>投标产品属于品目清单范围且提供国家确定的认证机构出具的处于有效期之内的环境标志产品认证证书的得1分。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28" w:type="dxa"/>
            <w:gridSpan w:val="3"/>
            <w:vAlign w:val="center"/>
          </w:tcPr>
          <w:p>
            <w:pPr>
              <w:adjustRightInd w:val="0"/>
              <w:snapToGrid w:val="0"/>
              <w:jc w:val="center"/>
              <w:rPr>
                <w:rFonts w:ascii="宋体" w:hAnsi="宋体" w:cs="宋体"/>
                <w:sz w:val="21"/>
                <w:szCs w:val="21"/>
              </w:rPr>
            </w:pPr>
            <w:r>
              <w:rPr>
                <w:rFonts w:hint="eastAsia" w:ascii="宋体" w:hAnsi="宋体" w:cs="宋体"/>
                <w:b/>
                <w:bCs/>
                <w:sz w:val="21"/>
                <w:szCs w:val="21"/>
              </w:rPr>
              <w:t>技术分（</w:t>
            </w:r>
            <w:r>
              <w:rPr>
                <w:rFonts w:hint="eastAsia" w:ascii="宋体" w:hAnsi="宋体" w:cs="宋体"/>
                <w:b/>
                <w:bCs/>
                <w:sz w:val="21"/>
                <w:szCs w:val="21"/>
                <w:lang w:val="en-US" w:eastAsia="zh-CN"/>
              </w:rPr>
              <w:t>62</w:t>
            </w:r>
            <w:r>
              <w:rPr>
                <w:rFonts w:hint="eastAsia" w:ascii="宋体" w:hAnsi="宋体" w:cs="宋体"/>
                <w:b/>
                <w:bCs/>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jc w:val="center"/>
              <w:rPr>
                <w:rFonts w:ascii="宋体" w:hAnsi="宋体" w:cs="宋体"/>
                <w:b/>
                <w:bCs/>
                <w:sz w:val="21"/>
                <w:szCs w:val="21"/>
              </w:rPr>
            </w:pPr>
            <w:r>
              <w:rPr>
                <w:rFonts w:hint="eastAsia" w:ascii="宋体" w:hAnsi="宋体" w:cs="宋体"/>
                <w:b/>
                <w:bCs/>
                <w:sz w:val="21"/>
                <w:szCs w:val="21"/>
              </w:rPr>
              <w:t>产品响应程度</w:t>
            </w:r>
          </w:p>
        </w:tc>
        <w:tc>
          <w:tcPr>
            <w:tcW w:w="682" w:type="dxa"/>
            <w:vAlign w:val="center"/>
          </w:tcPr>
          <w:p>
            <w:pPr>
              <w:adjustRightInd w:val="0"/>
              <w:snapToGrid w:val="0"/>
              <w:jc w:val="center"/>
              <w:rPr>
                <w:rFonts w:ascii="宋体" w:hAnsi="宋体" w:cs="宋体"/>
                <w:b/>
                <w:bCs/>
                <w:sz w:val="21"/>
                <w:szCs w:val="21"/>
              </w:rPr>
            </w:pPr>
            <w:r>
              <w:rPr>
                <w:rFonts w:hint="eastAsia" w:ascii="宋体" w:hAnsi="宋体" w:cs="宋体"/>
                <w:b/>
                <w:bCs/>
                <w:sz w:val="21"/>
                <w:szCs w:val="21"/>
              </w:rPr>
              <w:t>20</w:t>
            </w:r>
          </w:p>
        </w:tc>
        <w:tc>
          <w:tcPr>
            <w:tcW w:w="7201" w:type="dxa"/>
            <w:vAlign w:val="center"/>
          </w:tcPr>
          <w:p>
            <w:pPr>
              <w:adjustRightInd w:val="0"/>
              <w:snapToGrid w:val="0"/>
              <w:rPr>
                <w:rFonts w:ascii="宋体" w:hAnsi="宋体" w:cs="宋体"/>
                <w:color w:val="auto"/>
                <w:sz w:val="21"/>
                <w:szCs w:val="21"/>
              </w:rPr>
            </w:pPr>
            <w:r>
              <w:rPr>
                <w:rFonts w:hint="eastAsia" w:ascii="宋体" w:hAnsi="宋体" w:cs="宋体"/>
                <w:sz w:val="21"/>
                <w:szCs w:val="21"/>
              </w:rPr>
              <w:t>不符合（负偏离）技术要求中标注“▲”条款（不可偏离）的投标无效，满</w:t>
            </w:r>
            <w:r>
              <w:rPr>
                <w:rFonts w:hint="eastAsia" w:ascii="宋体" w:hAnsi="宋体" w:cs="宋体"/>
                <w:color w:val="auto"/>
                <w:sz w:val="21"/>
                <w:szCs w:val="21"/>
              </w:rPr>
              <w:t>足或明显优于招标文件明确的全部技术条款要求的得满分；</w:t>
            </w:r>
          </w:p>
          <w:p>
            <w:pPr>
              <w:adjustRightInd w:val="0"/>
              <w:snapToGrid w:val="0"/>
              <w:rPr>
                <w:rFonts w:ascii="宋体" w:hAnsi="宋体" w:cs="宋体"/>
                <w:color w:val="auto"/>
                <w:sz w:val="21"/>
                <w:szCs w:val="21"/>
              </w:rPr>
            </w:pPr>
            <w:r>
              <w:rPr>
                <w:rFonts w:hint="eastAsia" w:ascii="宋体" w:hAnsi="宋体" w:cs="宋体"/>
                <w:b/>
                <w:color w:val="auto"/>
                <w:sz w:val="21"/>
                <w:szCs w:val="21"/>
              </w:rPr>
              <w:t>技术要求中标注“★”条款</w:t>
            </w:r>
            <w:r>
              <w:rPr>
                <w:rFonts w:hint="eastAsia" w:ascii="宋体" w:hAnsi="宋体" w:cs="宋体"/>
                <w:b/>
                <w:color w:val="auto"/>
                <w:sz w:val="21"/>
                <w:szCs w:val="21"/>
                <w:lang w:eastAsia="zh-CN"/>
              </w:rPr>
              <w:t>需提供检测报告，</w:t>
            </w:r>
            <w:r>
              <w:rPr>
                <w:rFonts w:hint="eastAsia" w:ascii="宋体" w:hAnsi="宋体" w:cs="宋体"/>
                <w:color w:val="auto"/>
                <w:sz w:val="21"/>
                <w:szCs w:val="21"/>
              </w:rPr>
              <w:t>允许偏离的功能、性能和技术指标低于磋商采购需求（负偏离）的，每条扣</w:t>
            </w:r>
            <w:r>
              <w:rPr>
                <w:rFonts w:hint="eastAsia" w:ascii="宋体" w:hAnsi="宋体" w:cs="宋体"/>
                <w:color w:val="auto"/>
                <w:sz w:val="21"/>
                <w:szCs w:val="21"/>
                <w:lang w:val="en-US" w:eastAsia="zh-CN"/>
              </w:rPr>
              <w:t>1</w:t>
            </w:r>
            <w:r>
              <w:rPr>
                <w:rFonts w:hint="eastAsia" w:ascii="宋体" w:hAnsi="宋体" w:cs="宋体"/>
                <w:color w:val="auto"/>
                <w:sz w:val="21"/>
                <w:szCs w:val="21"/>
              </w:rPr>
              <w:t>分，扣完为止；</w:t>
            </w:r>
          </w:p>
          <w:p>
            <w:pPr>
              <w:adjustRightInd w:val="0"/>
              <w:snapToGrid w:val="0"/>
              <w:rPr>
                <w:rFonts w:ascii="宋体" w:hAnsi="宋体" w:cs="宋体"/>
                <w:sz w:val="21"/>
                <w:szCs w:val="21"/>
              </w:rPr>
            </w:pPr>
            <w:r>
              <w:rPr>
                <w:rFonts w:hint="eastAsia" w:ascii="宋体" w:hAnsi="宋体" w:cs="宋体"/>
                <w:color w:val="auto"/>
                <w:sz w:val="21"/>
                <w:szCs w:val="21"/>
              </w:rPr>
              <w:t>注：技术偏离表技术要求中</w:t>
            </w:r>
            <w:r>
              <w:rPr>
                <w:rFonts w:hint="eastAsia" w:ascii="宋体" w:hAnsi="宋体" w:cs="宋体"/>
                <w:b/>
                <w:color w:val="auto"/>
                <w:sz w:val="21"/>
                <w:szCs w:val="21"/>
              </w:rPr>
              <w:t>标注“★”条款</w:t>
            </w:r>
            <w:r>
              <w:rPr>
                <w:rFonts w:hint="eastAsia" w:ascii="宋体" w:hAnsi="宋体" w:cs="宋体"/>
                <w:color w:val="auto"/>
                <w:sz w:val="21"/>
                <w:szCs w:val="21"/>
              </w:rPr>
              <w:t>响</w:t>
            </w:r>
            <w:r>
              <w:rPr>
                <w:rFonts w:hint="eastAsia" w:ascii="宋体" w:hAnsi="宋体" w:cs="宋体"/>
                <w:sz w:val="21"/>
                <w:szCs w:val="21"/>
              </w:rPr>
              <w:t>应规格</w:t>
            </w:r>
            <w:r>
              <w:rPr>
                <w:rFonts w:hint="eastAsia" w:ascii="宋体" w:hAnsi="宋体" w:cs="宋体"/>
                <w:sz w:val="21"/>
                <w:szCs w:val="21"/>
                <w:lang w:eastAsia="zh-CN"/>
              </w:rPr>
              <w:t>未提供检测报告或</w:t>
            </w:r>
            <w:r>
              <w:rPr>
                <w:rFonts w:hint="eastAsia" w:ascii="宋体" w:hAnsi="宋体" w:cs="宋体"/>
                <w:sz w:val="21"/>
                <w:szCs w:val="21"/>
              </w:rPr>
              <w:t>未在检测报告中体现或与检测报告不一致的经评标委员会讨论后可被认定为负偏离。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5" w:type="dxa"/>
            <w:vMerge w:val="restart"/>
            <w:vAlign w:val="center"/>
          </w:tcPr>
          <w:p>
            <w:pPr>
              <w:adjustRightInd w:val="0"/>
              <w:snapToGrid w:val="0"/>
              <w:jc w:val="center"/>
              <w:rPr>
                <w:rFonts w:ascii="宋体" w:hAnsi="宋体" w:cs="宋体"/>
                <w:b/>
                <w:bCs/>
                <w:sz w:val="21"/>
                <w:szCs w:val="21"/>
              </w:rPr>
            </w:pPr>
            <w:r>
              <w:rPr>
                <w:rFonts w:hint="eastAsia" w:ascii="宋体" w:hAnsi="宋体" w:cs="宋体"/>
                <w:b/>
                <w:bCs/>
                <w:sz w:val="21"/>
                <w:szCs w:val="21"/>
                <w:lang w:eastAsia="zh-CN"/>
              </w:rPr>
              <w:t>项目实施方案</w:t>
            </w:r>
          </w:p>
        </w:tc>
        <w:tc>
          <w:tcPr>
            <w:tcW w:w="682" w:type="dxa"/>
            <w:vAlign w:val="center"/>
          </w:tcPr>
          <w:p>
            <w:pPr>
              <w:adjustRightInd w:val="0"/>
              <w:snapToGrid w:val="0"/>
              <w:jc w:val="center"/>
              <w:rPr>
                <w:rFonts w:hint="eastAsia" w:ascii="宋体" w:hAnsi="宋体" w:eastAsia="宋体" w:cs="宋体"/>
                <w:b/>
                <w:bCs/>
                <w:sz w:val="21"/>
                <w:szCs w:val="21"/>
                <w:lang w:eastAsia="zh-CN"/>
              </w:rPr>
            </w:pPr>
            <w:r>
              <w:rPr>
                <w:rFonts w:hint="eastAsia" w:ascii="宋体" w:hAnsi="宋体" w:cs="宋体"/>
                <w:b/>
                <w:bCs/>
                <w:sz w:val="21"/>
                <w:szCs w:val="21"/>
                <w:lang w:val="en-US" w:eastAsia="zh-CN"/>
              </w:rPr>
              <w:t>3</w:t>
            </w:r>
          </w:p>
        </w:tc>
        <w:tc>
          <w:tcPr>
            <w:tcW w:w="7201" w:type="dxa"/>
            <w:vAlign w:val="center"/>
          </w:tcPr>
          <w:p>
            <w:pPr>
              <w:adjustRightInd w:val="0"/>
              <w:snapToGrid w:val="0"/>
              <w:rPr>
                <w:rFonts w:ascii="宋体" w:hAnsi="宋体" w:cs="宋体"/>
                <w:sz w:val="21"/>
                <w:szCs w:val="21"/>
              </w:rPr>
            </w:pPr>
            <w:r>
              <w:rPr>
                <w:rFonts w:hint="eastAsia" w:ascii="宋体" w:hAnsi="宋体" w:cs="宋体"/>
                <w:sz w:val="21"/>
                <w:szCs w:val="21"/>
              </w:rPr>
              <w:t>人员安排充分，分工合理，且相关人员有丰富的项目经验。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5" w:type="dxa"/>
            <w:vMerge w:val="continue"/>
            <w:vAlign w:val="center"/>
          </w:tcPr>
          <w:p>
            <w:pPr>
              <w:adjustRightInd w:val="0"/>
              <w:snapToGrid w:val="0"/>
              <w:jc w:val="center"/>
              <w:rPr>
                <w:rFonts w:ascii="宋体" w:hAnsi="宋体" w:cs="宋体"/>
                <w:b/>
                <w:bCs/>
                <w:sz w:val="21"/>
                <w:szCs w:val="21"/>
              </w:rPr>
            </w:pPr>
          </w:p>
        </w:tc>
        <w:tc>
          <w:tcPr>
            <w:tcW w:w="682" w:type="dxa"/>
            <w:vAlign w:val="center"/>
          </w:tcPr>
          <w:p>
            <w:pPr>
              <w:adjustRightInd w:val="0"/>
              <w:snapToGrid w:val="0"/>
              <w:jc w:val="center"/>
              <w:rPr>
                <w:rFonts w:hint="eastAsia" w:ascii="宋体" w:hAnsi="宋体" w:eastAsia="宋体" w:cs="宋体"/>
                <w:b/>
                <w:bCs/>
                <w:sz w:val="21"/>
                <w:szCs w:val="21"/>
                <w:lang w:eastAsia="zh-CN"/>
              </w:rPr>
            </w:pPr>
            <w:r>
              <w:rPr>
                <w:rFonts w:hint="eastAsia" w:ascii="宋体" w:hAnsi="宋体" w:cs="宋体"/>
                <w:b/>
                <w:bCs/>
                <w:sz w:val="21"/>
                <w:szCs w:val="21"/>
                <w:lang w:val="en-US" w:eastAsia="zh-CN"/>
              </w:rPr>
              <w:t>3</w:t>
            </w:r>
          </w:p>
        </w:tc>
        <w:tc>
          <w:tcPr>
            <w:tcW w:w="7201" w:type="dxa"/>
            <w:vAlign w:val="center"/>
          </w:tcPr>
          <w:p>
            <w:pPr>
              <w:adjustRightInd w:val="0"/>
              <w:snapToGrid w:val="0"/>
              <w:rPr>
                <w:rFonts w:ascii="宋体" w:hAnsi="宋体" w:cs="宋体"/>
                <w:sz w:val="21"/>
                <w:szCs w:val="21"/>
              </w:rPr>
            </w:pPr>
            <w:r>
              <w:rPr>
                <w:rFonts w:hint="eastAsia" w:ascii="宋体" w:hAnsi="宋体" w:cs="宋体"/>
                <w:sz w:val="21"/>
                <w:szCs w:val="21"/>
              </w:rPr>
              <w:t>设备投入充分完整，能否满足项目生产和安装需求。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5" w:type="dxa"/>
            <w:vMerge w:val="continue"/>
            <w:vAlign w:val="center"/>
          </w:tcPr>
          <w:p>
            <w:pPr>
              <w:adjustRightInd w:val="0"/>
              <w:snapToGrid w:val="0"/>
              <w:jc w:val="center"/>
              <w:rPr>
                <w:rFonts w:ascii="宋体" w:hAnsi="宋体" w:cs="宋体"/>
                <w:b/>
                <w:bCs/>
                <w:sz w:val="21"/>
                <w:szCs w:val="21"/>
              </w:rPr>
            </w:pPr>
          </w:p>
        </w:tc>
        <w:tc>
          <w:tcPr>
            <w:tcW w:w="682" w:type="dxa"/>
            <w:vAlign w:val="center"/>
          </w:tcPr>
          <w:p>
            <w:pPr>
              <w:adjustRightInd w:val="0"/>
              <w:snapToGrid w:val="0"/>
              <w:jc w:val="center"/>
              <w:rPr>
                <w:rFonts w:hint="eastAsia" w:ascii="宋体" w:hAnsi="宋体" w:eastAsia="宋体" w:cs="宋体"/>
                <w:b/>
                <w:bCs/>
                <w:sz w:val="21"/>
                <w:szCs w:val="21"/>
                <w:lang w:eastAsia="zh-CN"/>
              </w:rPr>
            </w:pPr>
            <w:r>
              <w:rPr>
                <w:rFonts w:hint="eastAsia" w:ascii="宋体" w:hAnsi="宋体" w:cs="宋体"/>
                <w:b/>
                <w:bCs/>
                <w:sz w:val="21"/>
                <w:szCs w:val="21"/>
                <w:lang w:val="en-US" w:eastAsia="zh-CN"/>
              </w:rPr>
              <w:t>3</w:t>
            </w:r>
          </w:p>
        </w:tc>
        <w:tc>
          <w:tcPr>
            <w:tcW w:w="7201" w:type="dxa"/>
            <w:vAlign w:val="center"/>
          </w:tcPr>
          <w:p>
            <w:pPr>
              <w:adjustRightInd w:val="0"/>
              <w:snapToGrid w:val="0"/>
              <w:rPr>
                <w:rFonts w:ascii="宋体" w:hAnsi="宋体" w:cs="宋体"/>
                <w:sz w:val="21"/>
                <w:szCs w:val="21"/>
              </w:rPr>
            </w:pPr>
            <w:r>
              <w:rPr>
                <w:rFonts w:hint="eastAsia" w:ascii="宋体" w:hAnsi="宋体" w:cs="宋体"/>
                <w:sz w:val="21"/>
                <w:szCs w:val="21"/>
              </w:rPr>
              <w:t>进度保障措施：窗帘安装总体部署，包括现场管理等方案，以确保项目进度等。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5" w:type="dxa"/>
            <w:vMerge w:val="continue"/>
            <w:vAlign w:val="center"/>
          </w:tcPr>
          <w:p>
            <w:pPr>
              <w:adjustRightInd w:val="0"/>
              <w:snapToGrid w:val="0"/>
              <w:jc w:val="center"/>
              <w:rPr>
                <w:rFonts w:ascii="宋体" w:hAnsi="宋体" w:cs="宋体"/>
                <w:b/>
                <w:bCs/>
                <w:sz w:val="21"/>
                <w:szCs w:val="21"/>
              </w:rPr>
            </w:pPr>
          </w:p>
        </w:tc>
        <w:tc>
          <w:tcPr>
            <w:tcW w:w="682" w:type="dxa"/>
            <w:vAlign w:val="center"/>
          </w:tcPr>
          <w:p>
            <w:pPr>
              <w:adjustRightInd w:val="0"/>
              <w:snapToGrid w:val="0"/>
              <w:jc w:val="center"/>
              <w:rPr>
                <w:rFonts w:hint="eastAsia" w:ascii="宋体" w:hAnsi="宋体" w:eastAsia="宋体" w:cs="宋体"/>
                <w:b/>
                <w:bCs/>
                <w:sz w:val="21"/>
                <w:szCs w:val="21"/>
                <w:lang w:eastAsia="zh-CN"/>
              </w:rPr>
            </w:pPr>
            <w:r>
              <w:rPr>
                <w:rFonts w:hint="eastAsia" w:ascii="宋体" w:hAnsi="宋体" w:cs="宋体"/>
                <w:b/>
                <w:bCs/>
                <w:sz w:val="21"/>
                <w:szCs w:val="21"/>
                <w:lang w:val="en-US" w:eastAsia="zh-CN"/>
              </w:rPr>
              <w:t>3</w:t>
            </w:r>
          </w:p>
        </w:tc>
        <w:tc>
          <w:tcPr>
            <w:tcW w:w="7201" w:type="dxa"/>
            <w:vAlign w:val="center"/>
          </w:tcPr>
          <w:p>
            <w:pPr>
              <w:adjustRightInd w:val="0"/>
              <w:snapToGrid w:val="0"/>
              <w:rPr>
                <w:rFonts w:ascii="宋体" w:hAnsi="宋体" w:cs="宋体"/>
                <w:sz w:val="21"/>
                <w:szCs w:val="21"/>
              </w:rPr>
            </w:pPr>
            <w:r>
              <w:rPr>
                <w:rFonts w:hint="eastAsia" w:ascii="宋体" w:hAnsi="宋体" w:cs="宋体"/>
                <w:sz w:val="21"/>
                <w:szCs w:val="21"/>
              </w:rPr>
              <w:t>实施计划完善、技术可靠、施工的安全文明措施全面。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jc w:val="center"/>
              <w:rPr>
                <w:rFonts w:ascii="宋体" w:hAnsi="宋体" w:cs="宋体"/>
                <w:b/>
                <w:bCs/>
                <w:sz w:val="21"/>
                <w:szCs w:val="21"/>
              </w:rPr>
            </w:pPr>
            <w:r>
              <w:rPr>
                <w:rFonts w:hint="eastAsia" w:ascii="宋体" w:hAnsi="宋体" w:cs="宋体"/>
                <w:b/>
                <w:bCs/>
                <w:sz w:val="21"/>
                <w:szCs w:val="21"/>
                <w:lang w:val="en-US" w:eastAsia="zh-CN"/>
              </w:rPr>
              <w:t>安装调试验收</w:t>
            </w:r>
          </w:p>
        </w:tc>
        <w:tc>
          <w:tcPr>
            <w:tcW w:w="682" w:type="dxa"/>
            <w:vAlign w:val="center"/>
          </w:tcPr>
          <w:p>
            <w:pPr>
              <w:adjustRightInd w:val="0"/>
              <w:snapToGrid w:val="0"/>
              <w:jc w:val="center"/>
              <w:rPr>
                <w:rFonts w:hint="eastAsia" w:ascii="宋体" w:hAnsi="宋体" w:eastAsia="宋体" w:cs="宋体"/>
                <w:b/>
                <w:bCs/>
                <w:sz w:val="21"/>
                <w:szCs w:val="21"/>
                <w:lang w:eastAsia="zh-CN"/>
              </w:rPr>
            </w:pPr>
            <w:r>
              <w:rPr>
                <w:rFonts w:hint="eastAsia" w:ascii="宋体" w:hAnsi="宋体" w:cs="宋体"/>
                <w:b/>
                <w:bCs/>
                <w:sz w:val="21"/>
                <w:szCs w:val="21"/>
                <w:lang w:val="en-US" w:eastAsia="zh-CN"/>
              </w:rPr>
              <w:t>5</w:t>
            </w:r>
          </w:p>
        </w:tc>
        <w:tc>
          <w:tcPr>
            <w:tcW w:w="7201" w:type="dxa"/>
            <w:vAlign w:val="center"/>
          </w:tcPr>
          <w:p>
            <w:pPr>
              <w:adjustRightInd w:val="0"/>
              <w:snapToGrid w:val="0"/>
              <w:rPr>
                <w:rFonts w:ascii="宋体" w:hAnsi="宋体" w:cs="宋体"/>
                <w:sz w:val="21"/>
                <w:szCs w:val="21"/>
              </w:rPr>
            </w:pPr>
            <w:r>
              <w:rPr>
                <w:rFonts w:hint="eastAsia" w:ascii="宋体" w:hAnsi="宋体" w:cs="宋体"/>
                <w:sz w:val="21"/>
                <w:szCs w:val="21"/>
              </w:rPr>
              <w:t>投标人提供的安装、调试、验收方案是否具体、详细、可行，对项目现场情况是否充分认识和考虑，是否有利于项目实施等情况。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1745" w:type="dxa"/>
            <w:vAlign w:val="center"/>
          </w:tcPr>
          <w:p>
            <w:pPr>
              <w:adjustRightInd w:val="0"/>
              <w:snapToGrid w:val="0"/>
              <w:jc w:val="center"/>
              <w:rPr>
                <w:rFonts w:ascii="宋体" w:hAnsi="宋体" w:cs="宋体"/>
                <w:b/>
                <w:bCs/>
                <w:sz w:val="21"/>
                <w:szCs w:val="21"/>
              </w:rPr>
            </w:pPr>
            <w:r>
              <w:rPr>
                <w:rFonts w:hint="eastAsia" w:ascii="宋体" w:hAnsi="宋体" w:cs="宋体"/>
                <w:b/>
                <w:bCs/>
                <w:sz w:val="21"/>
                <w:szCs w:val="21"/>
              </w:rPr>
              <w:t>售后服务</w:t>
            </w:r>
          </w:p>
        </w:tc>
        <w:tc>
          <w:tcPr>
            <w:tcW w:w="682" w:type="dxa"/>
            <w:vAlign w:val="center"/>
          </w:tcPr>
          <w:p>
            <w:pPr>
              <w:adjustRightInd w:val="0"/>
              <w:snapToGrid w:val="0"/>
              <w:jc w:val="center"/>
              <w:rPr>
                <w:rFonts w:hint="eastAsia" w:ascii="宋体" w:hAnsi="宋体" w:eastAsia="宋体" w:cs="宋体"/>
                <w:b/>
                <w:bCs/>
                <w:sz w:val="21"/>
                <w:szCs w:val="21"/>
                <w:lang w:eastAsia="zh-CN"/>
              </w:rPr>
            </w:pPr>
            <w:r>
              <w:rPr>
                <w:rFonts w:hint="eastAsia" w:ascii="宋体" w:hAnsi="宋体" w:cs="宋体"/>
                <w:b/>
                <w:bCs/>
                <w:sz w:val="21"/>
                <w:szCs w:val="21"/>
                <w:lang w:val="en-US" w:eastAsia="zh-CN"/>
              </w:rPr>
              <w:t>5</w:t>
            </w:r>
          </w:p>
        </w:tc>
        <w:tc>
          <w:tcPr>
            <w:tcW w:w="7201" w:type="dxa"/>
            <w:vAlign w:val="center"/>
          </w:tcPr>
          <w:p>
            <w:pPr>
              <w:adjustRightInd w:val="0"/>
              <w:snapToGrid w:val="0"/>
              <w:rPr>
                <w:rFonts w:ascii="宋体" w:hAnsi="宋体" w:cs="宋体"/>
                <w:sz w:val="21"/>
                <w:szCs w:val="21"/>
              </w:rPr>
            </w:pPr>
            <w:r>
              <w:rPr>
                <w:rFonts w:hint="eastAsia" w:ascii="宋体" w:hAnsi="宋体" w:cs="宋体"/>
                <w:sz w:val="21"/>
                <w:szCs w:val="21"/>
              </w:rPr>
              <w:t>售后服务方案、售后服务承诺的可行性以及服务承诺落实的保障措施，质保期内外的后续技术支持和维护能力情况、配件、附件、备品备件的准备和保障措施。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5" w:type="dxa"/>
            <w:vMerge w:val="restart"/>
            <w:vAlign w:val="center"/>
          </w:tcPr>
          <w:p>
            <w:pPr>
              <w:adjustRightInd w:val="0"/>
              <w:snapToGrid w:val="0"/>
              <w:jc w:val="center"/>
              <w:rPr>
                <w:rFonts w:ascii="宋体" w:hAnsi="宋体" w:cs="宋体"/>
                <w:b/>
                <w:bCs/>
                <w:sz w:val="21"/>
                <w:szCs w:val="21"/>
              </w:rPr>
            </w:pPr>
            <w:r>
              <w:rPr>
                <w:rFonts w:hint="eastAsia" w:ascii="宋体" w:hAnsi="宋体" w:cs="宋体"/>
                <w:b/>
                <w:bCs/>
                <w:sz w:val="21"/>
                <w:szCs w:val="21"/>
              </w:rPr>
              <w:t>样品分</w:t>
            </w:r>
          </w:p>
        </w:tc>
        <w:tc>
          <w:tcPr>
            <w:tcW w:w="7883" w:type="dxa"/>
            <w:gridSpan w:val="2"/>
            <w:vAlign w:val="center"/>
          </w:tcPr>
          <w:p>
            <w:pPr>
              <w:adjustRightInd w:val="0"/>
              <w:snapToGrid w:val="0"/>
              <w:rPr>
                <w:rFonts w:ascii="宋体" w:hAnsi="宋体" w:cs="宋体"/>
                <w:sz w:val="21"/>
                <w:szCs w:val="21"/>
              </w:rPr>
            </w:pPr>
            <w:r>
              <w:rPr>
                <w:rFonts w:hint="eastAsia" w:ascii="宋体" w:hAnsi="宋体" w:cs="宋体"/>
                <w:sz w:val="21"/>
                <w:szCs w:val="21"/>
              </w:rPr>
              <w:t>未提供样品的投标无效，样品提供不全的不得分。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5" w:type="dxa"/>
            <w:vMerge w:val="continue"/>
            <w:vAlign w:val="center"/>
          </w:tcPr>
          <w:p>
            <w:pPr>
              <w:adjustRightInd w:val="0"/>
              <w:snapToGrid w:val="0"/>
              <w:jc w:val="center"/>
              <w:rPr>
                <w:rFonts w:ascii="宋体" w:hAnsi="宋体" w:cs="宋体"/>
                <w:b/>
                <w:bCs/>
                <w:sz w:val="21"/>
                <w:szCs w:val="21"/>
              </w:rPr>
            </w:pPr>
          </w:p>
        </w:tc>
        <w:tc>
          <w:tcPr>
            <w:tcW w:w="682" w:type="dxa"/>
            <w:vAlign w:val="center"/>
          </w:tcPr>
          <w:p>
            <w:pPr>
              <w:adjustRightInd w:val="0"/>
              <w:snapToGrid w:val="0"/>
              <w:jc w:val="center"/>
              <w:rPr>
                <w:rFonts w:ascii="宋体" w:hAnsi="宋体" w:cs="宋体"/>
                <w:b/>
                <w:bCs/>
                <w:sz w:val="21"/>
                <w:szCs w:val="21"/>
              </w:rPr>
            </w:pPr>
            <w:r>
              <w:rPr>
                <w:rFonts w:hint="eastAsia" w:ascii="宋体" w:hAnsi="宋体" w:cs="宋体"/>
                <w:b/>
                <w:bCs/>
                <w:sz w:val="21"/>
                <w:szCs w:val="21"/>
              </w:rPr>
              <w:t>5</w:t>
            </w:r>
          </w:p>
        </w:tc>
        <w:tc>
          <w:tcPr>
            <w:tcW w:w="7201" w:type="dxa"/>
            <w:vAlign w:val="center"/>
          </w:tcPr>
          <w:p>
            <w:pPr>
              <w:spacing w:line="288" w:lineRule="auto"/>
              <w:rPr>
                <w:rFonts w:ascii="宋体" w:hAnsi="宋体" w:cs="宋体"/>
                <w:sz w:val="21"/>
                <w:szCs w:val="21"/>
              </w:rPr>
            </w:pPr>
            <w:r>
              <w:rPr>
                <w:rFonts w:hint="eastAsia" w:ascii="宋体" w:hAnsi="宋体"/>
                <w:spacing w:val="-6"/>
                <w:sz w:val="21"/>
                <w:szCs w:val="21"/>
              </w:rPr>
              <w:t>窗帘的光泽，质感，手感，精细度，表面处理及涂覆工艺（含编织方法）。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5" w:type="dxa"/>
            <w:vMerge w:val="continue"/>
            <w:vAlign w:val="center"/>
          </w:tcPr>
          <w:p>
            <w:pPr>
              <w:adjustRightInd w:val="0"/>
              <w:snapToGrid w:val="0"/>
              <w:jc w:val="center"/>
              <w:rPr>
                <w:rFonts w:ascii="宋体" w:hAnsi="宋体" w:cs="宋体"/>
                <w:b/>
                <w:bCs/>
                <w:sz w:val="21"/>
                <w:szCs w:val="21"/>
              </w:rPr>
            </w:pPr>
          </w:p>
        </w:tc>
        <w:tc>
          <w:tcPr>
            <w:tcW w:w="682" w:type="dxa"/>
            <w:vAlign w:val="center"/>
          </w:tcPr>
          <w:p>
            <w:pPr>
              <w:adjustRightInd w:val="0"/>
              <w:snapToGrid w:val="0"/>
              <w:jc w:val="center"/>
              <w:rPr>
                <w:rFonts w:ascii="宋体" w:hAnsi="宋体" w:cs="宋体"/>
                <w:b/>
                <w:bCs/>
                <w:sz w:val="21"/>
                <w:szCs w:val="21"/>
              </w:rPr>
            </w:pPr>
            <w:r>
              <w:rPr>
                <w:rFonts w:hint="eastAsia" w:ascii="宋体" w:hAnsi="宋体" w:cs="宋体"/>
                <w:b/>
                <w:bCs/>
                <w:sz w:val="21"/>
                <w:szCs w:val="21"/>
              </w:rPr>
              <w:t>5</w:t>
            </w:r>
          </w:p>
        </w:tc>
        <w:tc>
          <w:tcPr>
            <w:tcW w:w="7201" w:type="dxa"/>
            <w:vAlign w:val="center"/>
          </w:tcPr>
          <w:p>
            <w:pPr>
              <w:spacing w:line="288" w:lineRule="auto"/>
              <w:rPr>
                <w:rFonts w:ascii="宋体" w:hAnsi="宋体" w:cs="宋体"/>
                <w:sz w:val="21"/>
                <w:szCs w:val="21"/>
              </w:rPr>
            </w:pPr>
            <w:r>
              <w:rPr>
                <w:rFonts w:hint="eastAsia" w:ascii="宋体" w:hAnsi="宋体"/>
                <w:spacing w:val="-6"/>
                <w:sz w:val="21"/>
                <w:szCs w:val="21"/>
              </w:rPr>
              <w:t>窗帘的细节设计，拼接、打褶部分的处理工艺，线头的处理工艺。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5" w:type="dxa"/>
            <w:vMerge w:val="continue"/>
            <w:vAlign w:val="center"/>
          </w:tcPr>
          <w:p>
            <w:pPr>
              <w:adjustRightInd w:val="0"/>
              <w:snapToGrid w:val="0"/>
              <w:jc w:val="center"/>
              <w:rPr>
                <w:rFonts w:ascii="宋体" w:hAnsi="宋体" w:cs="宋体"/>
                <w:b/>
                <w:bCs/>
                <w:sz w:val="21"/>
                <w:szCs w:val="21"/>
              </w:rPr>
            </w:pPr>
          </w:p>
        </w:tc>
        <w:tc>
          <w:tcPr>
            <w:tcW w:w="682" w:type="dxa"/>
            <w:vAlign w:val="center"/>
          </w:tcPr>
          <w:p>
            <w:pPr>
              <w:adjustRightInd w:val="0"/>
              <w:snapToGrid w:val="0"/>
              <w:jc w:val="center"/>
              <w:rPr>
                <w:rFonts w:ascii="宋体" w:hAnsi="宋体" w:cs="宋体"/>
                <w:b/>
                <w:bCs/>
                <w:sz w:val="21"/>
                <w:szCs w:val="21"/>
              </w:rPr>
            </w:pPr>
            <w:r>
              <w:rPr>
                <w:rFonts w:hint="eastAsia" w:ascii="宋体" w:hAnsi="宋体" w:cs="宋体"/>
                <w:b/>
                <w:bCs/>
                <w:sz w:val="21"/>
                <w:szCs w:val="21"/>
              </w:rPr>
              <w:t>5</w:t>
            </w:r>
          </w:p>
        </w:tc>
        <w:tc>
          <w:tcPr>
            <w:tcW w:w="7201" w:type="dxa"/>
            <w:vAlign w:val="center"/>
          </w:tcPr>
          <w:p>
            <w:pPr>
              <w:spacing w:line="288" w:lineRule="auto"/>
              <w:rPr>
                <w:rFonts w:ascii="宋体" w:hAnsi="宋体" w:cs="宋体"/>
                <w:sz w:val="21"/>
                <w:szCs w:val="21"/>
              </w:rPr>
            </w:pPr>
            <w:r>
              <w:rPr>
                <w:rFonts w:hint="eastAsia" w:ascii="宋体" w:hAnsi="宋体"/>
                <w:spacing w:val="-6"/>
                <w:sz w:val="21"/>
                <w:szCs w:val="21"/>
              </w:rPr>
              <w:t>轨道的</w:t>
            </w:r>
            <w:r>
              <w:rPr>
                <w:rFonts w:hint="eastAsia" w:ascii="宋体" w:hAnsi="宋体"/>
                <w:sz w:val="21"/>
                <w:szCs w:val="21"/>
              </w:rPr>
              <w:t>轨道壁厚，光泽，质感，手感，精细度，油漆表面处理机涂覆工艺。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5" w:type="dxa"/>
            <w:vMerge w:val="continue"/>
            <w:vAlign w:val="center"/>
          </w:tcPr>
          <w:p>
            <w:pPr>
              <w:adjustRightInd w:val="0"/>
              <w:snapToGrid w:val="0"/>
              <w:jc w:val="center"/>
              <w:rPr>
                <w:rFonts w:ascii="宋体" w:hAnsi="宋体" w:cs="宋体"/>
                <w:b/>
                <w:bCs/>
                <w:sz w:val="21"/>
                <w:szCs w:val="21"/>
              </w:rPr>
            </w:pPr>
          </w:p>
        </w:tc>
        <w:tc>
          <w:tcPr>
            <w:tcW w:w="682" w:type="dxa"/>
            <w:vAlign w:val="center"/>
          </w:tcPr>
          <w:p>
            <w:pPr>
              <w:adjustRightInd w:val="0"/>
              <w:snapToGrid w:val="0"/>
              <w:jc w:val="center"/>
              <w:rPr>
                <w:rFonts w:ascii="宋体" w:hAnsi="宋体" w:cs="宋体"/>
                <w:b/>
                <w:bCs/>
                <w:sz w:val="21"/>
                <w:szCs w:val="21"/>
              </w:rPr>
            </w:pPr>
            <w:r>
              <w:rPr>
                <w:rFonts w:hint="eastAsia" w:ascii="宋体" w:hAnsi="宋体" w:cs="宋体"/>
                <w:b/>
                <w:bCs/>
                <w:sz w:val="21"/>
                <w:szCs w:val="21"/>
              </w:rPr>
              <w:t>5</w:t>
            </w:r>
          </w:p>
        </w:tc>
        <w:tc>
          <w:tcPr>
            <w:tcW w:w="7201" w:type="dxa"/>
            <w:vAlign w:val="center"/>
          </w:tcPr>
          <w:p>
            <w:pPr>
              <w:spacing w:line="288" w:lineRule="auto"/>
              <w:rPr>
                <w:rFonts w:ascii="宋体" w:hAnsi="宋体" w:cs="宋体"/>
                <w:sz w:val="21"/>
                <w:szCs w:val="21"/>
              </w:rPr>
            </w:pPr>
            <w:r>
              <w:rPr>
                <w:rFonts w:hint="eastAsia" w:ascii="宋体" w:hAnsi="宋体"/>
                <w:sz w:val="21"/>
                <w:szCs w:val="21"/>
              </w:rPr>
              <w:t>轨道的设计和配置，经拉拽的平滑、噪音程度。</w:t>
            </w:r>
          </w:p>
        </w:tc>
      </w:tr>
    </w:tbl>
    <w:p>
      <w:pPr>
        <w:pStyle w:val="11"/>
      </w:pPr>
    </w:p>
    <w:p>
      <w:pPr>
        <w:spacing w:line="360" w:lineRule="auto"/>
        <w:jc w:val="left"/>
        <w:rPr>
          <w:rFonts w:ascii="宋体" w:hAnsi="宋体"/>
          <w:b/>
          <w:sz w:val="21"/>
          <w:szCs w:val="21"/>
        </w:rPr>
      </w:pPr>
      <w:r>
        <w:rPr>
          <w:rFonts w:hint="eastAsia" w:ascii="宋体" w:hAnsi="宋体"/>
          <w:b/>
          <w:sz w:val="21"/>
          <w:szCs w:val="21"/>
        </w:rPr>
        <w:t>说明</w:t>
      </w:r>
      <w:r>
        <w:rPr>
          <w:rFonts w:ascii="宋体" w:hAnsi="宋体"/>
          <w:b/>
          <w:sz w:val="21"/>
          <w:szCs w:val="21"/>
        </w:rPr>
        <w:t>：</w:t>
      </w:r>
    </w:p>
    <w:p>
      <w:pPr>
        <w:spacing w:line="360" w:lineRule="auto"/>
        <w:jc w:val="left"/>
        <w:rPr>
          <w:rFonts w:ascii="宋体" w:hAnsi="宋体"/>
          <w:b/>
          <w:bCs/>
          <w:spacing w:val="-6"/>
          <w:sz w:val="21"/>
          <w:szCs w:val="21"/>
        </w:rPr>
      </w:pPr>
      <w:r>
        <w:rPr>
          <w:rFonts w:hint="eastAsia" w:ascii="宋体" w:hAnsi="宋体"/>
          <w:b/>
          <w:bCs/>
          <w:spacing w:val="-6"/>
          <w:sz w:val="21"/>
          <w:szCs w:val="21"/>
        </w:rPr>
        <w:t>1.根据《政府采购促进中小企业发展暂行办法》（财库[2011]181号）的规定，投标人如为小型或微型企业并提交相关证明材料的，</w:t>
      </w:r>
      <w:r>
        <w:rPr>
          <w:rFonts w:hint="eastAsia" w:ascii="宋体" w:hAnsi="宋体"/>
          <w:b/>
          <w:sz w:val="21"/>
          <w:szCs w:val="21"/>
        </w:rPr>
        <w:t>其投标产品中的小型或微型企业制造部分的投标报价扣除6%后参与评审</w:t>
      </w:r>
      <w:r>
        <w:rPr>
          <w:rFonts w:hint="eastAsia" w:ascii="宋体" w:hAnsi="宋体"/>
          <w:b/>
          <w:bCs/>
          <w:spacing w:val="-6"/>
          <w:sz w:val="21"/>
          <w:szCs w:val="21"/>
        </w:rPr>
        <w:t>；</w:t>
      </w:r>
    </w:p>
    <w:p>
      <w:pPr>
        <w:spacing w:line="360" w:lineRule="auto"/>
        <w:jc w:val="left"/>
        <w:rPr>
          <w:rFonts w:ascii="宋体" w:hAnsi="宋体"/>
          <w:b/>
          <w:bCs/>
          <w:spacing w:val="-6"/>
          <w:sz w:val="21"/>
          <w:szCs w:val="21"/>
        </w:rPr>
      </w:pPr>
      <w:r>
        <w:rPr>
          <w:rFonts w:hint="eastAsia" w:ascii="宋体" w:hAnsi="宋体"/>
          <w:b/>
          <w:bCs/>
          <w:spacing w:val="-6"/>
          <w:sz w:val="21"/>
          <w:szCs w:val="21"/>
        </w:rPr>
        <w:t>2.根据《关于政府采购支持监狱企业发展有关问题的通知》（财库[2014]68号）的规定，投标人如为监狱企业并提交相关证明材料的，视同小型、微型企业；</w:t>
      </w:r>
    </w:p>
    <w:p>
      <w:pPr>
        <w:spacing w:line="360" w:lineRule="auto"/>
        <w:jc w:val="left"/>
        <w:rPr>
          <w:rFonts w:ascii="宋体" w:hAnsi="宋体"/>
          <w:b/>
          <w:bCs/>
          <w:spacing w:val="-6"/>
          <w:sz w:val="21"/>
          <w:szCs w:val="21"/>
        </w:rPr>
      </w:pPr>
      <w:r>
        <w:rPr>
          <w:rFonts w:hint="eastAsia" w:ascii="宋体" w:hAnsi="宋体"/>
          <w:b/>
          <w:bCs/>
          <w:spacing w:val="-6"/>
          <w:sz w:val="21"/>
          <w:szCs w:val="21"/>
        </w:rPr>
        <w:t>3.根据《关于促进残疾人就业政府采购政策的通知》（财库[2017]141号）的规定，投标人如为残疾人福利性单位并提交《残疾人福利性单位声明函》的，视同小型、微型企业；</w:t>
      </w:r>
    </w:p>
    <w:p>
      <w:pPr>
        <w:spacing w:line="360" w:lineRule="auto"/>
        <w:rPr>
          <w:rFonts w:ascii="宋体" w:hAnsi="宋体"/>
          <w:b/>
          <w:bCs/>
          <w:spacing w:val="-6"/>
          <w:sz w:val="21"/>
          <w:szCs w:val="21"/>
        </w:rPr>
      </w:pPr>
      <w:r>
        <w:rPr>
          <w:rFonts w:hint="eastAsia" w:ascii="宋体" w:hAnsi="宋体"/>
          <w:b/>
          <w:bCs/>
          <w:spacing w:val="-6"/>
          <w:sz w:val="21"/>
          <w:szCs w:val="21"/>
        </w:rPr>
        <w:t>4.残疾人福利性单位属于小型、微型企业的，不重复享受政策。</w:t>
      </w:r>
    </w:p>
    <w:p>
      <w:pPr>
        <w:spacing w:line="288" w:lineRule="auto"/>
        <w:jc w:val="center"/>
        <w:outlineLvl w:val="0"/>
        <w:rPr>
          <w:rFonts w:ascii="宋体" w:hAnsi="宋体" w:cs="宋体"/>
          <w:b/>
          <w:bCs/>
          <w:spacing w:val="-6"/>
          <w:sz w:val="32"/>
          <w:szCs w:val="32"/>
        </w:rPr>
      </w:pPr>
      <w:r>
        <w:rPr>
          <w:rFonts w:ascii="宋体" w:hAnsi="宋体"/>
          <w:b/>
          <w:bCs/>
          <w:spacing w:val="-6"/>
          <w:sz w:val="32"/>
          <w:szCs w:val="32"/>
        </w:rPr>
        <w:br w:type="page"/>
      </w:r>
      <w:r>
        <w:rPr>
          <w:rFonts w:hint="eastAsia" w:ascii="宋体" w:hAnsi="宋体" w:cs="宋体"/>
          <w:b/>
          <w:sz w:val="32"/>
          <w:szCs w:val="32"/>
        </w:rPr>
        <w:t>第五章  拟签订的合同文本</w:t>
      </w:r>
    </w:p>
    <w:p>
      <w:pPr>
        <w:spacing w:line="288" w:lineRule="auto"/>
        <w:jc w:val="center"/>
        <w:rPr>
          <w:rFonts w:ascii="宋体" w:hAnsi="宋体" w:cs="宋体"/>
          <w:b/>
          <w:bCs/>
          <w:sz w:val="21"/>
          <w:szCs w:val="21"/>
        </w:rPr>
      </w:pPr>
      <w:r>
        <w:rPr>
          <w:rFonts w:hint="eastAsia" w:ascii="宋体" w:hAnsi="宋体" w:cs="宋体"/>
          <w:b/>
          <w:spacing w:val="-6"/>
          <w:sz w:val="24"/>
        </w:rPr>
        <w:t>技术协议</w:t>
      </w:r>
    </w:p>
    <w:p>
      <w:pPr>
        <w:spacing w:line="288" w:lineRule="auto"/>
        <w:rPr>
          <w:rFonts w:ascii="宋体" w:hAnsi="宋体"/>
          <w:spacing w:val="-6"/>
          <w:sz w:val="21"/>
          <w:szCs w:val="21"/>
        </w:rPr>
      </w:pPr>
      <w:r>
        <w:rPr>
          <w:rFonts w:hint="eastAsia" w:ascii="宋体" w:hAnsi="宋体"/>
          <w:spacing w:val="-6"/>
          <w:sz w:val="21"/>
          <w:szCs w:val="21"/>
        </w:rPr>
        <w:t>项目编号：</w:t>
      </w:r>
      <w:r>
        <w:rPr>
          <w:rFonts w:hint="eastAsia" w:ascii="宋体" w:hAnsi="宋体"/>
          <w:spacing w:val="-6"/>
          <w:sz w:val="21"/>
          <w:szCs w:val="21"/>
        </w:rPr>
        <w:tab/>
      </w:r>
    </w:p>
    <w:p>
      <w:pPr>
        <w:spacing w:line="288" w:lineRule="auto"/>
        <w:rPr>
          <w:rFonts w:ascii="宋体" w:hAnsi="宋体"/>
          <w:spacing w:val="-6"/>
          <w:sz w:val="21"/>
          <w:szCs w:val="21"/>
        </w:rPr>
      </w:pPr>
      <w:r>
        <w:rPr>
          <w:rFonts w:hint="eastAsia" w:ascii="宋体" w:hAnsi="宋体"/>
          <w:spacing w:val="-6"/>
          <w:sz w:val="21"/>
          <w:szCs w:val="21"/>
        </w:rPr>
        <w:t>项目名称：</w:t>
      </w:r>
      <w:r>
        <w:rPr>
          <w:rFonts w:hint="eastAsia" w:ascii="宋体" w:hAnsi="宋体"/>
          <w:spacing w:val="-6"/>
          <w:sz w:val="21"/>
          <w:szCs w:val="21"/>
        </w:rPr>
        <w:tab/>
      </w:r>
    </w:p>
    <w:p>
      <w:pPr>
        <w:spacing w:line="288" w:lineRule="auto"/>
        <w:rPr>
          <w:rFonts w:ascii="宋体" w:hAnsi="宋体"/>
          <w:spacing w:val="-6"/>
          <w:sz w:val="21"/>
          <w:szCs w:val="21"/>
        </w:rPr>
      </w:pPr>
      <w:r>
        <w:rPr>
          <w:rFonts w:hint="eastAsia" w:ascii="宋体" w:hAnsi="宋体"/>
          <w:spacing w:val="-6"/>
          <w:sz w:val="21"/>
          <w:szCs w:val="21"/>
        </w:rPr>
        <w:t xml:space="preserve">需方：                                      </w:t>
      </w:r>
    </w:p>
    <w:p>
      <w:pPr>
        <w:spacing w:line="288" w:lineRule="auto"/>
        <w:rPr>
          <w:rFonts w:ascii="宋体" w:hAnsi="宋体"/>
          <w:spacing w:val="-6"/>
          <w:sz w:val="21"/>
          <w:szCs w:val="21"/>
        </w:rPr>
      </w:pPr>
      <w:r>
        <w:rPr>
          <w:rFonts w:hint="eastAsia" w:ascii="宋体" w:hAnsi="宋体"/>
          <w:spacing w:val="-6"/>
          <w:sz w:val="21"/>
          <w:szCs w:val="21"/>
        </w:rPr>
        <w:t xml:space="preserve">供方：                                       </w:t>
      </w:r>
    </w:p>
    <w:p>
      <w:pPr>
        <w:spacing w:line="288" w:lineRule="auto"/>
        <w:rPr>
          <w:rFonts w:ascii="宋体" w:hAnsi="宋体" w:cs="宋体"/>
          <w:spacing w:val="-6"/>
          <w:sz w:val="13"/>
          <w:szCs w:val="13"/>
        </w:rPr>
      </w:pPr>
      <w:r>
        <w:rPr>
          <w:rFonts w:hint="eastAsia" w:ascii="宋体" w:hAnsi="宋体" w:cs="宋体"/>
          <w:color w:val="0000FF"/>
          <w:spacing w:val="-6"/>
          <w:sz w:val="13"/>
          <w:szCs w:val="13"/>
        </w:rPr>
        <w:t>---需方签字人在审核技术协议与采购文件、供方的响应文件及补充承诺相符后，发电子稿给采购机构确认。以下由采购机构填写---</w:t>
      </w:r>
    </w:p>
    <w:p>
      <w:pPr>
        <w:spacing w:line="288" w:lineRule="auto"/>
        <w:rPr>
          <w:rFonts w:ascii="宋体" w:hAnsi="宋体"/>
          <w:spacing w:val="-6"/>
          <w:sz w:val="15"/>
          <w:szCs w:val="15"/>
        </w:rPr>
      </w:pPr>
      <w:r>
        <w:rPr>
          <w:rFonts w:hint="eastAsia" w:ascii="宋体" w:hAnsi="宋体"/>
          <w:spacing w:val="-6"/>
          <w:sz w:val="15"/>
          <w:szCs w:val="15"/>
        </w:rPr>
        <w:t>采购单号：                                                            档案编号：</w:t>
      </w:r>
    </w:p>
    <w:p>
      <w:pPr>
        <w:spacing w:line="288" w:lineRule="auto"/>
        <w:rPr>
          <w:rFonts w:ascii="宋体" w:hAnsi="宋体" w:cs="宋体"/>
          <w:sz w:val="21"/>
          <w:szCs w:val="21"/>
        </w:rPr>
      </w:pPr>
      <w:r>
        <w:rPr>
          <w:rFonts w:hint="eastAsia" w:ascii="宋体" w:hAnsi="宋体" w:cs="宋体"/>
          <w:spacing w:val="-6"/>
          <w:sz w:val="21"/>
          <w:szCs w:val="21"/>
        </w:rPr>
        <w:t>采购机构：</w:t>
      </w:r>
      <w:r>
        <w:rPr>
          <w:rFonts w:hint="eastAsia" w:ascii="宋体" w:hAnsi="宋体"/>
          <w:spacing w:val="-6"/>
          <w:sz w:val="21"/>
          <w:szCs w:val="21"/>
        </w:rPr>
        <w:sym w:font="Wingdings 2" w:char="00A3"/>
      </w:r>
      <w:r>
        <w:rPr>
          <w:rFonts w:hint="eastAsia" w:ascii="宋体" w:hAnsi="宋体"/>
          <w:spacing w:val="-6"/>
          <w:sz w:val="15"/>
          <w:szCs w:val="15"/>
        </w:rPr>
        <w:t xml:space="preserve">浙江大学采购中心   </w:t>
      </w:r>
      <w:r>
        <w:rPr>
          <w:rFonts w:hint="eastAsia" w:ascii="宋体" w:hAnsi="宋体"/>
          <w:spacing w:val="-6"/>
          <w:sz w:val="21"/>
          <w:szCs w:val="21"/>
        </w:rPr>
        <w:sym w:font="Wingdings 2" w:char="00A3"/>
      </w:r>
      <w:r>
        <w:rPr>
          <w:rFonts w:hint="eastAsia" w:ascii="宋体" w:hAnsi="宋体"/>
          <w:spacing w:val="-6"/>
          <w:sz w:val="15"/>
          <w:szCs w:val="15"/>
        </w:rPr>
        <w:t xml:space="preserve">浙江求是招标代理有限公司   </w:t>
      </w:r>
      <w:r>
        <w:rPr>
          <w:rFonts w:hint="eastAsia" w:ascii="宋体" w:hAnsi="宋体"/>
          <w:spacing w:val="-6"/>
          <w:sz w:val="21"/>
          <w:szCs w:val="21"/>
        </w:rPr>
        <w:sym w:font="Wingdings 2" w:char="00A3"/>
      </w:r>
      <w:r>
        <w:rPr>
          <w:rFonts w:hint="eastAsia" w:ascii="宋体" w:hAnsi="宋体"/>
          <w:spacing w:val="-6"/>
          <w:sz w:val="15"/>
          <w:szCs w:val="15"/>
        </w:rPr>
        <w:t xml:space="preserve">浙江五石工程咨询有限公司   </w:t>
      </w:r>
      <w:r>
        <w:rPr>
          <w:rFonts w:hint="eastAsia" w:ascii="宋体" w:hAnsi="宋体"/>
          <w:spacing w:val="-6"/>
          <w:sz w:val="21"/>
          <w:szCs w:val="21"/>
        </w:rPr>
        <w:sym w:font="Wingdings 2" w:char="00A3"/>
      </w:r>
      <w:r>
        <w:rPr>
          <w:rFonts w:hint="eastAsia" w:ascii="宋体" w:hAnsi="宋体"/>
          <w:spacing w:val="-6"/>
          <w:sz w:val="15"/>
          <w:szCs w:val="15"/>
        </w:rPr>
        <w:t>浙江国际招(投)标公司</w:t>
      </w:r>
    </w:p>
    <w:p>
      <w:pPr>
        <w:spacing w:line="288" w:lineRule="auto"/>
        <w:rPr>
          <w:rFonts w:ascii="宋体" w:hAnsi="宋体" w:cs="宋体"/>
          <w:sz w:val="21"/>
          <w:szCs w:val="21"/>
        </w:rPr>
      </w:pPr>
      <w:r>
        <w:rPr>
          <w:rFonts w:hint="eastAsia" w:ascii="宋体" w:hAnsi="宋体" w:cs="宋体"/>
          <w:sz w:val="21"/>
          <w:szCs w:val="21"/>
        </w:rPr>
        <w:t>第一条：配置清单及合同价格</w:t>
      </w: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522"/>
        <w:gridCol w:w="2352"/>
        <w:gridCol w:w="689"/>
        <w:gridCol w:w="689"/>
        <w:gridCol w:w="1475"/>
        <w:gridCol w:w="18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trPr>
        <w:tc>
          <w:tcPr>
            <w:tcW w:w="690" w:type="dxa"/>
            <w:vAlign w:val="center"/>
          </w:tcPr>
          <w:p>
            <w:pPr>
              <w:spacing w:line="288" w:lineRule="auto"/>
              <w:rPr>
                <w:rFonts w:ascii="宋体" w:hAnsi="宋体" w:cs="宋体"/>
                <w:sz w:val="21"/>
                <w:szCs w:val="21"/>
              </w:rPr>
            </w:pPr>
            <w:r>
              <w:rPr>
                <w:rFonts w:hint="eastAsia" w:ascii="宋体" w:hAnsi="宋体" w:cs="宋体"/>
                <w:sz w:val="21"/>
                <w:szCs w:val="21"/>
              </w:rPr>
              <w:t>序号</w:t>
            </w:r>
          </w:p>
        </w:tc>
        <w:tc>
          <w:tcPr>
            <w:tcW w:w="1522" w:type="dxa"/>
            <w:vAlign w:val="center"/>
          </w:tcPr>
          <w:p>
            <w:pPr>
              <w:spacing w:line="288" w:lineRule="auto"/>
              <w:jc w:val="center"/>
              <w:rPr>
                <w:rFonts w:ascii="宋体" w:hAnsi="宋体" w:cs="宋体"/>
                <w:sz w:val="21"/>
                <w:szCs w:val="21"/>
              </w:rPr>
            </w:pPr>
            <w:r>
              <w:rPr>
                <w:rFonts w:hint="eastAsia" w:ascii="宋体" w:hAnsi="宋体" w:cs="宋体"/>
                <w:sz w:val="21"/>
                <w:szCs w:val="21"/>
              </w:rPr>
              <w:t>货物名称</w:t>
            </w:r>
          </w:p>
        </w:tc>
        <w:tc>
          <w:tcPr>
            <w:tcW w:w="2352" w:type="dxa"/>
            <w:vAlign w:val="center"/>
          </w:tcPr>
          <w:p>
            <w:pPr>
              <w:spacing w:line="288" w:lineRule="auto"/>
              <w:jc w:val="center"/>
              <w:rPr>
                <w:rFonts w:ascii="宋体" w:hAnsi="宋体" w:cs="宋体"/>
                <w:sz w:val="21"/>
                <w:szCs w:val="21"/>
              </w:rPr>
            </w:pPr>
            <w:r>
              <w:rPr>
                <w:rFonts w:hint="eastAsia" w:ascii="宋体" w:hAnsi="宋体" w:cs="宋体"/>
                <w:sz w:val="21"/>
                <w:szCs w:val="21"/>
              </w:rPr>
              <w:t>品牌、型号、规格</w:t>
            </w:r>
          </w:p>
        </w:tc>
        <w:tc>
          <w:tcPr>
            <w:tcW w:w="689" w:type="dxa"/>
            <w:vAlign w:val="center"/>
          </w:tcPr>
          <w:p>
            <w:pPr>
              <w:spacing w:line="288" w:lineRule="auto"/>
              <w:jc w:val="center"/>
              <w:rPr>
                <w:rFonts w:ascii="宋体" w:hAnsi="宋体" w:cs="宋体"/>
                <w:sz w:val="21"/>
                <w:szCs w:val="21"/>
              </w:rPr>
            </w:pPr>
            <w:r>
              <w:rPr>
                <w:rFonts w:hint="eastAsia" w:ascii="宋体" w:hAnsi="宋体" w:cs="宋体"/>
                <w:sz w:val="21"/>
                <w:szCs w:val="21"/>
              </w:rPr>
              <w:t>数量</w:t>
            </w:r>
          </w:p>
        </w:tc>
        <w:tc>
          <w:tcPr>
            <w:tcW w:w="689" w:type="dxa"/>
            <w:vAlign w:val="center"/>
          </w:tcPr>
          <w:p>
            <w:pPr>
              <w:spacing w:line="288" w:lineRule="auto"/>
              <w:jc w:val="center"/>
              <w:rPr>
                <w:rFonts w:ascii="宋体" w:hAnsi="宋体" w:cs="宋体"/>
                <w:sz w:val="21"/>
                <w:szCs w:val="21"/>
              </w:rPr>
            </w:pPr>
            <w:r>
              <w:rPr>
                <w:rFonts w:hint="eastAsia" w:ascii="宋体" w:hAnsi="宋体" w:cs="宋体"/>
                <w:sz w:val="21"/>
                <w:szCs w:val="21"/>
              </w:rPr>
              <w:t>单位</w:t>
            </w:r>
          </w:p>
        </w:tc>
        <w:tc>
          <w:tcPr>
            <w:tcW w:w="1475" w:type="dxa"/>
            <w:vAlign w:val="center"/>
          </w:tcPr>
          <w:p>
            <w:pPr>
              <w:spacing w:line="288" w:lineRule="auto"/>
              <w:jc w:val="center"/>
              <w:rPr>
                <w:rFonts w:ascii="宋体" w:hAnsi="宋体" w:cs="宋体"/>
                <w:sz w:val="21"/>
                <w:szCs w:val="21"/>
              </w:rPr>
            </w:pPr>
            <w:r>
              <w:rPr>
                <w:rFonts w:hint="eastAsia" w:ascii="宋体" w:hAnsi="宋体" w:cs="宋体"/>
                <w:sz w:val="21"/>
                <w:szCs w:val="21"/>
              </w:rPr>
              <w:t>单价（元）</w:t>
            </w:r>
          </w:p>
        </w:tc>
        <w:tc>
          <w:tcPr>
            <w:tcW w:w="1874" w:type="dxa"/>
            <w:vAlign w:val="center"/>
          </w:tcPr>
          <w:p>
            <w:pPr>
              <w:spacing w:line="288" w:lineRule="auto"/>
              <w:jc w:val="center"/>
              <w:rPr>
                <w:rFonts w:ascii="宋体" w:hAnsi="宋体" w:cs="宋体"/>
                <w:sz w:val="21"/>
                <w:szCs w:val="21"/>
              </w:rPr>
            </w:pPr>
            <w:r>
              <w:rPr>
                <w:rFonts w:hint="eastAsia" w:ascii="宋体" w:hAnsi="宋体" w:cs="宋体"/>
                <w:sz w:val="21"/>
                <w:szCs w:val="21"/>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9" w:hRule="atLeast"/>
        </w:trPr>
        <w:tc>
          <w:tcPr>
            <w:tcW w:w="690" w:type="dxa"/>
            <w:vAlign w:val="center"/>
          </w:tcPr>
          <w:p>
            <w:pPr>
              <w:spacing w:line="288" w:lineRule="auto"/>
              <w:jc w:val="center"/>
              <w:rPr>
                <w:rFonts w:ascii="宋体" w:hAnsi="宋体" w:cs="宋体"/>
                <w:sz w:val="21"/>
                <w:szCs w:val="21"/>
              </w:rPr>
            </w:pPr>
            <w:r>
              <w:rPr>
                <w:rFonts w:hint="eastAsia" w:ascii="宋体" w:hAnsi="宋体" w:cs="宋体"/>
                <w:sz w:val="21"/>
                <w:szCs w:val="21"/>
              </w:rPr>
              <w:t>1</w:t>
            </w:r>
          </w:p>
        </w:tc>
        <w:tc>
          <w:tcPr>
            <w:tcW w:w="1522" w:type="dxa"/>
            <w:vAlign w:val="center"/>
          </w:tcPr>
          <w:p>
            <w:pPr>
              <w:spacing w:line="288" w:lineRule="auto"/>
              <w:rPr>
                <w:rFonts w:ascii="宋体" w:hAnsi="宋体" w:cs="宋体"/>
                <w:sz w:val="21"/>
                <w:szCs w:val="21"/>
              </w:rPr>
            </w:pPr>
          </w:p>
        </w:tc>
        <w:tc>
          <w:tcPr>
            <w:tcW w:w="2352" w:type="dxa"/>
            <w:vAlign w:val="center"/>
          </w:tcPr>
          <w:p>
            <w:pPr>
              <w:spacing w:line="288" w:lineRule="auto"/>
              <w:rPr>
                <w:rFonts w:ascii="宋体" w:hAnsi="宋体" w:cs="宋体"/>
                <w:sz w:val="21"/>
                <w:szCs w:val="21"/>
              </w:rPr>
            </w:pPr>
          </w:p>
        </w:tc>
        <w:tc>
          <w:tcPr>
            <w:tcW w:w="689" w:type="dxa"/>
            <w:vAlign w:val="center"/>
          </w:tcPr>
          <w:p>
            <w:pPr>
              <w:spacing w:line="288" w:lineRule="auto"/>
              <w:rPr>
                <w:rFonts w:ascii="宋体" w:hAnsi="宋体" w:cs="宋体"/>
                <w:sz w:val="21"/>
                <w:szCs w:val="21"/>
              </w:rPr>
            </w:pPr>
          </w:p>
        </w:tc>
        <w:tc>
          <w:tcPr>
            <w:tcW w:w="689" w:type="dxa"/>
            <w:vAlign w:val="center"/>
          </w:tcPr>
          <w:p>
            <w:pPr>
              <w:spacing w:line="288" w:lineRule="auto"/>
              <w:rPr>
                <w:rFonts w:ascii="宋体" w:hAnsi="宋体" w:cs="宋体"/>
                <w:sz w:val="21"/>
                <w:szCs w:val="21"/>
              </w:rPr>
            </w:pPr>
          </w:p>
        </w:tc>
        <w:tc>
          <w:tcPr>
            <w:tcW w:w="1475" w:type="dxa"/>
            <w:vAlign w:val="center"/>
          </w:tcPr>
          <w:p>
            <w:pPr>
              <w:spacing w:line="288" w:lineRule="auto"/>
              <w:rPr>
                <w:rFonts w:ascii="宋体" w:hAnsi="宋体" w:cs="宋体"/>
                <w:sz w:val="21"/>
                <w:szCs w:val="21"/>
              </w:rPr>
            </w:pPr>
          </w:p>
        </w:tc>
        <w:tc>
          <w:tcPr>
            <w:tcW w:w="1874" w:type="dxa"/>
            <w:vAlign w:val="center"/>
          </w:tcPr>
          <w:p>
            <w:pPr>
              <w:spacing w:line="288" w:lineRule="auto"/>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9" w:hRule="atLeast"/>
        </w:trPr>
        <w:tc>
          <w:tcPr>
            <w:tcW w:w="690" w:type="dxa"/>
            <w:vAlign w:val="center"/>
          </w:tcPr>
          <w:p>
            <w:pPr>
              <w:spacing w:line="288" w:lineRule="auto"/>
              <w:jc w:val="center"/>
              <w:rPr>
                <w:rFonts w:ascii="宋体" w:hAnsi="宋体" w:cs="宋体"/>
                <w:sz w:val="21"/>
                <w:szCs w:val="21"/>
              </w:rPr>
            </w:pPr>
            <w:r>
              <w:rPr>
                <w:rFonts w:hint="eastAsia" w:ascii="宋体" w:hAnsi="宋体" w:cs="宋体"/>
                <w:sz w:val="21"/>
                <w:szCs w:val="21"/>
              </w:rPr>
              <w:t>2</w:t>
            </w:r>
          </w:p>
        </w:tc>
        <w:tc>
          <w:tcPr>
            <w:tcW w:w="1522" w:type="dxa"/>
            <w:vAlign w:val="center"/>
          </w:tcPr>
          <w:p>
            <w:pPr>
              <w:spacing w:line="288" w:lineRule="auto"/>
              <w:rPr>
                <w:rFonts w:ascii="宋体" w:hAnsi="宋体" w:cs="宋体"/>
                <w:sz w:val="21"/>
                <w:szCs w:val="21"/>
              </w:rPr>
            </w:pPr>
          </w:p>
        </w:tc>
        <w:tc>
          <w:tcPr>
            <w:tcW w:w="2352" w:type="dxa"/>
            <w:vAlign w:val="center"/>
          </w:tcPr>
          <w:p>
            <w:pPr>
              <w:spacing w:line="288" w:lineRule="auto"/>
              <w:rPr>
                <w:rFonts w:ascii="宋体" w:hAnsi="宋体" w:cs="宋体"/>
                <w:sz w:val="21"/>
                <w:szCs w:val="21"/>
              </w:rPr>
            </w:pPr>
          </w:p>
        </w:tc>
        <w:tc>
          <w:tcPr>
            <w:tcW w:w="689" w:type="dxa"/>
            <w:vAlign w:val="center"/>
          </w:tcPr>
          <w:p>
            <w:pPr>
              <w:spacing w:line="288" w:lineRule="auto"/>
              <w:rPr>
                <w:rFonts w:ascii="宋体" w:hAnsi="宋体" w:cs="宋体"/>
                <w:sz w:val="21"/>
                <w:szCs w:val="21"/>
              </w:rPr>
            </w:pPr>
          </w:p>
        </w:tc>
        <w:tc>
          <w:tcPr>
            <w:tcW w:w="689" w:type="dxa"/>
            <w:vAlign w:val="center"/>
          </w:tcPr>
          <w:p>
            <w:pPr>
              <w:spacing w:line="288" w:lineRule="auto"/>
              <w:rPr>
                <w:rFonts w:ascii="宋体" w:hAnsi="宋体" w:cs="宋体"/>
                <w:sz w:val="21"/>
                <w:szCs w:val="21"/>
              </w:rPr>
            </w:pPr>
          </w:p>
        </w:tc>
        <w:tc>
          <w:tcPr>
            <w:tcW w:w="1475" w:type="dxa"/>
            <w:vAlign w:val="center"/>
          </w:tcPr>
          <w:p>
            <w:pPr>
              <w:spacing w:line="288" w:lineRule="auto"/>
              <w:rPr>
                <w:rFonts w:ascii="宋体" w:hAnsi="宋体" w:cs="宋体"/>
                <w:sz w:val="21"/>
                <w:szCs w:val="21"/>
              </w:rPr>
            </w:pPr>
          </w:p>
        </w:tc>
        <w:tc>
          <w:tcPr>
            <w:tcW w:w="1874" w:type="dxa"/>
            <w:vAlign w:val="center"/>
          </w:tcPr>
          <w:p>
            <w:pPr>
              <w:spacing w:line="288" w:lineRule="auto"/>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trPr>
        <w:tc>
          <w:tcPr>
            <w:tcW w:w="9291" w:type="dxa"/>
            <w:gridSpan w:val="7"/>
            <w:tcBorders>
              <w:right w:val="single" w:color="auto" w:sz="4" w:space="0"/>
            </w:tcBorders>
            <w:vAlign w:val="center"/>
          </w:tcPr>
          <w:p>
            <w:pPr>
              <w:spacing w:line="288" w:lineRule="auto"/>
              <w:rPr>
                <w:rFonts w:ascii="宋体" w:hAnsi="宋体" w:cs="宋体"/>
                <w:sz w:val="21"/>
                <w:szCs w:val="21"/>
              </w:rPr>
            </w:pPr>
            <w:r>
              <w:rPr>
                <w:rFonts w:hint="eastAsia" w:ascii="宋体" w:hAnsi="宋体" w:cs="宋体"/>
                <w:sz w:val="21"/>
                <w:szCs w:val="21"/>
              </w:rPr>
              <w:t>合同总价（人民币）：</w:t>
            </w:r>
          </w:p>
        </w:tc>
      </w:tr>
    </w:tbl>
    <w:p>
      <w:pPr>
        <w:spacing w:line="288" w:lineRule="auto"/>
        <w:ind w:firstLine="420" w:firstLineChars="200"/>
        <w:rPr>
          <w:rFonts w:ascii="宋体" w:hAnsi="宋体" w:cs="宋体"/>
          <w:sz w:val="21"/>
          <w:szCs w:val="21"/>
        </w:rPr>
      </w:pPr>
      <w:r>
        <w:rPr>
          <w:rFonts w:hint="eastAsia" w:ascii="宋体" w:hAnsi="宋体" w:cs="宋体"/>
          <w:sz w:val="21"/>
          <w:szCs w:val="21"/>
        </w:rPr>
        <w:t>注：1、以上合同总价包括货物运抵需方指定地点并完成安装调试所需的一切费用，质量、环保检测费用也包含其中；所供家具交付使用时，必须提供说明书、质量保证书、保修卡等相关材料。</w:t>
      </w:r>
    </w:p>
    <w:p>
      <w:pPr>
        <w:numPr>
          <w:ilvl w:val="0"/>
          <w:numId w:val="5"/>
        </w:numPr>
        <w:spacing w:line="288" w:lineRule="auto"/>
        <w:ind w:firstLine="420" w:firstLineChars="200"/>
        <w:rPr>
          <w:rFonts w:ascii="宋体" w:hAnsi="宋体" w:cs="宋体"/>
          <w:sz w:val="21"/>
          <w:szCs w:val="21"/>
        </w:rPr>
      </w:pPr>
      <w:r>
        <w:rPr>
          <w:rFonts w:hint="eastAsia" w:ascii="宋体" w:hAnsi="宋体" w:cs="宋体"/>
          <w:sz w:val="21"/>
          <w:szCs w:val="21"/>
        </w:rPr>
        <w:t>述采购数量为本项目的设计单位根据图纸及施工现场进行勘测后得出的暂估工程量。项目后期履约验收时将根据实际采购数量按实结算，正负偏差不超过5%。</w:t>
      </w:r>
    </w:p>
    <w:p>
      <w:pPr>
        <w:pStyle w:val="2"/>
      </w:pPr>
    </w:p>
    <w:p>
      <w:pPr>
        <w:spacing w:line="288" w:lineRule="auto"/>
        <w:rPr>
          <w:rFonts w:ascii="Calibri" w:hAnsi="Calibri"/>
          <w:b/>
          <w:bCs/>
          <w:sz w:val="21"/>
          <w:szCs w:val="21"/>
        </w:rPr>
      </w:pPr>
      <w:r>
        <w:rPr>
          <w:rFonts w:hint="eastAsia" w:ascii="Calibri" w:hAnsi="Calibri"/>
          <w:b/>
          <w:bCs/>
          <w:sz w:val="21"/>
          <w:szCs w:val="21"/>
        </w:rPr>
        <w:t>二、交货时间及地点：</w:t>
      </w:r>
    </w:p>
    <w:p>
      <w:pPr>
        <w:spacing w:line="288" w:lineRule="auto"/>
        <w:ind w:firstLine="567" w:firstLineChars="270"/>
        <w:rPr>
          <w:rFonts w:ascii="宋体" w:hAnsi="宋体"/>
          <w:bCs/>
          <w:sz w:val="21"/>
          <w:szCs w:val="21"/>
        </w:rPr>
      </w:pPr>
      <w:r>
        <w:rPr>
          <w:rFonts w:hint="eastAsia" w:ascii="Calibri" w:hAnsi="Calibri"/>
          <w:bCs/>
          <w:sz w:val="21"/>
          <w:szCs w:val="21"/>
        </w:rPr>
        <w:sym w:font="Wingdings" w:char="F0FE"/>
      </w:r>
      <w:r>
        <w:rPr>
          <w:rFonts w:hint="eastAsia" w:ascii="Calibri" w:hAnsi="Calibri"/>
          <w:bCs/>
          <w:sz w:val="21"/>
          <w:szCs w:val="21"/>
        </w:rPr>
        <w:t>合同签订</w:t>
      </w:r>
      <w:r>
        <w:rPr>
          <w:rFonts w:hint="eastAsia" w:ascii="宋体" w:hAnsi="宋体"/>
          <w:bCs/>
          <w:sz w:val="21"/>
          <w:szCs w:val="21"/>
        </w:rPr>
        <w:t>后自然日</w:t>
      </w:r>
    </w:p>
    <w:p>
      <w:pPr>
        <w:spacing w:line="288" w:lineRule="auto"/>
        <w:ind w:firstLine="567" w:firstLineChars="270"/>
        <w:rPr>
          <w:rFonts w:ascii="宋体" w:hAnsi="宋体"/>
          <w:bCs/>
          <w:sz w:val="21"/>
          <w:szCs w:val="21"/>
          <w:u w:val="single"/>
        </w:rPr>
      </w:pPr>
      <w:r>
        <w:rPr>
          <w:rFonts w:hint="eastAsia" w:ascii="宋体" w:hAnsi="宋体"/>
          <w:bCs/>
          <w:sz w:val="21"/>
          <w:szCs w:val="21"/>
        </w:rPr>
        <w:sym w:font="Wingdings" w:char="F0A8"/>
      </w:r>
      <w:r>
        <w:rPr>
          <w:rFonts w:hint="eastAsia" w:ascii="宋体" w:hAnsi="宋体"/>
          <w:bCs/>
          <w:sz w:val="21"/>
          <w:szCs w:val="21"/>
        </w:rPr>
        <w:t>不晚于     年   月   日</w:t>
      </w:r>
    </w:p>
    <w:p>
      <w:pPr>
        <w:spacing w:line="288" w:lineRule="auto"/>
        <w:ind w:firstLine="567" w:firstLineChars="270"/>
        <w:rPr>
          <w:rFonts w:ascii="Calibri" w:hAnsi="Calibri"/>
          <w:bCs/>
          <w:sz w:val="21"/>
          <w:szCs w:val="21"/>
        </w:rPr>
      </w:pPr>
      <w:r>
        <w:rPr>
          <w:rFonts w:hint="eastAsia" w:ascii="Calibri" w:hAnsi="Calibri"/>
          <w:bCs/>
          <w:sz w:val="21"/>
          <w:szCs w:val="21"/>
        </w:rPr>
        <w:t>约定的设备交付地点：</w:t>
      </w:r>
    </w:p>
    <w:p>
      <w:pPr>
        <w:spacing w:line="288" w:lineRule="auto"/>
        <w:rPr>
          <w:rFonts w:ascii="Calibri" w:hAnsi="Calibri"/>
          <w:b/>
          <w:bCs/>
          <w:sz w:val="21"/>
          <w:szCs w:val="21"/>
        </w:rPr>
      </w:pPr>
    </w:p>
    <w:p>
      <w:pPr>
        <w:spacing w:line="288" w:lineRule="auto"/>
        <w:rPr>
          <w:rFonts w:ascii="Calibri" w:hAnsi="Calibri"/>
          <w:b/>
          <w:bCs/>
          <w:sz w:val="21"/>
          <w:szCs w:val="21"/>
        </w:rPr>
      </w:pPr>
      <w:r>
        <w:rPr>
          <w:rFonts w:hint="eastAsia" w:ascii="Calibri" w:hAnsi="Calibri"/>
          <w:b/>
          <w:bCs/>
          <w:sz w:val="21"/>
          <w:szCs w:val="21"/>
        </w:rPr>
        <w:t>三、技术性能指标</w:t>
      </w:r>
    </w:p>
    <w:p>
      <w:pPr>
        <w:spacing w:line="288" w:lineRule="auto"/>
        <w:ind w:firstLine="567" w:firstLineChars="270"/>
        <w:rPr>
          <w:rFonts w:ascii="Calibri" w:hAnsi="Calibri"/>
          <w:bCs/>
          <w:sz w:val="21"/>
          <w:szCs w:val="21"/>
        </w:rPr>
      </w:pPr>
      <w:r>
        <w:rPr>
          <w:rFonts w:hint="eastAsia" w:ascii="Calibri" w:hAnsi="Calibri"/>
          <w:bCs/>
          <w:sz w:val="21"/>
          <w:szCs w:val="21"/>
        </w:rPr>
        <w:t>具体指标如下：（也可另附页）</w:t>
      </w:r>
    </w:p>
    <w:p>
      <w:pPr>
        <w:spacing w:line="288" w:lineRule="auto"/>
        <w:ind w:firstLine="567" w:firstLineChars="270"/>
        <w:rPr>
          <w:rFonts w:ascii="Calibri" w:hAnsi="Calibri"/>
          <w:bCs/>
          <w:sz w:val="21"/>
          <w:szCs w:val="21"/>
        </w:rPr>
      </w:pPr>
    </w:p>
    <w:p>
      <w:pPr>
        <w:spacing w:line="288" w:lineRule="auto"/>
        <w:rPr>
          <w:rFonts w:ascii="Calibri" w:hAnsi="Calibri"/>
          <w:b/>
          <w:bCs/>
          <w:sz w:val="21"/>
          <w:szCs w:val="21"/>
        </w:rPr>
      </w:pPr>
      <w:r>
        <w:rPr>
          <w:rFonts w:hint="eastAsia" w:ascii="Calibri" w:hAnsi="Calibri"/>
          <w:b/>
          <w:bCs/>
          <w:sz w:val="21"/>
          <w:szCs w:val="21"/>
        </w:rPr>
        <w:t>四、验收标准</w:t>
      </w:r>
    </w:p>
    <w:p>
      <w:pPr>
        <w:spacing w:line="288" w:lineRule="auto"/>
        <w:ind w:firstLine="567" w:firstLineChars="270"/>
        <w:rPr>
          <w:rFonts w:ascii="Calibri" w:hAnsi="Calibri"/>
          <w:bCs/>
          <w:sz w:val="21"/>
          <w:szCs w:val="21"/>
        </w:rPr>
      </w:pPr>
      <w:r>
        <w:rPr>
          <w:rFonts w:hint="eastAsia" w:ascii="Calibri" w:hAnsi="Calibri"/>
          <w:bCs/>
          <w:sz w:val="21"/>
          <w:szCs w:val="21"/>
        </w:rPr>
        <w:t>供方将所供商品运至交货地点安装调试完毕后，由需方负责在       日内按验收标准进行验收。如发现质量问题，双方另行约定再次验收条件及时间。如发现有重大的质量问题，双方均同意提请国家法定检测机构鉴定，如检测结果证明产品无质量问题，需方承担检测费用；如检测结果证明产品有质量问题，供方承担检测费用。（同时供方同意需方可无条件退货并由供方支付给需方货款总价  ％的赔偿金。）</w:t>
      </w:r>
    </w:p>
    <w:p>
      <w:pPr>
        <w:spacing w:line="288" w:lineRule="auto"/>
        <w:ind w:firstLine="567" w:firstLineChars="270"/>
        <w:rPr>
          <w:rFonts w:ascii="Calibri" w:hAnsi="Calibri"/>
          <w:bCs/>
          <w:sz w:val="21"/>
          <w:szCs w:val="21"/>
        </w:rPr>
      </w:pPr>
      <w:r>
        <w:rPr>
          <w:rFonts w:hint="eastAsia" w:ascii="Calibri" w:hAnsi="Calibri"/>
          <w:bCs/>
          <w:sz w:val="21"/>
          <w:szCs w:val="21"/>
        </w:rPr>
        <w:t>验收标准如下：（也可另附页）</w:t>
      </w:r>
    </w:p>
    <w:p>
      <w:pPr>
        <w:spacing w:line="288" w:lineRule="auto"/>
        <w:rPr>
          <w:rFonts w:ascii="Calibri" w:hAnsi="Calibri"/>
          <w:bCs/>
          <w:sz w:val="21"/>
          <w:szCs w:val="21"/>
        </w:rPr>
      </w:pPr>
    </w:p>
    <w:p>
      <w:pPr>
        <w:spacing w:line="288" w:lineRule="auto"/>
        <w:rPr>
          <w:rFonts w:ascii="Calibri" w:hAnsi="Calibri"/>
          <w:b/>
          <w:bCs/>
          <w:sz w:val="21"/>
          <w:szCs w:val="21"/>
        </w:rPr>
      </w:pPr>
      <w:r>
        <w:rPr>
          <w:rFonts w:hint="eastAsia" w:ascii="Calibri" w:hAnsi="Calibri"/>
          <w:b/>
          <w:bCs/>
          <w:sz w:val="21"/>
          <w:szCs w:val="21"/>
        </w:rPr>
        <w:t>五、质保期及售后服务承诺：</w:t>
      </w:r>
    </w:p>
    <w:p>
      <w:pPr>
        <w:spacing w:line="288" w:lineRule="auto"/>
        <w:ind w:firstLine="567" w:firstLineChars="270"/>
        <w:rPr>
          <w:rFonts w:ascii="Calibri" w:hAnsi="Calibri"/>
          <w:bCs/>
          <w:sz w:val="21"/>
          <w:szCs w:val="21"/>
        </w:rPr>
      </w:pPr>
      <w:r>
        <w:rPr>
          <w:rFonts w:hint="eastAsia" w:ascii="Calibri" w:hAnsi="Calibri"/>
          <w:bCs/>
          <w:sz w:val="21"/>
          <w:szCs w:val="21"/>
        </w:rPr>
        <w:t>设备自验收合格后起保修年。相关服务承诺如下：</w:t>
      </w:r>
    </w:p>
    <w:p>
      <w:pPr>
        <w:spacing w:line="288" w:lineRule="auto"/>
        <w:ind w:firstLine="567" w:firstLineChars="270"/>
        <w:rPr>
          <w:rFonts w:ascii="Calibri" w:hAnsi="Calibri"/>
          <w:bCs/>
          <w:sz w:val="21"/>
          <w:szCs w:val="21"/>
        </w:rPr>
      </w:pPr>
      <w:r>
        <w:rPr>
          <w:rFonts w:hint="eastAsia" w:ascii="Calibri" w:hAnsi="Calibri"/>
          <w:bCs/>
          <w:sz w:val="21"/>
          <w:szCs w:val="21"/>
        </w:rPr>
        <w:t>维修响应时间：小时以内，电话技术支持；若需上门维修，则小时内到达现场并进行维修；保修期后，供方继续为需方提供服务，服务仅收取零配件成本费，免人工费。供方保证有充足的备件，保证提供的所有设备、部件均无假冒伪劣产品，若发现全部退货或更换。保修内出现无法排除的故障，供方需无条件免费为需方更换同型号产品。</w:t>
      </w:r>
    </w:p>
    <w:p>
      <w:pPr>
        <w:spacing w:line="288" w:lineRule="auto"/>
        <w:rPr>
          <w:rFonts w:ascii="Calibri" w:hAnsi="Calibri"/>
          <w:bCs/>
          <w:sz w:val="21"/>
          <w:szCs w:val="21"/>
        </w:rPr>
      </w:pPr>
    </w:p>
    <w:p>
      <w:pPr>
        <w:spacing w:line="288" w:lineRule="auto"/>
        <w:rPr>
          <w:rFonts w:ascii="Calibri" w:hAnsi="Calibri"/>
          <w:b/>
          <w:bCs/>
          <w:sz w:val="21"/>
          <w:szCs w:val="21"/>
        </w:rPr>
      </w:pPr>
      <w:r>
        <w:rPr>
          <w:rFonts w:hint="eastAsia" w:ascii="Calibri" w:hAnsi="Calibri"/>
          <w:b/>
          <w:bCs/>
          <w:sz w:val="21"/>
          <w:szCs w:val="21"/>
        </w:rPr>
        <w:t>六、保证金及货款：</w:t>
      </w:r>
    </w:p>
    <w:p>
      <w:pPr>
        <w:spacing w:line="288" w:lineRule="auto"/>
        <w:ind w:firstLine="567" w:firstLineChars="270"/>
        <w:rPr>
          <w:rFonts w:hint="eastAsia" w:ascii="宋体" w:hAnsi="宋体" w:eastAsia="宋体" w:cs="宋体"/>
          <w:bCs/>
          <w:sz w:val="21"/>
          <w:szCs w:val="21"/>
        </w:rPr>
      </w:pPr>
      <w:r>
        <w:rPr>
          <w:rFonts w:hint="eastAsia" w:ascii="宋体" w:hAnsi="宋体" w:eastAsia="宋体" w:cs="宋体"/>
          <w:bCs/>
          <w:sz w:val="21"/>
          <w:szCs w:val="21"/>
        </w:rPr>
        <w:t>合同签订时中标人须缴纳合同总价5%的金额作为履约保证金；需方在货到验收合格后，凭验收报告支付100%合同款项；履约保证金在质保期满后若无质量及服务问题办理无息退还手续。</w:t>
      </w:r>
    </w:p>
    <w:p>
      <w:pPr>
        <w:spacing w:line="288" w:lineRule="auto"/>
        <w:rPr>
          <w:rFonts w:ascii="宋体" w:hAnsi="宋体" w:cs="宋体"/>
          <w:bCs/>
          <w:sz w:val="21"/>
          <w:szCs w:val="21"/>
        </w:rPr>
      </w:pPr>
    </w:p>
    <w:p>
      <w:pPr>
        <w:spacing w:line="288" w:lineRule="auto"/>
        <w:rPr>
          <w:rFonts w:ascii="Calibri" w:hAnsi="Calibri"/>
          <w:b/>
          <w:bCs/>
          <w:sz w:val="21"/>
          <w:szCs w:val="21"/>
        </w:rPr>
      </w:pPr>
      <w:r>
        <w:rPr>
          <w:rFonts w:hint="eastAsia" w:ascii="Calibri" w:hAnsi="Calibri"/>
          <w:b/>
          <w:bCs/>
          <w:sz w:val="21"/>
          <w:szCs w:val="21"/>
        </w:rPr>
        <w:t>七、协议生效</w:t>
      </w:r>
    </w:p>
    <w:p>
      <w:pPr>
        <w:spacing w:line="288" w:lineRule="auto"/>
        <w:ind w:firstLine="420" w:firstLineChars="200"/>
        <w:rPr>
          <w:rFonts w:ascii="宋体" w:hAnsi="宋体" w:cs="宋体"/>
          <w:sz w:val="21"/>
          <w:szCs w:val="21"/>
        </w:rPr>
      </w:pPr>
      <w:r>
        <w:rPr>
          <w:rFonts w:hint="eastAsia" w:ascii="Calibri" w:hAnsi="Calibri"/>
          <w:bCs/>
          <w:sz w:val="21"/>
          <w:szCs w:val="21"/>
        </w:rPr>
        <w:t>本协议经双方签字、盖公章后生效。协议内容除签字人签字、单位盖章、签署日期外，其余均应打印前输入，手写无效。协议内容如与采购文件、投标文件及供方书面相关承诺等不一致的，按有利于需方为准。本协议一式三份，供需双方及采购代理机构各执一份</w:t>
      </w:r>
      <w:r>
        <w:rPr>
          <w:rFonts w:hint="eastAsia" w:ascii="宋体" w:hAnsi="宋体" w:cs="宋体"/>
          <w:sz w:val="21"/>
          <w:szCs w:val="21"/>
        </w:rPr>
        <w:t>。</w:t>
      </w:r>
    </w:p>
    <w:tbl>
      <w:tblPr>
        <w:tblStyle w:val="23"/>
        <w:tblW w:w="0" w:type="auto"/>
        <w:jc w:val="center"/>
        <w:tblLayout w:type="fixed"/>
        <w:tblCellMar>
          <w:top w:w="0" w:type="dxa"/>
          <w:left w:w="108" w:type="dxa"/>
          <w:bottom w:w="0" w:type="dxa"/>
          <w:right w:w="108" w:type="dxa"/>
        </w:tblCellMar>
      </w:tblPr>
      <w:tblGrid>
        <w:gridCol w:w="1095"/>
        <w:gridCol w:w="2830"/>
        <w:gridCol w:w="2100"/>
        <w:gridCol w:w="2451"/>
      </w:tblGrid>
      <w:tr>
        <w:tblPrEx>
          <w:tblCellMar>
            <w:top w:w="0" w:type="dxa"/>
            <w:left w:w="108" w:type="dxa"/>
            <w:bottom w:w="0" w:type="dxa"/>
            <w:right w:w="108" w:type="dxa"/>
          </w:tblCellMar>
        </w:tblPrEx>
        <w:trPr>
          <w:trHeight w:val="960" w:hRule="atLeast"/>
          <w:jc w:val="center"/>
        </w:trPr>
        <w:tc>
          <w:tcPr>
            <w:tcW w:w="1095" w:type="dxa"/>
            <w:vAlign w:val="bottom"/>
          </w:tcPr>
          <w:p>
            <w:pPr>
              <w:spacing w:line="288" w:lineRule="auto"/>
              <w:rPr>
                <w:rFonts w:ascii="宋体" w:hAnsi="宋体" w:cs="宋体"/>
                <w:sz w:val="21"/>
                <w:szCs w:val="21"/>
              </w:rPr>
            </w:pPr>
            <w:r>
              <w:rPr>
                <w:rFonts w:hint="eastAsia" w:ascii="宋体" w:hAnsi="宋体" w:cs="宋体"/>
                <w:sz w:val="21"/>
                <w:szCs w:val="21"/>
              </w:rPr>
              <w:t>需方:</w:t>
            </w:r>
          </w:p>
        </w:tc>
        <w:tc>
          <w:tcPr>
            <w:tcW w:w="2830" w:type="dxa"/>
            <w:tcBorders>
              <w:bottom w:val="single" w:color="auto" w:sz="4" w:space="0"/>
            </w:tcBorders>
            <w:vAlign w:val="bottom"/>
          </w:tcPr>
          <w:p>
            <w:pPr>
              <w:spacing w:line="288" w:lineRule="auto"/>
              <w:rPr>
                <w:rFonts w:ascii="宋体" w:hAnsi="宋体" w:cs="宋体"/>
                <w:sz w:val="21"/>
                <w:szCs w:val="21"/>
              </w:rPr>
            </w:pPr>
          </w:p>
        </w:tc>
        <w:tc>
          <w:tcPr>
            <w:tcW w:w="2100" w:type="dxa"/>
            <w:vAlign w:val="bottom"/>
          </w:tcPr>
          <w:p>
            <w:pPr>
              <w:spacing w:line="288" w:lineRule="auto"/>
              <w:rPr>
                <w:rFonts w:ascii="宋体" w:hAnsi="宋体" w:cs="宋体"/>
                <w:sz w:val="21"/>
                <w:szCs w:val="21"/>
              </w:rPr>
            </w:pPr>
            <w:r>
              <w:rPr>
                <w:rFonts w:hint="eastAsia" w:ascii="宋体" w:hAnsi="宋体" w:cs="宋体"/>
                <w:sz w:val="21"/>
                <w:szCs w:val="21"/>
              </w:rPr>
              <w:t>供方:</w:t>
            </w:r>
          </w:p>
        </w:tc>
        <w:tc>
          <w:tcPr>
            <w:tcW w:w="2451" w:type="dxa"/>
            <w:tcBorders>
              <w:bottom w:val="single" w:color="auto" w:sz="4" w:space="0"/>
            </w:tcBorders>
            <w:vAlign w:val="bottom"/>
          </w:tcPr>
          <w:p>
            <w:pPr>
              <w:spacing w:line="288" w:lineRule="auto"/>
              <w:rPr>
                <w:rFonts w:ascii="宋体" w:hAnsi="宋体" w:cs="宋体"/>
                <w:sz w:val="21"/>
                <w:szCs w:val="21"/>
              </w:rPr>
            </w:pPr>
          </w:p>
        </w:tc>
      </w:tr>
      <w:tr>
        <w:tblPrEx>
          <w:tblCellMar>
            <w:top w:w="0" w:type="dxa"/>
            <w:left w:w="108" w:type="dxa"/>
            <w:bottom w:w="0" w:type="dxa"/>
            <w:right w:w="108" w:type="dxa"/>
          </w:tblCellMar>
        </w:tblPrEx>
        <w:trPr>
          <w:trHeight w:val="985" w:hRule="atLeast"/>
          <w:jc w:val="center"/>
        </w:trPr>
        <w:tc>
          <w:tcPr>
            <w:tcW w:w="1095" w:type="dxa"/>
            <w:vAlign w:val="bottom"/>
          </w:tcPr>
          <w:p>
            <w:pPr>
              <w:spacing w:line="288" w:lineRule="auto"/>
              <w:rPr>
                <w:rFonts w:ascii="宋体" w:hAnsi="宋体" w:cs="宋体"/>
                <w:sz w:val="21"/>
                <w:szCs w:val="21"/>
              </w:rPr>
            </w:pPr>
            <w:r>
              <w:rPr>
                <w:rFonts w:hint="eastAsia" w:ascii="宋体" w:hAnsi="宋体" w:cs="宋体"/>
                <w:sz w:val="21"/>
                <w:szCs w:val="21"/>
              </w:rPr>
              <w:t>签字:</w:t>
            </w:r>
          </w:p>
        </w:tc>
        <w:tc>
          <w:tcPr>
            <w:tcW w:w="2830" w:type="dxa"/>
            <w:tcBorders>
              <w:top w:val="single" w:color="auto" w:sz="4" w:space="0"/>
              <w:bottom w:val="single" w:color="auto" w:sz="4" w:space="0"/>
            </w:tcBorders>
            <w:vAlign w:val="bottom"/>
          </w:tcPr>
          <w:p>
            <w:pPr>
              <w:spacing w:line="288" w:lineRule="auto"/>
              <w:rPr>
                <w:rFonts w:ascii="宋体" w:hAnsi="宋体" w:cs="宋体"/>
                <w:sz w:val="21"/>
                <w:szCs w:val="21"/>
              </w:rPr>
            </w:pPr>
          </w:p>
        </w:tc>
        <w:tc>
          <w:tcPr>
            <w:tcW w:w="2100" w:type="dxa"/>
            <w:vAlign w:val="bottom"/>
          </w:tcPr>
          <w:p>
            <w:pPr>
              <w:spacing w:line="288" w:lineRule="auto"/>
              <w:rPr>
                <w:rFonts w:ascii="宋体" w:hAnsi="宋体" w:cs="宋体"/>
                <w:sz w:val="21"/>
                <w:szCs w:val="21"/>
              </w:rPr>
            </w:pPr>
            <w:r>
              <w:rPr>
                <w:rFonts w:hint="eastAsia" w:ascii="宋体" w:hAnsi="宋体" w:cs="宋体"/>
                <w:sz w:val="21"/>
                <w:szCs w:val="21"/>
              </w:rPr>
              <w:t>签字:</w:t>
            </w:r>
          </w:p>
        </w:tc>
        <w:tc>
          <w:tcPr>
            <w:tcW w:w="2451" w:type="dxa"/>
            <w:tcBorders>
              <w:top w:val="single" w:color="auto" w:sz="4" w:space="0"/>
              <w:bottom w:val="single" w:color="auto" w:sz="4" w:space="0"/>
            </w:tcBorders>
            <w:vAlign w:val="bottom"/>
          </w:tcPr>
          <w:p>
            <w:pPr>
              <w:spacing w:line="288" w:lineRule="auto"/>
              <w:rPr>
                <w:rFonts w:ascii="宋体" w:hAnsi="宋体" w:cs="宋体"/>
                <w:sz w:val="21"/>
                <w:szCs w:val="21"/>
              </w:rPr>
            </w:pPr>
          </w:p>
        </w:tc>
      </w:tr>
      <w:tr>
        <w:tblPrEx>
          <w:tblCellMar>
            <w:top w:w="0" w:type="dxa"/>
            <w:left w:w="108" w:type="dxa"/>
            <w:bottom w:w="0" w:type="dxa"/>
            <w:right w:w="108" w:type="dxa"/>
          </w:tblCellMar>
        </w:tblPrEx>
        <w:trPr>
          <w:trHeight w:val="890" w:hRule="atLeast"/>
          <w:jc w:val="center"/>
        </w:trPr>
        <w:tc>
          <w:tcPr>
            <w:tcW w:w="1095" w:type="dxa"/>
            <w:vAlign w:val="bottom"/>
          </w:tcPr>
          <w:p>
            <w:pPr>
              <w:spacing w:line="288" w:lineRule="auto"/>
              <w:rPr>
                <w:rFonts w:ascii="宋体" w:hAnsi="宋体" w:cs="宋体"/>
                <w:sz w:val="21"/>
                <w:szCs w:val="21"/>
              </w:rPr>
            </w:pPr>
            <w:r>
              <w:rPr>
                <w:rFonts w:hint="eastAsia" w:ascii="宋体" w:hAnsi="宋体" w:cs="宋体"/>
                <w:sz w:val="21"/>
                <w:szCs w:val="21"/>
              </w:rPr>
              <w:t>日期:</w:t>
            </w:r>
          </w:p>
        </w:tc>
        <w:tc>
          <w:tcPr>
            <w:tcW w:w="2830" w:type="dxa"/>
            <w:tcBorders>
              <w:top w:val="single" w:color="auto" w:sz="4" w:space="0"/>
              <w:bottom w:val="single" w:color="auto" w:sz="4" w:space="0"/>
            </w:tcBorders>
            <w:vAlign w:val="bottom"/>
          </w:tcPr>
          <w:p>
            <w:pPr>
              <w:spacing w:line="288" w:lineRule="auto"/>
              <w:rPr>
                <w:rFonts w:ascii="宋体" w:hAnsi="宋体" w:cs="宋体"/>
                <w:sz w:val="21"/>
                <w:szCs w:val="21"/>
              </w:rPr>
            </w:pPr>
          </w:p>
        </w:tc>
        <w:tc>
          <w:tcPr>
            <w:tcW w:w="2100" w:type="dxa"/>
            <w:vAlign w:val="bottom"/>
          </w:tcPr>
          <w:p>
            <w:pPr>
              <w:spacing w:line="288" w:lineRule="auto"/>
              <w:rPr>
                <w:rFonts w:ascii="宋体" w:hAnsi="宋体" w:cs="宋体"/>
                <w:sz w:val="21"/>
                <w:szCs w:val="21"/>
              </w:rPr>
            </w:pPr>
            <w:r>
              <w:rPr>
                <w:rFonts w:hint="eastAsia" w:ascii="宋体" w:hAnsi="宋体" w:cs="宋体"/>
                <w:sz w:val="21"/>
                <w:szCs w:val="21"/>
              </w:rPr>
              <w:t>日期:</w:t>
            </w:r>
          </w:p>
        </w:tc>
        <w:tc>
          <w:tcPr>
            <w:tcW w:w="2451" w:type="dxa"/>
            <w:tcBorders>
              <w:top w:val="single" w:color="auto" w:sz="4" w:space="0"/>
              <w:bottom w:val="single" w:color="auto" w:sz="4" w:space="0"/>
            </w:tcBorders>
            <w:vAlign w:val="bottom"/>
          </w:tcPr>
          <w:p>
            <w:pPr>
              <w:spacing w:line="288" w:lineRule="auto"/>
              <w:rPr>
                <w:rFonts w:ascii="宋体" w:hAnsi="宋体" w:cs="宋体"/>
                <w:sz w:val="21"/>
                <w:szCs w:val="21"/>
              </w:rPr>
            </w:pPr>
          </w:p>
        </w:tc>
      </w:tr>
    </w:tbl>
    <w:p>
      <w:pPr>
        <w:spacing w:line="288" w:lineRule="auto"/>
        <w:rPr>
          <w:rFonts w:ascii="宋体" w:hAnsi="宋体" w:cs="宋体"/>
          <w:sz w:val="21"/>
          <w:szCs w:val="21"/>
        </w:rPr>
      </w:pPr>
      <w:r>
        <w:rPr>
          <w:rFonts w:hint="eastAsia" w:ascii="宋体" w:hAnsi="宋体" w:cs="宋体"/>
          <w:sz w:val="21"/>
          <w:szCs w:val="21"/>
        </w:rPr>
        <w:br w:type="page"/>
      </w:r>
      <w:r>
        <w:rPr>
          <w:rFonts w:hint="eastAsia" w:ascii="宋体" w:hAnsi="宋体" w:cs="宋体"/>
          <w:sz w:val="21"/>
          <w:szCs w:val="21"/>
        </w:rPr>
        <w:t>根据政府采购的要求，合同需要公示，此页请单独一页，以方便公示时删去。</w:t>
      </w:r>
    </w:p>
    <w:tbl>
      <w:tblPr>
        <w:tblStyle w:val="23"/>
        <w:tblW w:w="0" w:type="auto"/>
        <w:jc w:val="center"/>
        <w:tblLayout w:type="fixed"/>
        <w:tblCellMar>
          <w:top w:w="0" w:type="dxa"/>
          <w:left w:w="108" w:type="dxa"/>
          <w:bottom w:w="0" w:type="dxa"/>
          <w:right w:w="108" w:type="dxa"/>
        </w:tblCellMar>
      </w:tblPr>
      <w:tblGrid>
        <w:gridCol w:w="4185"/>
        <w:gridCol w:w="4156"/>
      </w:tblGrid>
      <w:tr>
        <w:tblPrEx>
          <w:tblCellMar>
            <w:top w:w="0" w:type="dxa"/>
            <w:left w:w="108" w:type="dxa"/>
            <w:bottom w:w="0" w:type="dxa"/>
            <w:right w:w="108" w:type="dxa"/>
          </w:tblCellMar>
        </w:tblPrEx>
        <w:trPr>
          <w:trHeight w:val="397" w:hRule="atLeast"/>
          <w:jc w:val="center"/>
        </w:trPr>
        <w:tc>
          <w:tcPr>
            <w:tcW w:w="8341"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cs="宋体"/>
                <w:sz w:val="21"/>
                <w:szCs w:val="21"/>
              </w:rPr>
            </w:pPr>
            <w:r>
              <w:rPr>
                <w:rFonts w:hint="eastAsia" w:ascii="宋体" w:hAnsi="宋体" w:cs="宋体"/>
                <w:sz w:val="21"/>
                <w:szCs w:val="21"/>
              </w:rPr>
              <w:t>双方信息</w:t>
            </w:r>
          </w:p>
        </w:tc>
      </w:tr>
      <w:tr>
        <w:tblPrEx>
          <w:tblCellMar>
            <w:top w:w="0" w:type="dxa"/>
            <w:left w:w="108" w:type="dxa"/>
            <w:bottom w:w="0" w:type="dxa"/>
            <w:right w:w="108" w:type="dxa"/>
          </w:tblCellMar>
        </w:tblPrEx>
        <w:trPr>
          <w:trHeight w:val="397" w:hRule="atLeast"/>
          <w:jc w:val="center"/>
        </w:trPr>
        <w:tc>
          <w:tcPr>
            <w:tcW w:w="4185"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cs="宋体"/>
                <w:sz w:val="21"/>
                <w:szCs w:val="21"/>
              </w:rPr>
            </w:pPr>
            <w:r>
              <w:rPr>
                <w:rFonts w:hint="eastAsia" w:ascii="宋体" w:hAnsi="宋体" w:cs="宋体"/>
                <w:sz w:val="21"/>
                <w:szCs w:val="21"/>
              </w:rPr>
              <w:t>需方签字人信息</w:t>
            </w:r>
          </w:p>
          <w:p>
            <w:pPr>
              <w:spacing w:line="288" w:lineRule="auto"/>
              <w:rPr>
                <w:rFonts w:ascii="宋体" w:hAnsi="宋体" w:cs="宋体"/>
                <w:sz w:val="21"/>
                <w:szCs w:val="21"/>
              </w:rPr>
            </w:pPr>
            <w:r>
              <w:rPr>
                <w:rFonts w:hint="eastAsia" w:ascii="宋体" w:hAnsi="宋体" w:cs="宋体"/>
                <w:sz w:val="21"/>
                <w:szCs w:val="21"/>
              </w:rPr>
              <w:t>姓名:</w:t>
            </w:r>
          </w:p>
          <w:p>
            <w:pPr>
              <w:spacing w:line="288" w:lineRule="auto"/>
              <w:rPr>
                <w:rFonts w:ascii="宋体" w:hAnsi="宋体" w:cs="宋体"/>
                <w:sz w:val="21"/>
                <w:szCs w:val="21"/>
              </w:rPr>
            </w:pPr>
            <w:r>
              <w:rPr>
                <w:rFonts w:hint="eastAsia" w:ascii="宋体" w:hAnsi="宋体" w:cs="宋体"/>
                <w:sz w:val="21"/>
                <w:szCs w:val="21"/>
              </w:rPr>
              <w:t>工号:</w:t>
            </w:r>
          </w:p>
          <w:p>
            <w:pPr>
              <w:spacing w:line="288" w:lineRule="auto"/>
              <w:rPr>
                <w:rFonts w:ascii="宋体" w:hAnsi="宋体" w:cs="宋体"/>
                <w:sz w:val="21"/>
                <w:szCs w:val="21"/>
              </w:rPr>
            </w:pPr>
            <w:r>
              <w:rPr>
                <w:rFonts w:hint="eastAsia" w:ascii="宋体" w:hAnsi="宋体" w:cs="宋体"/>
                <w:sz w:val="21"/>
                <w:szCs w:val="21"/>
              </w:rPr>
              <w:t>手机:</w:t>
            </w:r>
          </w:p>
          <w:p>
            <w:pPr>
              <w:spacing w:line="288" w:lineRule="auto"/>
              <w:rPr>
                <w:rFonts w:ascii="宋体" w:hAnsi="宋体" w:cs="宋体"/>
                <w:sz w:val="21"/>
                <w:szCs w:val="21"/>
              </w:rPr>
            </w:pPr>
            <w:r>
              <w:rPr>
                <w:rFonts w:hint="eastAsia" w:ascii="宋体" w:hAnsi="宋体" w:cs="宋体"/>
                <w:sz w:val="21"/>
                <w:szCs w:val="21"/>
              </w:rPr>
              <w:t xml:space="preserve">Email: </w:t>
            </w:r>
          </w:p>
        </w:tc>
        <w:tc>
          <w:tcPr>
            <w:tcW w:w="4156"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cs="宋体"/>
                <w:sz w:val="21"/>
                <w:szCs w:val="21"/>
              </w:rPr>
            </w:pPr>
            <w:r>
              <w:rPr>
                <w:rFonts w:hint="eastAsia" w:ascii="宋体" w:hAnsi="宋体" w:cs="宋体"/>
                <w:sz w:val="21"/>
                <w:szCs w:val="21"/>
              </w:rPr>
              <w:t>供方签字人信息</w:t>
            </w:r>
          </w:p>
          <w:p>
            <w:pPr>
              <w:spacing w:line="288" w:lineRule="auto"/>
              <w:rPr>
                <w:rFonts w:ascii="宋体" w:hAnsi="宋体" w:cs="宋体"/>
                <w:sz w:val="21"/>
                <w:szCs w:val="21"/>
              </w:rPr>
            </w:pPr>
            <w:r>
              <w:rPr>
                <w:rFonts w:hint="eastAsia" w:ascii="宋体" w:hAnsi="宋体" w:cs="宋体"/>
                <w:sz w:val="21"/>
                <w:szCs w:val="21"/>
              </w:rPr>
              <w:t>姓名:</w:t>
            </w:r>
          </w:p>
          <w:p>
            <w:pPr>
              <w:spacing w:line="288" w:lineRule="auto"/>
              <w:rPr>
                <w:rFonts w:ascii="宋体" w:hAnsi="宋体" w:cs="宋体"/>
                <w:sz w:val="21"/>
                <w:szCs w:val="21"/>
              </w:rPr>
            </w:pPr>
            <w:r>
              <w:rPr>
                <w:rFonts w:hint="eastAsia" w:ascii="宋体" w:hAnsi="宋体" w:cs="宋体"/>
                <w:sz w:val="21"/>
                <w:szCs w:val="21"/>
              </w:rPr>
              <w:t>身份证号:</w:t>
            </w:r>
          </w:p>
          <w:p>
            <w:pPr>
              <w:spacing w:line="288" w:lineRule="auto"/>
              <w:rPr>
                <w:rFonts w:ascii="宋体" w:hAnsi="宋体" w:cs="宋体"/>
                <w:sz w:val="21"/>
                <w:szCs w:val="21"/>
              </w:rPr>
            </w:pPr>
            <w:r>
              <w:rPr>
                <w:rFonts w:hint="eastAsia" w:ascii="宋体" w:hAnsi="宋体" w:cs="宋体"/>
                <w:sz w:val="21"/>
                <w:szCs w:val="21"/>
              </w:rPr>
              <w:t>手机:</w:t>
            </w:r>
          </w:p>
          <w:p>
            <w:pPr>
              <w:spacing w:line="288" w:lineRule="auto"/>
              <w:rPr>
                <w:rFonts w:ascii="宋体" w:hAnsi="宋体" w:cs="宋体"/>
                <w:sz w:val="21"/>
                <w:szCs w:val="21"/>
              </w:rPr>
            </w:pPr>
            <w:r>
              <w:rPr>
                <w:rFonts w:hint="eastAsia" w:ascii="宋体" w:hAnsi="宋体" w:cs="宋体"/>
                <w:sz w:val="21"/>
                <w:szCs w:val="21"/>
              </w:rPr>
              <w:t>Email:</w:t>
            </w:r>
            <w:r>
              <w:rPr>
                <w:rFonts w:hint="eastAsia" w:ascii="宋体" w:hAnsi="宋体" w:cs="宋体"/>
                <w:sz w:val="21"/>
                <w:szCs w:val="21"/>
              </w:rPr>
              <w:tab/>
            </w:r>
          </w:p>
        </w:tc>
      </w:tr>
      <w:tr>
        <w:tblPrEx>
          <w:tblCellMar>
            <w:top w:w="0" w:type="dxa"/>
            <w:left w:w="108" w:type="dxa"/>
            <w:bottom w:w="0" w:type="dxa"/>
            <w:right w:w="108" w:type="dxa"/>
          </w:tblCellMar>
        </w:tblPrEx>
        <w:trPr>
          <w:trHeight w:val="397" w:hRule="atLeast"/>
          <w:jc w:val="center"/>
        </w:trPr>
        <w:tc>
          <w:tcPr>
            <w:tcW w:w="4185"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cs="宋体"/>
                <w:sz w:val="21"/>
                <w:szCs w:val="21"/>
              </w:rPr>
            </w:pPr>
            <w:r>
              <w:rPr>
                <w:rFonts w:hint="eastAsia" w:ascii="宋体" w:hAnsi="宋体" w:cs="宋体"/>
                <w:sz w:val="21"/>
                <w:szCs w:val="21"/>
              </w:rPr>
              <w:t>需方联系人信息（如与签字人相同，可不填）</w:t>
            </w:r>
          </w:p>
          <w:p>
            <w:pPr>
              <w:spacing w:line="288" w:lineRule="auto"/>
              <w:rPr>
                <w:rFonts w:ascii="宋体" w:hAnsi="宋体" w:cs="宋体"/>
                <w:sz w:val="21"/>
                <w:szCs w:val="21"/>
              </w:rPr>
            </w:pPr>
            <w:r>
              <w:rPr>
                <w:rFonts w:hint="eastAsia" w:ascii="宋体" w:hAnsi="宋体" w:cs="宋体"/>
                <w:sz w:val="21"/>
                <w:szCs w:val="21"/>
              </w:rPr>
              <w:t>姓名:</w:t>
            </w:r>
          </w:p>
          <w:p>
            <w:pPr>
              <w:spacing w:line="288" w:lineRule="auto"/>
              <w:rPr>
                <w:rFonts w:ascii="宋体" w:hAnsi="宋体" w:cs="宋体"/>
                <w:sz w:val="21"/>
                <w:szCs w:val="21"/>
              </w:rPr>
            </w:pPr>
            <w:r>
              <w:rPr>
                <w:rFonts w:hint="eastAsia" w:ascii="宋体" w:hAnsi="宋体" w:cs="宋体"/>
                <w:sz w:val="21"/>
                <w:szCs w:val="21"/>
              </w:rPr>
              <w:t>工号或学号:</w:t>
            </w:r>
          </w:p>
          <w:p>
            <w:pPr>
              <w:spacing w:line="288" w:lineRule="auto"/>
              <w:rPr>
                <w:rFonts w:ascii="宋体" w:hAnsi="宋体" w:cs="宋体"/>
                <w:sz w:val="21"/>
                <w:szCs w:val="21"/>
              </w:rPr>
            </w:pPr>
            <w:r>
              <w:rPr>
                <w:rFonts w:hint="eastAsia" w:ascii="宋体" w:hAnsi="宋体" w:cs="宋体"/>
                <w:sz w:val="21"/>
                <w:szCs w:val="21"/>
              </w:rPr>
              <w:t>手机:</w:t>
            </w:r>
          </w:p>
          <w:p>
            <w:pPr>
              <w:spacing w:line="288" w:lineRule="auto"/>
              <w:rPr>
                <w:rFonts w:ascii="宋体" w:hAnsi="宋体" w:cs="宋体"/>
                <w:sz w:val="21"/>
                <w:szCs w:val="21"/>
              </w:rPr>
            </w:pPr>
            <w:r>
              <w:rPr>
                <w:rFonts w:hint="eastAsia" w:ascii="宋体" w:hAnsi="宋体" w:cs="宋体"/>
                <w:sz w:val="21"/>
                <w:szCs w:val="21"/>
              </w:rPr>
              <w:t>Email:</w:t>
            </w:r>
          </w:p>
        </w:tc>
        <w:tc>
          <w:tcPr>
            <w:tcW w:w="4156"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cs="宋体"/>
                <w:sz w:val="21"/>
                <w:szCs w:val="21"/>
              </w:rPr>
            </w:pPr>
            <w:r>
              <w:rPr>
                <w:rFonts w:hint="eastAsia" w:ascii="宋体" w:hAnsi="宋体" w:cs="宋体"/>
                <w:sz w:val="21"/>
                <w:szCs w:val="21"/>
              </w:rPr>
              <w:t>供方联系人信息（如与签字人相同，可不填）</w:t>
            </w:r>
          </w:p>
          <w:p>
            <w:pPr>
              <w:spacing w:line="288" w:lineRule="auto"/>
              <w:rPr>
                <w:rFonts w:ascii="宋体" w:hAnsi="宋体" w:cs="宋体"/>
                <w:sz w:val="21"/>
                <w:szCs w:val="21"/>
              </w:rPr>
            </w:pPr>
            <w:r>
              <w:rPr>
                <w:rFonts w:hint="eastAsia" w:ascii="宋体" w:hAnsi="宋体" w:cs="宋体"/>
                <w:sz w:val="21"/>
                <w:szCs w:val="21"/>
              </w:rPr>
              <w:t>姓名:</w:t>
            </w:r>
          </w:p>
          <w:p>
            <w:pPr>
              <w:spacing w:line="288" w:lineRule="auto"/>
              <w:rPr>
                <w:rFonts w:ascii="宋体" w:hAnsi="宋体" w:cs="宋体"/>
                <w:sz w:val="21"/>
                <w:szCs w:val="21"/>
              </w:rPr>
            </w:pPr>
            <w:r>
              <w:rPr>
                <w:rFonts w:hint="eastAsia" w:ascii="宋体" w:hAnsi="宋体" w:cs="宋体"/>
                <w:sz w:val="21"/>
                <w:szCs w:val="21"/>
              </w:rPr>
              <w:t>身份证号:</w:t>
            </w:r>
          </w:p>
          <w:p>
            <w:pPr>
              <w:spacing w:line="288" w:lineRule="auto"/>
              <w:rPr>
                <w:rFonts w:ascii="宋体" w:hAnsi="宋体" w:cs="宋体"/>
                <w:sz w:val="21"/>
                <w:szCs w:val="21"/>
              </w:rPr>
            </w:pPr>
            <w:r>
              <w:rPr>
                <w:rFonts w:hint="eastAsia" w:ascii="宋体" w:hAnsi="宋体" w:cs="宋体"/>
                <w:sz w:val="21"/>
                <w:szCs w:val="21"/>
              </w:rPr>
              <w:t>手机:</w:t>
            </w:r>
          </w:p>
          <w:p>
            <w:pPr>
              <w:spacing w:line="288" w:lineRule="auto"/>
              <w:rPr>
                <w:rFonts w:ascii="宋体" w:hAnsi="宋体" w:cs="宋体"/>
                <w:sz w:val="21"/>
                <w:szCs w:val="21"/>
              </w:rPr>
            </w:pPr>
            <w:r>
              <w:rPr>
                <w:rFonts w:hint="eastAsia" w:ascii="宋体" w:hAnsi="宋体" w:cs="宋体"/>
                <w:sz w:val="21"/>
                <w:szCs w:val="21"/>
              </w:rPr>
              <w:t>Email:</w:t>
            </w:r>
            <w:r>
              <w:rPr>
                <w:rFonts w:hint="eastAsia" w:ascii="宋体" w:hAnsi="宋体" w:cs="宋体"/>
                <w:sz w:val="21"/>
                <w:szCs w:val="21"/>
              </w:rPr>
              <w:tab/>
            </w:r>
          </w:p>
        </w:tc>
      </w:tr>
      <w:tr>
        <w:tblPrEx>
          <w:tblCellMar>
            <w:top w:w="0" w:type="dxa"/>
            <w:left w:w="108" w:type="dxa"/>
            <w:bottom w:w="0" w:type="dxa"/>
            <w:right w:w="108" w:type="dxa"/>
          </w:tblCellMar>
        </w:tblPrEx>
        <w:trPr>
          <w:trHeight w:val="397" w:hRule="atLeast"/>
          <w:jc w:val="center"/>
        </w:trPr>
        <w:tc>
          <w:tcPr>
            <w:tcW w:w="8341"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cs="宋体"/>
                <w:sz w:val="21"/>
                <w:szCs w:val="21"/>
              </w:rPr>
            </w:pPr>
            <w:r>
              <w:rPr>
                <w:rFonts w:hint="eastAsia" w:ascii="宋体" w:hAnsi="宋体" w:cs="宋体"/>
                <w:sz w:val="21"/>
                <w:szCs w:val="21"/>
              </w:rPr>
              <w:t>设备交付地点（送货前再确认，可经双方同意后变更至校内其他地址）：</w:t>
            </w:r>
          </w:p>
        </w:tc>
      </w:tr>
      <w:tr>
        <w:tblPrEx>
          <w:tblCellMar>
            <w:top w:w="0" w:type="dxa"/>
            <w:left w:w="108" w:type="dxa"/>
            <w:bottom w:w="0" w:type="dxa"/>
            <w:right w:w="108" w:type="dxa"/>
          </w:tblCellMar>
        </w:tblPrEx>
        <w:trPr>
          <w:trHeight w:val="397" w:hRule="atLeast"/>
          <w:jc w:val="center"/>
        </w:trPr>
        <w:tc>
          <w:tcPr>
            <w:tcW w:w="8341"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cs="宋体"/>
                <w:sz w:val="21"/>
                <w:szCs w:val="21"/>
              </w:rPr>
            </w:pPr>
            <w:r>
              <w:rPr>
                <w:rFonts w:hint="eastAsia" w:ascii="宋体" w:hAnsi="宋体" w:cs="宋体"/>
                <w:sz w:val="21"/>
                <w:szCs w:val="21"/>
              </w:rPr>
              <w:t>浙江大学              校区              楼               室</w:t>
            </w:r>
          </w:p>
          <w:p>
            <w:pPr>
              <w:spacing w:line="288" w:lineRule="auto"/>
              <w:rPr>
                <w:rFonts w:ascii="宋体" w:hAnsi="宋体" w:cs="宋体"/>
                <w:sz w:val="21"/>
                <w:szCs w:val="21"/>
              </w:rPr>
            </w:pPr>
            <w:r>
              <w:rPr>
                <w:rFonts w:hint="eastAsia" w:ascii="宋体" w:hAnsi="宋体" w:cs="宋体"/>
                <w:sz w:val="21"/>
                <w:szCs w:val="21"/>
              </w:rPr>
              <w:t xml:space="preserve">                       医院              楼               室</w:t>
            </w:r>
          </w:p>
        </w:tc>
      </w:tr>
    </w:tbl>
    <w:p>
      <w:pPr>
        <w:spacing w:line="288" w:lineRule="auto"/>
        <w:rPr>
          <w:rFonts w:ascii="宋体" w:hAnsi="宋体" w:cs="宋体"/>
          <w:sz w:val="21"/>
          <w:szCs w:val="21"/>
        </w:rPr>
      </w:pPr>
      <w:r>
        <w:rPr>
          <w:rFonts w:hint="eastAsia" w:ascii="宋体" w:hAnsi="宋体" w:cs="宋体"/>
          <w:sz w:val="21"/>
          <w:szCs w:val="21"/>
        </w:rPr>
        <w:t>注：1、上表内容，请打印前输入完整，不要手写</w:t>
      </w:r>
    </w:p>
    <w:p>
      <w:pPr>
        <w:spacing w:line="288" w:lineRule="auto"/>
        <w:rPr>
          <w:rFonts w:ascii="宋体" w:hAnsi="宋体" w:cs="宋体"/>
          <w:sz w:val="21"/>
          <w:szCs w:val="21"/>
        </w:rPr>
      </w:pPr>
      <w:r>
        <w:rPr>
          <w:rFonts w:hint="eastAsia" w:ascii="宋体" w:hAnsi="宋体" w:cs="宋体"/>
          <w:sz w:val="21"/>
          <w:szCs w:val="21"/>
        </w:rPr>
        <w:t>2、需方签字人，应为项目负责人</w:t>
      </w:r>
    </w:p>
    <w:p>
      <w:pPr>
        <w:spacing w:line="288" w:lineRule="auto"/>
        <w:rPr>
          <w:rFonts w:ascii="宋体" w:hAnsi="宋体" w:cs="宋体"/>
          <w:sz w:val="21"/>
          <w:szCs w:val="21"/>
        </w:rPr>
      </w:pPr>
      <w:r>
        <w:rPr>
          <w:rFonts w:hint="eastAsia" w:ascii="宋体" w:hAnsi="宋体" w:cs="宋体"/>
          <w:sz w:val="21"/>
          <w:szCs w:val="21"/>
        </w:rPr>
        <w:t>3、需方，应为院级单位，并盖院级公章</w:t>
      </w:r>
    </w:p>
    <w:p>
      <w:pPr>
        <w:spacing w:line="288" w:lineRule="auto"/>
        <w:rPr>
          <w:rFonts w:ascii="宋体" w:hAnsi="宋体" w:cs="宋体"/>
          <w:sz w:val="21"/>
          <w:szCs w:val="21"/>
        </w:rPr>
      </w:pPr>
    </w:p>
    <w:p>
      <w:pPr>
        <w:spacing w:line="288" w:lineRule="auto"/>
        <w:jc w:val="center"/>
        <w:outlineLvl w:val="0"/>
      </w:pPr>
      <w:r>
        <w:rPr>
          <w:rFonts w:ascii="宋体" w:hAnsi="宋体" w:cs="宋体"/>
          <w:sz w:val="21"/>
          <w:szCs w:val="21"/>
          <w:lang w:val="zh-CN"/>
        </w:rPr>
        <w:br w:type="page"/>
      </w:r>
      <w:r>
        <w:rPr>
          <w:rFonts w:ascii="宋体" w:hAnsi="宋体"/>
          <w:b/>
          <w:sz w:val="32"/>
          <w:szCs w:val="32"/>
        </w:rPr>
        <w:t>第六章投标文件格式</w:t>
      </w:r>
    </w:p>
    <w:p>
      <w:pPr>
        <w:spacing w:line="360" w:lineRule="auto"/>
        <w:rPr>
          <w:rFonts w:ascii="宋体" w:hAnsi="宋体"/>
          <w:b/>
          <w:bCs/>
          <w:spacing w:val="-6"/>
          <w:sz w:val="24"/>
        </w:rPr>
      </w:pPr>
    </w:p>
    <w:p>
      <w:pPr>
        <w:pStyle w:val="13"/>
        <w:spacing w:beforeLines="0" w:afterLines="0" w:line="360" w:lineRule="auto"/>
        <w:ind w:firstLine="398" w:firstLineChars="200"/>
        <w:jc w:val="center"/>
        <w:rPr>
          <w:rFonts w:hAnsi="宋体"/>
          <w:bCs/>
          <w:spacing w:val="-6"/>
        </w:rPr>
      </w:pPr>
      <w:r>
        <w:rPr>
          <w:rFonts w:hint="eastAsia" w:hAnsi="宋体"/>
          <w:b/>
          <w:bCs/>
          <w:spacing w:val="-6"/>
          <w:sz w:val="21"/>
          <w:szCs w:val="21"/>
        </w:rPr>
        <w:t>投标文件的编制应按照本项目：“第三章  投标人须知”</w:t>
      </w:r>
      <w:r>
        <w:rPr>
          <w:rFonts w:hAnsi="宋体"/>
          <w:b/>
          <w:spacing w:val="-6"/>
          <w:sz w:val="21"/>
          <w:szCs w:val="21"/>
        </w:rPr>
        <w:t>三</w:t>
      </w:r>
      <w:r>
        <w:rPr>
          <w:rFonts w:hint="eastAsia" w:hAnsi="宋体"/>
          <w:b/>
          <w:spacing w:val="-6"/>
          <w:sz w:val="21"/>
          <w:szCs w:val="21"/>
        </w:rPr>
        <w:t>、</w:t>
      </w:r>
      <w:r>
        <w:rPr>
          <w:rFonts w:hAnsi="宋体"/>
          <w:b/>
          <w:spacing w:val="-6"/>
          <w:sz w:val="21"/>
          <w:szCs w:val="21"/>
        </w:rPr>
        <w:t>投标文件的编制</w:t>
      </w:r>
      <w:r>
        <w:rPr>
          <w:rFonts w:hint="eastAsia" w:hAnsi="宋体"/>
          <w:b/>
          <w:spacing w:val="-6"/>
          <w:sz w:val="21"/>
          <w:szCs w:val="21"/>
        </w:rPr>
        <w:t>的要求编制。</w:t>
      </w:r>
    </w:p>
    <w:p>
      <w:pPr>
        <w:spacing w:line="360" w:lineRule="auto"/>
        <w:outlineLvl w:val="1"/>
        <w:rPr>
          <w:rFonts w:ascii="宋体" w:hAnsi="宋体"/>
          <w:spacing w:val="-6"/>
          <w:sz w:val="24"/>
        </w:rPr>
      </w:pPr>
      <w:r>
        <w:rPr>
          <w:rFonts w:ascii="宋体" w:hAnsi="宋体"/>
          <w:bCs/>
          <w:spacing w:val="-6"/>
          <w:sz w:val="24"/>
        </w:rPr>
        <w:br w:type="page"/>
      </w:r>
      <w:r>
        <w:rPr>
          <w:rFonts w:hint="eastAsia" w:ascii="宋体" w:hAnsi="宋体"/>
          <w:bCs/>
          <w:spacing w:val="-6"/>
          <w:sz w:val="24"/>
        </w:rPr>
        <w:t>资格</w:t>
      </w:r>
      <w:r>
        <w:rPr>
          <w:rFonts w:ascii="宋体" w:hAnsi="宋体"/>
          <w:bCs/>
          <w:spacing w:val="-6"/>
          <w:sz w:val="24"/>
        </w:rPr>
        <w:t>文件</w:t>
      </w:r>
      <w:r>
        <w:rPr>
          <w:rFonts w:hint="eastAsia" w:ascii="宋体" w:hAnsi="宋体"/>
          <w:spacing w:val="-6"/>
          <w:sz w:val="24"/>
        </w:rPr>
        <w:t>封面</w:t>
      </w:r>
    </w:p>
    <w:p>
      <w:pPr>
        <w:spacing w:line="360" w:lineRule="auto"/>
        <w:jc w:val="right"/>
        <w:rPr>
          <w:rFonts w:ascii="宋体" w:hAnsi="宋体"/>
          <w:spacing w:val="-6"/>
          <w:sz w:val="24"/>
        </w:rPr>
      </w:pPr>
    </w:p>
    <w:p>
      <w:pPr>
        <w:spacing w:line="360" w:lineRule="auto"/>
        <w:rPr>
          <w:rFonts w:ascii="宋体" w:hAnsi="宋体"/>
          <w:spacing w:val="-6"/>
          <w:sz w:val="24"/>
        </w:rPr>
      </w:pPr>
    </w:p>
    <w:p>
      <w:pPr>
        <w:spacing w:line="360" w:lineRule="auto"/>
        <w:jc w:val="center"/>
        <w:rPr>
          <w:rFonts w:ascii="宋体" w:hAnsi="宋体"/>
          <w:bCs/>
          <w:spacing w:val="-6"/>
          <w:sz w:val="24"/>
        </w:rPr>
      </w:pPr>
      <w:r>
        <w:rPr>
          <w:rFonts w:hint="eastAsia" w:ascii="宋体" w:hAnsi="宋体"/>
          <w:bCs/>
          <w:spacing w:val="-6"/>
          <w:sz w:val="24"/>
        </w:rPr>
        <w:t>（投标人名称）</w:t>
      </w:r>
    </w:p>
    <w:p>
      <w:pPr>
        <w:spacing w:line="360" w:lineRule="auto"/>
        <w:jc w:val="center"/>
        <w:rPr>
          <w:rFonts w:ascii="宋体" w:hAnsi="宋体"/>
          <w:b/>
          <w:bCs/>
          <w:spacing w:val="-6"/>
          <w:sz w:val="24"/>
        </w:rPr>
      </w:pPr>
      <w:r>
        <w:rPr>
          <w:rFonts w:hint="eastAsia" w:ascii="宋体" w:hAnsi="宋体"/>
          <w:b/>
          <w:bCs/>
          <w:spacing w:val="-6"/>
          <w:sz w:val="24"/>
        </w:rPr>
        <w:t>资格文件</w:t>
      </w:r>
    </w:p>
    <w:p>
      <w:pPr>
        <w:spacing w:line="360" w:lineRule="auto"/>
        <w:rPr>
          <w:rFonts w:ascii="宋体" w:hAnsi="宋体"/>
          <w:bCs/>
          <w:spacing w:val="-6"/>
          <w:sz w:val="24"/>
        </w:rPr>
      </w:pPr>
    </w:p>
    <w:p>
      <w:pPr>
        <w:spacing w:line="360" w:lineRule="auto"/>
        <w:rPr>
          <w:rFonts w:ascii="宋体" w:hAnsi="宋体"/>
          <w:bCs/>
          <w:spacing w:val="-6"/>
          <w:sz w:val="24"/>
        </w:rPr>
      </w:pPr>
      <w:r>
        <w:rPr>
          <w:rFonts w:hint="eastAsia" w:ascii="宋体" w:hAnsi="宋体"/>
          <w:bCs/>
          <w:spacing w:val="-6"/>
          <w:sz w:val="24"/>
        </w:rPr>
        <w:t>采 购 人：浙江大学</w:t>
      </w:r>
    </w:p>
    <w:p>
      <w:pPr>
        <w:spacing w:line="360" w:lineRule="auto"/>
        <w:rPr>
          <w:rFonts w:ascii="宋体" w:hAnsi="宋体"/>
          <w:bCs/>
          <w:spacing w:val="-6"/>
          <w:sz w:val="24"/>
        </w:rPr>
      </w:pPr>
      <w:r>
        <w:rPr>
          <w:rFonts w:hint="eastAsia" w:ascii="宋体" w:hAnsi="宋体"/>
          <w:bCs/>
          <w:spacing w:val="-6"/>
          <w:sz w:val="24"/>
        </w:rPr>
        <w:t>项目名称：窗帘</w:t>
      </w:r>
    </w:p>
    <w:p>
      <w:pPr>
        <w:spacing w:line="360" w:lineRule="auto"/>
        <w:rPr>
          <w:rFonts w:ascii="宋体" w:hAnsi="宋体"/>
          <w:bCs/>
          <w:spacing w:val="-6"/>
          <w:sz w:val="24"/>
        </w:rPr>
      </w:pPr>
      <w:r>
        <w:rPr>
          <w:rFonts w:hint="eastAsia" w:ascii="宋体" w:hAnsi="宋体"/>
          <w:bCs/>
          <w:spacing w:val="-6"/>
          <w:sz w:val="24"/>
        </w:rPr>
        <w:t>项目编号：QSZB-Z(H)-</w:t>
      </w:r>
      <w:r>
        <w:rPr>
          <w:rFonts w:hint="eastAsia" w:ascii="宋体" w:hAnsi="宋体"/>
          <w:bCs/>
          <w:spacing w:val="-6"/>
          <w:sz w:val="24"/>
          <w:lang w:eastAsia="zh-CN"/>
        </w:rPr>
        <w:t>A20284</w:t>
      </w:r>
      <w:r>
        <w:rPr>
          <w:rFonts w:hint="eastAsia" w:ascii="宋体" w:hAnsi="宋体"/>
          <w:bCs/>
          <w:spacing w:val="-6"/>
          <w:sz w:val="24"/>
        </w:rPr>
        <w:t>(GK)</w:t>
      </w:r>
    </w:p>
    <w:p>
      <w:pPr>
        <w:spacing w:line="360" w:lineRule="auto"/>
        <w:rPr>
          <w:rFonts w:ascii="宋体" w:hAnsi="宋体"/>
          <w:bCs/>
          <w:spacing w:val="-6"/>
          <w:sz w:val="24"/>
        </w:rPr>
      </w:pPr>
      <w:r>
        <w:rPr>
          <w:rFonts w:hint="eastAsia" w:ascii="宋体" w:hAnsi="宋体"/>
          <w:bCs/>
          <w:spacing w:val="-6"/>
          <w:sz w:val="24"/>
        </w:rPr>
        <w:t>投标人名称（盖章）：</w:t>
      </w:r>
    </w:p>
    <w:p>
      <w:pPr>
        <w:spacing w:line="360" w:lineRule="auto"/>
        <w:rPr>
          <w:rFonts w:ascii="宋体" w:hAnsi="宋体"/>
          <w:bCs/>
          <w:spacing w:val="-6"/>
          <w:sz w:val="24"/>
        </w:rPr>
      </w:pPr>
      <w:r>
        <w:rPr>
          <w:rFonts w:hint="eastAsia" w:ascii="宋体" w:hAnsi="宋体"/>
          <w:bCs/>
          <w:spacing w:val="-6"/>
          <w:sz w:val="24"/>
        </w:rPr>
        <w:t>投标人地址：</w:t>
      </w:r>
    </w:p>
    <w:p>
      <w:pPr>
        <w:spacing w:line="360" w:lineRule="auto"/>
        <w:rPr>
          <w:rFonts w:ascii="宋体" w:hAnsi="宋体"/>
          <w:bCs/>
          <w:spacing w:val="-6"/>
          <w:sz w:val="24"/>
        </w:rPr>
      </w:pPr>
    </w:p>
    <w:p>
      <w:pPr>
        <w:spacing w:line="360" w:lineRule="auto"/>
        <w:rPr>
          <w:rFonts w:ascii="宋体" w:hAnsi="宋体"/>
          <w:bCs/>
          <w:spacing w:val="-6"/>
          <w:sz w:val="24"/>
        </w:rPr>
      </w:pPr>
      <w:r>
        <w:rPr>
          <w:rFonts w:hint="eastAsia" w:ascii="宋体" w:hAnsi="宋体"/>
          <w:bCs/>
          <w:spacing w:val="-6"/>
          <w:sz w:val="24"/>
        </w:rPr>
        <w:t>投标人代表签字：</w:t>
      </w:r>
    </w:p>
    <w:p>
      <w:pPr>
        <w:spacing w:line="360" w:lineRule="auto"/>
        <w:rPr>
          <w:rFonts w:ascii="宋体" w:hAnsi="宋体"/>
          <w:spacing w:val="-6"/>
          <w:sz w:val="21"/>
          <w:szCs w:val="21"/>
        </w:rPr>
      </w:pPr>
      <w:r>
        <w:rPr>
          <w:rFonts w:hint="eastAsia" w:ascii="宋体" w:hAnsi="宋体"/>
          <w:bCs/>
          <w:spacing w:val="-6"/>
          <w:sz w:val="24"/>
        </w:rPr>
        <w:t>日期：     年   月   日</w:t>
      </w:r>
    </w:p>
    <w:p>
      <w:pPr>
        <w:pStyle w:val="11"/>
        <w:spacing w:line="480" w:lineRule="auto"/>
        <w:ind w:firstLine="0"/>
        <w:jc w:val="center"/>
        <w:rPr>
          <w:rFonts w:hAnsi="宋体"/>
          <w:b/>
          <w:spacing w:val="-6"/>
          <w:sz w:val="24"/>
        </w:rPr>
      </w:pPr>
      <w:r>
        <w:rPr>
          <w:rFonts w:hAnsi="宋体"/>
          <w:b/>
          <w:spacing w:val="-6"/>
          <w:sz w:val="24"/>
        </w:rPr>
        <w:br w:type="page"/>
      </w:r>
    </w:p>
    <w:p>
      <w:pPr>
        <w:pStyle w:val="11"/>
        <w:spacing w:line="480" w:lineRule="auto"/>
        <w:ind w:firstLine="0"/>
        <w:jc w:val="center"/>
        <w:rPr>
          <w:rFonts w:hAnsi="宋体"/>
          <w:b/>
          <w:spacing w:val="-6"/>
          <w:sz w:val="24"/>
        </w:rPr>
      </w:pPr>
    </w:p>
    <w:p>
      <w:pPr>
        <w:pStyle w:val="11"/>
        <w:spacing w:line="480" w:lineRule="auto"/>
        <w:ind w:firstLine="0"/>
        <w:jc w:val="center"/>
        <w:rPr>
          <w:rFonts w:hAnsi="宋体"/>
          <w:b/>
          <w:spacing w:val="-6"/>
          <w:sz w:val="24"/>
        </w:rPr>
      </w:pPr>
    </w:p>
    <w:p>
      <w:pPr>
        <w:pStyle w:val="11"/>
        <w:spacing w:line="480" w:lineRule="auto"/>
        <w:ind w:firstLine="0"/>
        <w:jc w:val="center"/>
        <w:rPr>
          <w:rFonts w:hAnsi="宋体"/>
          <w:b/>
          <w:spacing w:val="-6"/>
          <w:sz w:val="24"/>
        </w:rPr>
      </w:pPr>
    </w:p>
    <w:p>
      <w:pPr>
        <w:pStyle w:val="11"/>
        <w:spacing w:line="480" w:lineRule="auto"/>
        <w:ind w:firstLine="0"/>
        <w:jc w:val="center"/>
        <w:rPr>
          <w:rFonts w:hAnsi="宋体"/>
          <w:b/>
          <w:spacing w:val="-6"/>
          <w:sz w:val="24"/>
        </w:rPr>
      </w:pPr>
    </w:p>
    <w:p>
      <w:pPr>
        <w:pStyle w:val="11"/>
        <w:spacing w:line="480" w:lineRule="auto"/>
        <w:ind w:firstLine="0"/>
        <w:jc w:val="center"/>
        <w:rPr>
          <w:rFonts w:hAnsi="宋体"/>
          <w:b/>
          <w:spacing w:val="-6"/>
          <w:sz w:val="24"/>
        </w:rPr>
      </w:pPr>
    </w:p>
    <w:p>
      <w:pPr>
        <w:pStyle w:val="11"/>
        <w:spacing w:line="480" w:lineRule="auto"/>
        <w:ind w:firstLine="0"/>
        <w:jc w:val="center"/>
        <w:rPr>
          <w:rFonts w:hAnsi="宋体"/>
          <w:b/>
          <w:spacing w:val="-6"/>
          <w:sz w:val="24"/>
        </w:rPr>
      </w:pPr>
    </w:p>
    <w:p>
      <w:pPr>
        <w:pStyle w:val="11"/>
        <w:spacing w:line="480" w:lineRule="auto"/>
        <w:ind w:firstLine="0"/>
        <w:jc w:val="center"/>
        <w:rPr>
          <w:rFonts w:hAnsi="宋体"/>
          <w:b/>
          <w:spacing w:val="-6"/>
          <w:sz w:val="24"/>
        </w:rPr>
      </w:pPr>
    </w:p>
    <w:p>
      <w:pPr>
        <w:pStyle w:val="11"/>
        <w:spacing w:line="360" w:lineRule="auto"/>
        <w:ind w:firstLine="0"/>
        <w:jc w:val="center"/>
        <w:outlineLvl w:val="1"/>
        <w:rPr>
          <w:rFonts w:hAnsi="宋体"/>
          <w:b/>
          <w:spacing w:val="-6"/>
          <w:sz w:val="84"/>
          <w:szCs w:val="84"/>
        </w:rPr>
      </w:pPr>
      <w:r>
        <w:rPr>
          <w:rFonts w:hint="eastAsia" w:hAnsi="宋体"/>
          <w:b/>
          <w:spacing w:val="-6"/>
          <w:sz w:val="84"/>
          <w:szCs w:val="84"/>
        </w:rPr>
        <w:t>资格文件</w:t>
      </w:r>
    </w:p>
    <w:p>
      <w:pPr>
        <w:pStyle w:val="11"/>
        <w:spacing w:line="360" w:lineRule="auto"/>
        <w:ind w:firstLine="0"/>
        <w:jc w:val="center"/>
        <w:rPr>
          <w:rFonts w:hAnsi="宋体"/>
          <w:b/>
          <w:bCs/>
          <w:color w:val="000000"/>
          <w:spacing w:val="-6"/>
          <w:sz w:val="24"/>
          <w:szCs w:val="24"/>
        </w:rPr>
      </w:pPr>
      <w:r>
        <w:rPr>
          <w:rFonts w:hint="eastAsia" w:hAnsi="宋体"/>
          <w:b/>
          <w:bCs/>
          <w:color w:val="000000"/>
          <w:spacing w:val="-6"/>
          <w:sz w:val="24"/>
          <w:szCs w:val="24"/>
        </w:rPr>
        <w:t>资格审查要求的资格证明材料(均需加盖公章)</w:t>
      </w:r>
    </w:p>
    <w:p>
      <w:pPr>
        <w:pStyle w:val="11"/>
        <w:spacing w:line="360" w:lineRule="auto"/>
        <w:ind w:firstLine="0"/>
        <w:jc w:val="center"/>
        <w:outlineLvl w:val="2"/>
        <w:rPr>
          <w:rFonts w:hAnsi="宋体"/>
          <w:b/>
          <w:spacing w:val="-6"/>
          <w:sz w:val="24"/>
          <w:szCs w:val="24"/>
        </w:rPr>
      </w:pPr>
      <w:r>
        <w:rPr>
          <w:rFonts w:hint="eastAsia" w:hAnsi="宋体"/>
          <w:b/>
          <w:bCs/>
          <w:color w:val="000000"/>
          <w:spacing w:val="-6"/>
          <w:sz w:val="24"/>
          <w:szCs w:val="24"/>
        </w:rPr>
        <w:br w:type="page"/>
      </w:r>
      <w:r>
        <w:rPr>
          <w:rFonts w:hint="eastAsia" w:hAnsi="宋体"/>
          <w:b/>
          <w:spacing w:val="-6"/>
          <w:sz w:val="24"/>
          <w:szCs w:val="24"/>
        </w:rPr>
        <w:t>有效的法人或者其他组织的营业执照等证明文件，自然人的身份证明</w:t>
      </w:r>
    </w:p>
    <w:p>
      <w:pPr>
        <w:pStyle w:val="11"/>
        <w:spacing w:line="360" w:lineRule="auto"/>
        <w:ind w:firstLine="0"/>
        <w:jc w:val="center"/>
        <w:rPr>
          <w:rFonts w:hAnsi="宋体"/>
          <w:b/>
          <w:spacing w:val="-6"/>
          <w:sz w:val="21"/>
          <w:szCs w:val="21"/>
        </w:rPr>
      </w:pPr>
      <w:r>
        <w:rPr>
          <w:rFonts w:hint="eastAsia" w:hAnsi="宋体"/>
          <w:b/>
          <w:spacing w:val="-6"/>
          <w:sz w:val="21"/>
          <w:szCs w:val="21"/>
        </w:rPr>
        <w:t>（扫描件）</w:t>
      </w:r>
    </w:p>
    <w:p>
      <w:pPr>
        <w:pStyle w:val="11"/>
        <w:spacing w:line="360" w:lineRule="auto"/>
        <w:ind w:firstLine="0"/>
        <w:jc w:val="center"/>
        <w:rPr>
          <w:rFonts w:hAnsi="宋体"/>
          <w:b/>
          <w:spacing w:val="-6"/>
          <w:sz w:val="21"/>
          <w:szCs w:val="21"/>
        </w:rPr>
      </w:pPr>
    </w:p>
    <w:p>
      <w:pPr>
        <w:pStyle w:val="11"/>
        <w:spacing w:line="360" w:lineRule="auto"/>
        <w:ind w:firstLine="0"/>
        <w:jc w:val="center"/>
        <w:rPr>
          <w:rFonts w:hAnsi="宋体"/>
          <w:b/>
          <w:spacing w:val="-6"/>
          <w:sz w:val="24"/>
          <w:szCs w:val="24"/>
        </w:rPr>
      </w:pPr>
    </w:p>
    <w:p>
      <w:pPr>
        <w:pStyle w:val="11"/>
        <w:spacing w:line="360" w:lineRule="auto"/>
        <w:ind w:firstLine="0"/>
        <w:jc w:val="center"/>
        <w:rPr>
          <w:rFonts w:hAnsi="宋体"/>
          <w:b/>
          <w:spacing w:val="-6"/>
          <w:sz w:val="24"/>
          <w:szCs w:val="24"/>
        </w:rPr>
      </w:pPr>
    </w:p>
    <w:p>
      <w:pPr>
        <w:spacing w:line="360" w:lineRule="auto"/>
        <w:rPr>
          <w:rFonts w:ascii="宋体" w:hAnsi="宋体"/>
          <w:b/>
          <w:spacing w:val="-6"/>
          <w:sz w:val="21"/>
          <w:szCs w:val="21"/>
        </w:rPr>
      </w:pPr>
      <w:r>
        <w:rPr>
          <w:rFonts w:hint="eastAsia" w:ascii="宋体" w:hAnsi="宋体"/>
          <w:b/>
          <w:spacing w:val="-6"/>
          <w:sz w:val="21"/>
          <w:szCs w:val="21"/>
        </w:rPr>
        <w:t>说明</w:t>
      </w:r>
      <w:r>
        <w:rPr>
          <w:rFonts w:ascii="宋体" w:hAnsi="宋体"/>
          <w:b/>
          <w:spacing w:val="-6"/>
          <w:sz w:val="21"/>
          <w:szCs w:val="21"/>
        </w:rPr>
        <w:t>：</w:t>
      </w:r>
    </w:p>
    <w:p>
      <w:pPr>
        <w:pStyle w:val="18"/>
        <w:spacing w:line="360" w:lineRule="auto"/>
        <w:ind w:left="398" w:hanging="398"/>
        <w:rPr>
          <w:rFonts w:ascii="宋体" w:hAnsi="宋体"/>
          <w:b/>
          <w:spacing w:val="-6"/>
          <w:sz w:val="21"/>
          <w:szCs w:val="21"/>
        </w:rPr>
      </w:pPr>
      <w:r>
        <w:rPr>
          <w:rFonts w:hint="eastAsia" w:ascii="宋体" w:hAnsi="宋体"/>
          <w:b/>
          <w:spacing w:val="-6"/>
          <w:sz w:val="21"/>
          <w:szCs w:val="21"/>
        </w:rPr>
        <w:t>1</w:t>
      </w:r>
      <w:r>
        <w:rPr>
          <w:rFonts w:ascii="宋体" w:hAnsi="宋体"/>
          <w:b/>
          <w:spacing w:val="-6"/>
          <w:sz w:val="21"/>
          <w:szCs w:val="21"/>
        </w:rPr>
        <w:t>.</w:t>
      </w:r>
      <w:r>
        <w:rPr>
          <w:rFonts w:hint="eastAsia" w:ascii="宋体" w:hAnsi="宋体"/>
          <w:b/>
          <w:spacing w:val="-6"/>
          <w:sz w:val="21"/>
          <w:szCs w:val="21"/>
        </w:rPr>
        <w:t>如投标人是企业（包括合伙企业），提供在工商部门注册的有效“企业法人营业执照”或“营业执照”；</w:t>
      </w:r>
    </w:p>
    <w:p>
      <w:pPr>
        <w:pStyle w:val="18"/>
        <w:spacing w:line="360" w:lineRule="auto"/>
        <w:ind w:left="398" w:hanging="398"/>
        <w:rPr>
          <w:rFonts w:ascii="宋体" w:hAnsi="宋体"/>
          <w:b/>
          <w:spacing w:val="-6"/>
          <w:sz w:val="21"/>
          <w:szCs w:val="21"/>
        </w:rPr>
      </w:pPr>
      <w:r>
        <w:rPr>
          <w:rFonts w:hint="eastAsia" w:ascii="宋体" w:hAnsi="宋体"/>
          <w:b/>
          <w:spacing w:val="-6"/>
          <w:sz w:val="21"/>
          <w:szCs w:val="21"/>
        </w:rPr>
        <w:t>2</w:t>
      </w:r>
      <w:r>
        <w:rPr>
          <w:rFonts w:ascii="宋体" w:hAnsi="宋体"/>
          <w:b/>
          <w:spacing w:val="-6"/>
          <w:sz w:val="21"/>
          <w:szCs w:val="21"/>
        </w:rPr>
        <w:t>.</w:t>
      </w:r>
      <w:r>
        <w:rPr>
          <w:rFonts w:hint="eastAsia" w:ascii="宋体" w:hAnsi="宋体"/>
          <w:b/>
          <w:spacing w:val="-6"/>
          <w:sz w:val="21"/>
          <w:szCs w:val="21"/>
        </w:rPr>
        <w:t>如投标人是事业单位，提供有效的“事业单位法人证书”；</w:t>
      </w:r>
    </w:p>
    <w:p>
      <w:pPr>
        <w:pStyle w:val="18"/>
        <w:spacing w:line="360" w:lineRule="auto"/>
        <w:ind w:left="398" w:hanging="398"/>
        <w:rPr>
          <w:rFonts w:ascii="宋体" w:hAnsi="宋体"/>
          <w:b/>
          <w:spacing w:val="-6"/>
          <w:sz w:val="21"/>
          <w:szCs w:val="21"/>
        </w:rPr>
      </w:pPr>
      <w:r>
        <w:rPr>
          <w:rFonts w:hint="eastAsia" w:ascii="宋体" w:hAnsi="宋体"/>
          <w:b/>
          <w:spacing w:val="-6"/>
          <w:sz w:val="21"/>
          <w:szCs w:val="21"/>
        </w:rPr>
        <w:t>3</w:t>
      </w:r>
      <w:r>
        <w:rPr>
          <w:rFonts w:ascii="宋体" w:hAnsi="宋体"/>
          <w:b/>
          <w:spacing w:val="-6"/>
          <w:sz w:val="21"/>
          <w:szCs w:val="21"/>
        </w:rPr>
        <w:t>.</w:t>
      </w:r>
      <w:r>
        <w:rPr>
          <w:rFonts w:hint="eastAsia" w:ascii="宋体" w:hAnsi="宋体"/>
          <w:b/>
          <w:spacing w:val="-6"/>
          <w:sz w:val="21"/>
          <w:szCs w:val="21"/>
        </w:rPr>
        <w:t>如投标人是非企业专业服务机构的，提供执业许可证等证明文件；</w:t>
      </w:r>
    </w:p>
    <w:p>
      <w:pPr>
        <w:pStyle w:val="18"/>
        <w:spacing w:line="360" w:lineRule="auto"/>
        <w:ind w:left="398" w:hanging="398"/>
        <w:rPr>
          <w:rFonts w:ascii="宋体" w:hAnsi="宋体"/>
          <w:b/>
          <w:spacing w:val="-6"/>
          <w:sz w:val="21"/>
          <w:szCs w:val="21"/>
        </w:rPr>
      </w:pPr>
      <w:r>
        <w:rPr>
          <w:rFonts w:hint="eastAsia" w:ascii="宋体" w:hAnsi="宋体"/>
          <w:b/>
          <w:spacing w:val="-6"/>
          <w:sz w:val="21"/>
          <w:szCs w:val="21"/>
        </w:rPr>
        <w:t>4</w:t>
      </w:r>
      <w:r>
        <w:rPr>
          <w:rFonts w:ascii="宋体" w:hAnsi="宋体"/>
          <w:b/>
          <w:spacing w:val="-6"/>
          <w:sz w:val="21"/>
          <w:szCs w:val="21"/>
        </w:rPr>
        <w:t>.</w:t>
      </w:r>
      <w:r>
        <w:rPr>
          <w:rFonts w:hint="eastAsia" w:ascii="宋体" w:hAnsi="宋体"/>
          <w:b/>
          <w:spacing w:val="-6"/>
          <w:sz w:val="21"/>
          <w:szCs w:val="21"/>
        </w:rPr>
        <w:t>如投标人是个体工商户，提供有效的“个体工商户营业执照”；</w:t>
      </w:r>
    </w:p>
    <w:p>
      <w:pPr>
        <w:pStyle w:val="18"/>
        <w:spacing w:line="360" w:lineRule="auto"/>
        <w:ind w:left="398" w:hanging="398"/>
        <w:rPr>
          <w:rFonts w:ascii="宋体" w:hAnsi="宋体"/>
          <w:b/>
          <w:spacing w:val="-6"/>
          <w:sz w:val="21"/>
          <w:szCs w:val="21"/>
        </w:rPr>
      </w:pPr>
      <w:r>
        <w:rPr>
          <w:rFonts w:hint="eastAsia" w:ascii="宋体" w:hAnsi="宋体"/>
          <w:b/>
          <w:spacing w:val="-6"/>
          <w:sz w:val="21"/>
          <w:szCs w:val="21"/>
        </w:rPr>
        <w:t>5</w:t>
      </w:r>
      <w:r>
        <w:rPr>
          <w:rFonts w:ascii="宋体" w:hAnsi="宋体"/>
          <w:b/>
          <w:spacing w:val="-6"/>
          <w:sz w:val="21"/>
          <w:szCs w:val="21"/>
        </w:rPr>
        <w:t>.</w:t>
      </w:r>
      <w:r>
        <w:rPr>
          <w:rFonts w:hint="eastAsia" w:ascii="宋体" w:hAnsi="宋体"/>
          <w:b/>
          <w:spacing w:val="-6"/>
          <w:sz w:val="21"/>
          <w:szCs w:val="21"/>
        </w:rPr>
        <w:t>如投标人是自然人，提供有效的自然人身份证明。</w:t>
      </w:r>
    </w:p>
    <w:p>
      <w:pPr>
        <w:pStyle w:val="18"/>
        <w:spacing w:line="360" w:lineRule="auto"/>
        <w:ind w:left="0" w:firstLine="0" w:firstLineChars="0"/>
        <w:jc w:val="center"/>
        <w:outlineLvl w:val="2"/>
        <w:rPr>
          <w:rFonts w:hAnsi="宋体"/>
          <w:bCs/>
          <w:spacing w:val="-6"/>
          <w:sz w:val="24"/>
        </w:rPr>
      </w:pPr>
      <w:r>
        <w:rPr>
          <w:rFonts w:hAnsi="宋体"/>
          <w:bCs/>
          <w:spacing w:val="-6"/>
          <w:sz w:val="24"/>
        </w:rPr>
        <w:br w:type="page"/>
      </w:r>
      <w:r>
        <w:rPr>
          <w:rFonts w:hint="eastAsia" w:hAnsi="宋体"/>
          <w:b/>
          <w:spacing w:val="-6"/>
          <w:sz w:val="24"/>
        </w:rPr>
        <w:t>2019年1月至今任意一月的财务状况报告或开标前三个月内出具的银行资信证明</w:t>
      </w:r>
    </w:p>
    <w:p>
      <w:pPr>
        <w:pStyle w:val="18"/>
        <w:spacing w:line="360" w:lineRule="auto"/>
        <w:ind w:left="0" w:firstLine="0" w:firstLineChars="0"/>
        <w:jc w:val="center"/>
        <w:rPr>
          <w:rFonts w:hAnsi="宋体"/>
          <w:b/>
          <w:spacing w:val="-6"/>
          <w:sz w:val="21"/>
          <w:szCs w:val="21"/>
        </w:rPr>
      </w:pPr>
      <w:r>
        <w:rPr>
          <w:rFonts w:hint="eastAsia" w:hAnsi="宋体"/>
          <w:b/>
          <w:spacing w:val="-6"/>
          <w:sz w:val="21"/>
          <w:szCs w:val="21"/>
        </w:rPr>
        <w:t>（扫描件）</w:t>
      </w:r>
    </w:p>
    <w:p>
      <w:pPr>
        <w:pStyle w:val="18"/>
        <w:spacing w:line="360" w:lineRule="auto"/>
        <w:ind w:left="0" w:firstLine="0" w:firstLineChars="0"/>
        <w:jc w:val="center"/>
        <w:rPr>
          <w:rFonts w:hAnsi="宋体"/>
          <w:bCs/>
          <w:spacing w:val="-6"/>
          <w:sz w:val="24"/>
        </w:rPr>
      </w:pPr>
    </w:p>
    <w:p>
      <w:pPr>
        <w:pStyle w:val="18"/>
        <w:spacing w:line="360" w:lineRule="auto"/>
        <w:ind w:left="0" w:firstLine="0" w:firstLineChars="0"/>
        <w:jc w:val="center"/>
        <w:rPr>
          <w:rFonts w:hAnsi="宋体"/>
          <w:bCs/>
          <w:spacing w:val="-6"/>
          <w:sz w:val="24"/>
        </w:rPr>
      </w:pPr>
    </w:p>
    <w:p>
      <w:pPr>
        <w:pStyle w:val="18"/>
        <w:spacing w:line="360" w:lineRule="auto"/>
        <w:ind w:left="0" w:firstLine="0" w:firstLineChars="0"/>
        <w:jc w:val="center"/>
        <w:rPr>
          <w:rFonts w:hAnsi="宋体"/>
          <w:bCs/>
          <w:spacing w:val="-6"/>
          <w:sz w:val="24"/>
        </w:rPr>
      </w:pPr>
    </w:p>
    <w:p>
      <w:pPr>
        <w:spacing w:line="360" w:lineRule="auto"/>
        <w:rPr>
          <w:rFonts w:ascii="宋体" w:hAnsi="宋体"/>
          <w:b/>
          <w:bCs/>
          <w:spacing w:val="-6"/>
          <w:sz w:val="21"/>
          <w:szCs w:val="21"/>
        </w:rPr>
      </w:pPr>
      <w:r>
        <w:rPr>
          <w:rFonts w:hint="eastAsia" w:ascii="宋体" w:hAnsi="宋体"/>
          <w:b/>
          <w:bCs/>
          <w:spacing w:val="-6"/>
          <w:sz w:val="21"/>
          <w:szCs w:val="21"/>
        </w:rPr>
        <w:t>说明：</w:t>
      </w:r>
    </w:p>
    <w:p>
      <w:pPr>
        <w:spacing w:line="360" w:lineRule="auto"/>
        <w:rPr>
          <w:rFonts w:ascii="宋体" w:hAnsi="宋体"/>
          <w:b/>
          <w:bCs/>
          <w:spacing w:val="-6"/>
          <w:sz w:val="21"/>
          <w:szCs w:val="21"/>
        </w:rPr>
      </w:pPr>
      <w:r>
        <w:rPr>
          <w:rFonts w:hint="eastAsia" w:ascii="宋体" w:hAnsi="宋体"/>
          <w:b/>
          <w:bCs/>
          <w:spacing w:val="-6"/>
          <w:sz w:val="21"/>
          <w:szCs w:val="21"/>
        </w:rPr>
        <w:t>1.投标人是法人的，应提供财务状况报告，包括2019年1月至今任意一月的资产负债表及利润表或开标前三个月内其基本开户银行出具的资信证明</w:t>
      </w:r>
      <w:r>
        <w:rPr>
          <w:rFonts w:hint="eastAsia" w:ascii="宋体" w:hAnsi="宋体"/>
          <w:b/>
          <w:spacing w:val="-6"/>
          <w:sz w:val="21"/>
          <w:szCs w:val="21"/>
        </w:rPr>
        <w:t>（若资信证明中注明复印无效，需提交正本扫描件）</w:t>
      </w:r>
      <w:r>
        <w:rPr>
          <w:rFonts w:hint="eastAsia" w:ascii="宋体" w:hAnsi="宋体"/>
          <w:b/>
          <w:bCs/>
          <w:spacing w:val="-6"/>
          <w:sz w:val="21"/>
          <w:szCs w:val="21"/>
        </w:rPr>
        <w:t>，并加盖公章；</w:t>
      </w:r>
    </w:p>
    <w:p>
      <w:pPr>
        <w:spacing w:line="360" w:lineRule="auto"/>
        <w:rPr>
          <w:rFonts w:ascii="宋体" w:hAnsi="宋体"/>
          <w:b/>
          <w:bCs/>
          <w:spacing w:val="-6"/>
          <w:sz w:val="21"/>
          <w:szCs w:val="21"/>
        </w:rPr>
      </w:pPr>
      <w:r>
        <w:rPr>
          <w:rFonts w:hint="eastAsia" w:ascii="宋体" w:hAnsi="宋体"/>
          <w:b/>
          <w:bCs/>
          <w:spacing w:val="-6"/>
          <w:sz w:val="21"/>
          <w:szCs w:val="21"/>
        </w:rPr>
        <w:t>2.部分其他组织和自然人没有财务状况报告的，可以提供银行出具的资信证明；</w:t>
      </w:r>
    </w:p>
    <w:p>
      <w:pPr>
        <w:spacing w:line="360" w:lineRule="auto"/>
      </w:pPr>
      <w:r>
        <w:rPr>
          <w:rFonts w:hint="eastAsia" w:ascii="宋体" w:hAnsi="宋体"/>
          <w:b/>
          <w:bCs/>
          <w:spacing w:val="-6"/>
          <w:sz w:val="21"/>
          <w:szCs w:val="21"/>
        </w:rPr>
        <w:t>3</w:t>
      </w:r>
      <w:r>
        <w:rPr>
          <w:rFonts w:ascii="宋体" w:hAnsi="宋体"/>
          <w:b/>
          <w:bCs/>
          <w:spacing w:val="-6"/>
          <w:sz w:val="21"/>
          <w:szCs w:val="21"/>
        </w:rPr>
        <w:t>.</w:t>
      </w:r>
      <w:r>
        <w:rPr>
          <w:rFonts w:hint="eastAsia" w:ascii="宋体" w:hAnsi="宋体"/>
          <w:b/>
          <w:bCs/>
          <w:spacing w:val="-6"/>
          <w:sz w:val="21"/>
          <w:szCs w:val="21"/>
        </w:rPr>
        <w:t>银行资信证明应能说明投标人与银行之间业务往来正常，企业信誉良好等，</w:t>
      </w:r>
      <w:r>
        <w:rPr>
          <w:rFonts w:hint="eastAsia" w:ascii="宋体" w:hAnsi="宋体"/>
          <w:b/>
          <w:spacing w:val="-6"/>
          <w:sz w:val="21"/>
          <w:szCs w:val="21"/>
        </w:rPr>
        <w:t>银行出具的存款证明不能替代银行资信证明。</w:t>
      </w:r>
    </w:p>
    <w:p>
      <w:pPr>
        <w:spacing w:line="360" w:lineRule="auto"/>
        <w:jc w:val="center"/>
        <w:rPr>
          <w:rFonts w:ascii="Calibri" w:hAnsi="Calibri"/>
          <w:b/>
          <w:sz w:val="24"/>
        </w:rPr>
      </w:pPr>
      <w:r>
        <w:rPr>
          <w:rFonts w:ascii="宋体" w:hAnsi="宋体"/>
          <w:bCs/>
          <w:spacing w:val="-6"/>
          <w:sz w:val="21"/>
          <w:szCs w:val="21"/>
        </w:rPr>
        <w:br w:type="page"/>
      </w:r>
      <w:r>
        <w:rPr>
          <w:rFonts w:hint="eastAsia" w:ascii="Calibri" w:hAnsi="Calibri"/>
          <w:b/>
          <w:sz w:val="24"/>
        </w:rPr>
        <w:t>资信证明</w:t>
      </w:r>
    </w:p>
    <w:p>
      <w:pPr>
        <w:wordWrap w:val="0"/>
        <w:spacing w:line="360" w:lineRule="auto"/>
        <w:rPr>
          <w:rFonts w:ascii="Calibri" w:hAnsi="Calibri"/>
          <w:sz w:val="21"/>
          <w:szCs w:val="21"/>
        </w:rPr>
      </w:pPr>
      <w:r>
        <w:rPr>
          <w:rFonts w:hint="eastAsia" w:ascii="Calibri" w:hAnsi="Calibri"/>
          <w:sz w:val="21"/>
          <w:szCs w:val="21"/>
        </w:rPr>
        <w:t>：</w:t>
      </w:r>
    </w:p>
    <w:p>
      <w:pPr>
        <w:wordWrap w:val="0"/>
        <w:spacing w:line="360" w:lineRule="auto"/>
        <w:ind w:firstLine="420" w:firstLineChars="200"/>
        <w:rPr>
          <w:rFonts w:ascii="Calibri" w:hAnsi="Calibri"/>
          <w:sz w:val="21"/>
          <w:szCs w:val="21"/>
        </w:rPr>
      </w:pPr>
      <w:r>
        <w:rPr>
          <w:rFonts w:hint="eastAsia" w:ascii="Calibri" w:hAnsi="Calibri"/>
          <w:sz w:val="21"/>
          <w:szCs w:val="21"/>
        </w:rPr>
        <w:t>兹证明，（单位名称）在我行辖属网点支行开立基本账户，帐号：。根据（单位名称）委托，我行对（单位名称）在我行的结算记录开立本证明书，供单位名称）参加项目招标采购时使用。经确认，具体情况如下：</w:t>
      </w:r>
    </w:p>
    <w:p>
      <w:pPr>
        <w:wordWrap w:val="0"/>
        <w:spacing w:line="360" w:lineRule="auto"/>
        <w:ind w:firstLine="420" w:firstLineChars="200"/>
        <w:rPr>
          <w:rFonts w:ascii="Calibri" w:hAnsi="Calibri"/>
          <w:sz w:val="21"/>
          <w:szCs w:val="21"/>
        </w:rPr>
      </w:pPr>
      <w:r>
        <w:rPr>
          <w:rFonts w:hint="eastAsia" w:ascii="Calibri" w:hAnsi="Calibri"/>
          <w:sz w:val="21"/>
          <w:szCs w:val="21"/>
        </w:rPr>
        <w:t>自年月日至年月日（即该日我行营业终了结账时）止，（单位名称）无违反我行结算制度规定的行为。</w:t>
      </w:r>
    </w:p>
    <w:p>
      <w:pPr>
        <w:wordWrap w:val="0"/>
        <w:spacing w:line="360" w:lineRule="auto"/>
        <w:ind w:firstLine="420" w:firstLineChars="200"/>
        <w:rPr>
          <w:rFonts w:ascii="Calibri" w:hAnsi="Calibri"/>
          <w:sz w:val="21"/>
          <w:szCs w:val="21"/>
        </w:rPr>
      </w:pPr>
      <w:r>
        <w:rPr>
          <w:rFonts w:hint="eastAsia" w:ascii="Calibri" w:hAnsi="Calibri"/>
          <w:sz w:val="21"/>
          <w:szCs w:val="21"/>
        </w:rPr>
        <w:t>仅此证明，下无正文。</w:t>
      </w:r>
    </w:p>
    <w:p>
      <w:pPr>
        <w:wordWrap w:val="0"/>
        <w:spacing w:line="360" w:lineRule="auto"/>
        <w:ind w:firstLine="420" w:firstLineChars="200"/>
        <w:rPr>
          <w:rFonts w:ascii="Calibri" w:hAnsi="Calibri"/>
          <w:sz w:val="21"/>
          <w:szCs w:val="21"/>
        </w:rPr>
      </w:pPr>
    </w:p>
    <w:p>
      <w:pPr>
        <w:wordWrap w:val="0"/>
        <w:spacing w:line="360" w:lineRule="auto"/>
        <w:ind w:firstLine="420" w:firstLineChars="200"/>
        <w:rPr>
          <w:rFonts w:ascii="Calibri" w:hAnsi="Calibri"/>
          <w:sz w:val="21"/>
          <w:szCs w:val="21"/>
        </w:rPr>
      </w:pPr>
    </w:p>
    <w:p>
      <w:pPr>
        <w:wordWrap w:val="0"/>
        <w:spacing w:line="360" w:lineRule="auto"/>
        <w:ind w:firstLine="420" w:firstLineChars="200"/>
        <w:jc w:val="right"/>
        <w:rPr>
          <w:rFonts w:ascii="Calibri" w:hAnsi="Calibri"/>
          <w:sz w:val="21"/>
          <w:szCs w:val="21"/>
        </w:rPr>
      </w:pPr>
      <w:r>
        <w:rPr>
          <w:rFonts w:hint="eastAsia" w:ascii="Calibri" w:hAnsi="Calibri"/>
          <w:sz w:val="21"/>
          <w:szCs w:val="21"/>
        </w:rPr>
        <w:t>（银行）</w:t>
      </w:r>
    </w:p>
    <w:p>
      <w:pPr>
        <w:wordWrap w:val="0"/>
        <w:spacing w:line="360" w:lineRule="auto"/>
        <w:ind w:firstLine="420" w:firstLineChars="200"/>
        <w:jc w:val="right"/>
        <w:rPr>
          <w:rFonts w:ascii="Calibri" w:hAnsi="Calibri"/>
          <w:sz w:val="21"/>
          <w:szCs w:val="21"/>
        </w:rPr>
      </w:pPr>
      <w:r>
        <w:rPr>
          <w:rFonts w:hint="eastAsia" w:ascii="Calibri" w:hAnsi="Calibri"/>
          <w:sz w:val="21"/>
          <w:szCs w:val="21"/>
        </w:rPr>
        <w:t>年月日</w:t>
      </w:r>
    </w:p>
    <w:p>
      <w:pPr>
        <w:spacing w:line="360" w:lineRule="auto"/>
        <w:jc w:val="left"/>
        <w:rPr>
          <w:rFonts w:ascii="Calibri" w:hAnsi="Calibri"/>
          <w:sz w:val="21"/>
          <w:szCs w:val="21"/>
        </w:rPr>
      </w:pPr>
    </w:p>
    <w:p>
      <w:pPr>
        <w:spacing w:line="360" w:lineRule="auto"/>
        <w:jc w:val="left"/>
        <w:rPr>
          <w:rFonts w:ascii="Calibri" w:hAnsi="Calibri"/>
          <w:sz w:val="21"/>
          <w:szCs w:val="21"/>
        </w:rPr>
      </w:pPr>
    </w:p>
    <w:p>
      <w:pPr>
        <w:spacing w:line="360" w:lineRule="auto"/>
        <w:jc w:val="left"/>
        <w:rPr>
          <w:rFonts w:ascii="Calibri" w:hAnsi="Calibri"/>
          <w:sz w:val="21"/>
          <w:szCs w:val="21"/>
        </w:rPr>
      </w:pPr>
    </w:p>
    <w:p>
      <w:pPr>
        <w:spacing w:line="360" w:lineRule="auto"/>
        <w:rPr>
          <w:rFonts w:ascii="宋体" w:hAnsi="宋体"/>
          <w:b/>
          <w:bCs/>
          <w:spacing w:val="-6"/>
          <w:sz w:val="21"/>
          <w:szCs w:val="21"/>
        </w:rPr>
      </w:pPr>
      <w:r>
        <w:rPr>
          <w:rFonts w:hint="eastAsia" w:ascii="宋体" w:hAnsi="宋体"/>
          <w:b/>
          <w:bCs/>
          <w:spacing w:val="-6"/>
          <w:sz w:val="21"/>
          <w:szCs w:val="21"/>
        </w:rPr>
        <w:t>说明：本“资信证明”内容与格式仅供参考，各银行可根据自身制度进行修改，但应满足本招标文件中对“资信证明”的要求。</w:t>
      </w:r>
    </w:p>
    <w:p>
      <w:pPr>
        <w:pStyle w:val="18"/>
        <w:spacing w:line="360" w:lineRule="auto"/>
        <w:ind w:left="0" w:firstLine="0" w:firstLineChars="0"/>
        <w:jc w:val="center"/>
        <w:outlineLvl w:val="2"/>
        <w:rPr>
          <w:rFonts w:ascii="宋体" w:hAnsi="宋体"/>
          <w:b/>
          <w:spacing w:val="-6"/>
          <w:sz w:val="24"/>
        </w:rPr>
      </w:pPr>
      <w:r>
        <w:rPr>
          <w:rFonts w:ascii="宋体" w:hAnsi="宋体"/>
          <w:bCs/>
          <w:spacing w:val="-6"/>
          <w:sz w:val="24"/>
        </w:rPr>
        <w:br w:type="page"/>
      </w:r>
      <w:r>
        <w:rPr>
          <w:rFonts w:hint="eastAsia" w:ascii="宋体" w:hAnsi="宋体"/>
          <w:b/>
          <w:spacing w:val="-6"/>
          <w:sz w:val="24"/>
        </w:rPr>
        <w:t>2020年1月至今任意一月依法缴纳税收的证明材料</w:t>
      </w:r>
    </w:p>
    <w:p>
      <w:pPr>
        <w:pStyle w:val="18"/>
        <w:spacing w:line="360" w:lineRule="auto"/>
        <w:ind w:left="0" w:firstLine="0" w:firstLineChars="0"/>
        <w:jc w:val="center"/>
        <w:rPr>
          <w:rFonts w:hAnsi="宋体"/>
          <w:spacing w:val="-6"/>
          <w:sz w:val="24"/>
        </w:rPr>
      </w:pPr>
      <w:r>
        <w:rPr>
          <w:rFonts w:hint="eastAsia" w:ascii="宋体" w:hAnsi="宋体"/>
          <w:b/>
          <w:spacing w:val="-6"/>
          <w:sz w:val="21"/>
          <w:szCs w:val="21"/>
        </w:rPr>
        <w:t>（依法免税的投标人应提供相应文件证明其依法免税）</w:t>
      </w:r>
    </w:p>
    <w:p>
      <w:pPr>
        <w:pStyle w:val="18"/>
        <w:spacing w:line="360" w:lineRule="auto"/>
        <w:ind w:left="0" w:firstLine="0" w:firstLineChars="0"/>
        <w:jc w:val="center"/>
        <w:rPr>
          <w:rFonts w:hAnsi="宋体"/>
          <w:b/>
          <w:spacing w:val="-6"/>
          <w:sz w:val="21"/>
          <w:szCs w:val="21"/>
        </w:rPr>
      </w:pPr>
      <w:r>
        <w:rPr>
          <w:rFonts w:hint="eastAsia" w:hAnsi="宋体"/>
          <w:b/>
          <w:spacing w:val="-6"/>
          <w:sz w:val="21"/>
          <w:szCs w:val="21"/>
        </w:rPr>
        <w:t>（扫描件）</w:t>
      </w:r>
    </w:p>
    <w:p>
      <w:pPr>
        <w:pStyle w:val="18"/>
        <w:spacing w:line="360" w:lineRule="auto"/>
        <w:ind w:left="0" w:firstLine="0" w:firstLineChars="0"/>
        <w:jc w:val="center"/>
        <w:rPr>
          <w:rFonts w:hAnsi="宋体"/>
          <w:spacing w:val="-6"/>
          <w:sz w:val="24"/>
        </w:rPr>
      </w:pPr>
    </w:p>
    <w:p>
      <w:pPr>
        <w:pStyle w:val="18"/>
        <w:spacing w:line="360" w:lineRule="auto"/>
        <w:ind w:left="0" w:firstLine="0" w:firstLineChars="0"/>
        <w:jc w:val="center"/>
        <w:rPr>
          <w:rFonts w:hAnsi="宋体"/>
          <w:spacing w:val="-6"/>
          <w:sz w:val="24"/>
        </w:rPr>
      </w:pPr>
    </w:p>
    <w:p>
      <w:pPr>
        <w:pStyle w:val="18"/>
        <w:spacing w:line="360" w:lineRule="auto"/>
        <w:ind w:left="0" w:firstLine="0" w:firstLineChars="0"/>
        <w:jc w:val="center"/>
        <w:rPr>
          <w:rFonts w:hAnsi="宋体"/>
          <w:spacing w:val="-6"/>
          <w:sz w:val="24"/>
        </w:rPr>
      </w:pPr>
    </w:p>
    <w:p>
      <w:pPr>
        <w:pStyle w:val="18"/>
        <w:spacing w:line="360" w:lineRule="auto"/>
        <w:ind w:left="398" w:hanging="398"/>
        <w:rPr>
          <w:rFonts w:ascii="宋体" w:hAnsi="宋体"/>
          <w:b/>
          <w:spacing w:val="-6"/>
          <w:sz w:val="21"/>
          <w:szCs w:val="21"/>
        </w:rPr>
      </w:pPr>
      <w:r>
        <w:rPr>
          <w:rFonts w:hint="eastAsia" w:ascii="宋体" w:hAnsi="宋体"/>
          <w:b/>
          <w:spacing w:val="-6"/>
          <w:sz w:val="21"/>
          <w:szCs w:val="21"/>
        </w:rPr>
        <w:t>说明：</w:t>
      </w:r>
    </w:p>
    <w:p>
      <w:pPr>
        <w:spacing w:line="360" w:lineRule="auto"/>
        <w:rPr>
          <w:rFonts w:ascii="宋体" w:hAnsi="宋体"/>
          <w:b/>
          <w:spacing w:val="-6"/>
          <w:sz w:val="21"/>
          <w:szCs w:val="21"/>
        </w:rPr>
      </w:pPr>
      <w:r>
        <w:rPr>
          <w:rFonts w:hint="eastAsia" w:ascii="宋体" w:hAnsi="宋体"/>
          <w:b/>
          <w:spacing w:val="-6"/>
          <w:sz w:val="21"/>
          <w:szCs w:val="21"/>
        </w:rPr>
        <w:t>1</w:t>
      </w:r>
      <w:r>
        <w:rPr>
          <w:rFonts w:ascii="宋体" w:hAnsi="宋体"/>
          <w:b/>
          <w:spacing w:val="-6"/>
          <w:sz w:val="21"/>
          <w:szCs w:val="21"/>
        </w:rPr>
        <w:t>.</w:t>
      </w:r>
      <w:r>
        <w:rPr>
          <w:rFonts w:hint="eastAsia" w:ascii="宋体" w:hAnsi="宋体"/>
          <w:b/>
          <w:spacing w:val="-6"/>
          <w:sz w:val="21"/>
          <w:szCs w:val="21"/>
        </w:rPr>
        <w:t>依法缴纳税收的证明材料指依法缴纳税收的凭据（完税证明或</w:t>
      </w:r>
      <w:r>
        <w:rPr>
          <w:rFonts w:ascii="宋体" w:hAnsi="宋体"/>
          <w:b/>
          <w:spacing w:val="-6"/>
          <w:sz w:val="21"/>
          <w:szCs w:val="21"/>
        </w:rPr>
        <w:t>纳税证明</w:t>
      </w:r>
      <w:r>
        <w:rPr>
          <w:rFonts w:hint="eastAsia" w:ascii="宋体" w:hAnsi="宋体"/>
          <w:b/>
          <w:spacing w:val="-6"/>
          <w:sz w:val="21"/>
          <w:szCs w:val="21"/>
        </w:rPr>
        <w:t>或银行电子缴税付款凭证等）；</w:t>
      </w:r>
    </w:p>
    <w:p>
      <w:pPr>
        <w:spacing w:line="360" w:lineRule="auto"/>
        <w:rPr>
          <w:rFonts w:ascii="宋体" w:hAnsi="宋体"/>
          <w:b/>
          <w:spacing w:val="-6"/>
          <w:sz w:val="21"/>
          <w:szCs w:val="21"/>
        </w:rPr>
      </w:pPr>
      <w:r>
        <w:rPr>
          <w:rFonts w:hint="eastAsia" w:ascii="宋体" w:hAnsi="宋体"/>
          <w:b/>
          <w:spacing w:val="-6"/>
          <w:sz w:val="21"/>
          <w:szCs w:val="21"/>
        </w:rPr>
        <w:t>2</w:t>
      </w:r>
      <w:r>
        <w:rPr>
          <w:rFonts w:ascii="宋体" w:hAnsi="宋体"/>
          <w:b/>
          <w:spacing w:val="-6"/>
          <w:sz w:val="21"/>
          <w:szCs w:val="21"/>
        </w:rPr>
        <w:t>.</w:t>
      </w:r>
      <w:r>
        <w:rPr>
          <w:rFonts w:hint="eastAsia" w:ascii="宋体" w:hAnsi="宋体"/>
          <w:b/>
          <w:spacing w:val="-6"/>
          <w:sz w:val="21"/>
          <w:szCs w:val="21"/>
        </w:rPr>
        <w:t>依法免税的投标人，应提供相应文件证明其依法免税；</w:t>
      </w:r>
    </w:p>
    <w:p>
      <w:pPr>
        <w:spacing w:line="360" w:lineRule="auto"/>
        <w:rPr>
          <w:rFonts w:ascii="宋体" w:hAnsi="宋体"/>
          <w:b/>
          <w:spacing w:val="-6"/>
          <w:sz w:val="21"/>
          <w:szCs w:val="21"/>
        </w:rPr>
      </w:pPr>
      <w:r>
        <w:rPr>
          <w:rFonts w:hint="eastAsia" w:ascii="宋体" w:hAnsi="宋体"/>
          <w:b/>
          <w:spacing w:val="-6"/>
          <w:sz w:val="21"/>
          <w:szCs w:val="21"/>
        </w:rPr>
        <w:t>3</w:t>
      </w:r>
      <w:r>
        <w:rPr>
          <w:rFonts w:ascii="宋体" w:hAnsi="宋体"/>
          <w:b/>
          <w:spacing w:val="-6"/>
          <w:sz w:val="21"/>
          <w:szCs w:val="21"/>
        </w:rPr>
        <w:t>.</w:t>
      </w:r>
      <w:r>
        <w:rPr>
          <w:rFonts w:hint="eastAsia" w:ascii="宋体" w:hAnsi="宋体"/>
          <w:b/>
          <w:spacing w:val="-6"/>
          <w:sz w:val="21"/>
          <w:szCs w:val="21"/>
        </w:rPr>
        <w:t>投标人因新注册成立等原因无法提供相关材料的，应在投标文件中提交如实的情况说明。</w:t>
      </w:r>
    </w:p>
    <w:p>
      <w:pPr>
        <w:pStyle w:val="11"/>
        <w:spacing w:line="360" w:lineRule="auto"/>
        <w:ind w:firstLine="0"/>
        <w:jc w:val="center"/>
        <w:outlineLvl w:val="2"/>
        <w:rPr>
          <w:rFonts w:hAnsi="宋体"/>
          <w:b/>
          <w:spacing w:val="-6"/>
          <w:sz w:val="24"/>
        </w:rPr>
      </w:pPr>
      <w:r>
        <w:rPr>
          <w:rFonts w:hAnsi="宋体"/>
          <w:bCs/>
          <w:spacing w:val="-6"/>
          <w:sz w:val="24"/>
        </w:rPr>
        <w:br w:type="page"/>
      </w:r>
      <w:r>
        <w:rPr>
          <w:rFonts w:hint="eastAsia" w:hAnsi="宋体"/>
          <w:b/>
          <w:spacing w:val="-6"/>
          <w:sz w:val="24"/>
        </w:rPr>
        <w:t>2020年1月至今任意一月依法缴纳社会保障资金的证明材料</w:t>
      </w:r>
    </w:p>
    <w:p>
      <w:pPr>
        <w:pStyle w:val="11"/>
        <w:spacing w:line="360" w:lineRule="auto"/>
        <w:ind w:firstLine="0"/>
        <w:jc w:val="center"/>
        <w:rPr>
          <w:rFonts w:hAnsi="宋体"/>
          <w:spacing w:val="-6"/>
          <w:sz w:val="24"/>
          <w:szCs w:val="24"/>
        </w:rPr>
      </w:pPr>
      <w:r>
        <w:rPr>
          <w:rFonts w:hint="eastAsia" w:hAnsi="宋体"/>
          <w:b/>
          <w:spacing w:val="-6"/>
          <w:sz w:val="21"/>
          <w:szCs w:val="21"/>
        </w:rPr>
        <w:t>（依法不需要缴纳社会保障资金的投标人应提供相应文件证明其依法不需要缴纳社会保障资金）</w:t>
      </w:r>
    </w:p>
    <w:p>
      <w:pPr>
        <w:pStyle w:val="18"/>
        <w:spacing w:line="360" w:lineRule="auto"/>
        <w:ind w:left="0" w:firstLine="0" w:firstLineChars="0"/>
        <w:jc w:val="center"/>
        <w:rPr>
          <w:rFonts w:hAnsi="宋体"/>
          <w:b/>
          <w:spacing w:val="-6"/>
          <w:sz w:val="21"/>
          <w:szCs w:val="21"/>
        </w:rPr>
      </w:pPr>
      <w:r>
        <w:rPr>
          <w:rFonts w:hint="eastAsia" w:hAnsi="宋体"/>
          <w:b/>
          <w:spacing w:val="-6"/>
          <w:sz w:val="21"/>
          <w:szCs w:val="21"/>
        </w:rPr>
        <w:t>（扫描件）</w:t>
      </w:r>
    </w:p>
    <w:p>
      <w:pPr>
        <w:pStyle w:val="11"/>
        <w:spacing w:line="360" w:lineRule="auto"/>
        <w:ind w:firstLine="0"/>
        <w:jc w:val="center"/>
        <w:rPr>
          <w:rFonts w:hAnsi="宋体"/>
          <w:spacing w:val="-6"/>
          <w:sz w:val="24"/>
          <w:szCs w:val="24"/>
        </w:rPr>
      </w:pPr>
    </w:p>
    <w:p>
      <w:pPr>
        <w:pStyle w:val="11"/>
        <w:spacing w:line="360" w:lineRule="auto"/>
        <w:ind w:firstLine="0"/>
        <w:jc w:val="center"/>
        <w:rPr>
          <w:rFonts w:hAnsi="宋体"/>
          <w:spacing w:val="-6"/>
          <w:sz w:val="24"/>
          <w:szCs w:val="24"/>
        </w:rPr>
      </w:pPr>
    </w:p>
    <w:p>
      <w:pPr>
        <w:pStyle w:val="11"/>
        <w:spacing w:line="360" w:lineRule="auto"/>
        <w:ind w:firstLine="0"/>
        <w:jc w:val="center"/>
        <w:rPr>
          <w:rFonts w:hAnsi="宋体"/>
          <w:spacing w:val="-6"/>
          <w:sz w:val="24"/>
          <w:szCs w:val="24"/>
        </w:rPr>
      </w:pPr>
    </w:p>
    <w:p>
      <w:pPr>
        <w:pStyle w:val="18"/>
        <w:spacing w:line="360" w:lineRule="auto"/>
        <w:ind w:left="398" w:hanging="398"/>
        <w:rPr>
          <w:rFonts w:ascii="宋体" w:hAnsi="宋体"/>
          <w:b/>
          <w:spacing w:val="-6"/>
          <w:sz w:val="21"/>
          <w:szCs w:val="21"/>
        </w:rPr>
      </w:pPr>
      <w:r>
        <w:rPr>
          <w:rFonts w:hint="eastAsia" w:ascii="宋体" w:hAnsi="宋体"/>
          <w:b/>
          <w:spacing w:val="-6"/>
          <w:sz w:val="21"/>
          <w:szCs w:val="21"/>
        </w:rPr>
        <w:t>说明：</w:t>
      </w:r>
    </w:p>
    <w:p>
      <w:pPr>
        <w:spacing w:line="360" w:lineRule="auto"/>
        <w:rPr>
          <w:rFonts w:ascii="宋体" w:hAnsi="宋体"/>
          <w:b/>
          <w:spacing w:val="-6"/>
          <w:sz w:val="21"/>
          <w:szCs w:val="21"/>
        </w:rPr>
      </w:pPr>
      <w:r>
        <w:rPr>
          <w:rFonts w:hint="eastAsia" w:ascii="宋体" w:hAnsi="宋体"/>
          <w:b/>
          <w:spacing w:val="-6"/>
          <w:sz w:val="21"/>
          <w:szCs w:val="21"/>
        </w:rPr>
        <w:t>1</w:t>
      </w:r>
      <w:r>
        <w:rPr>
          <w:rFonts w:ascii="宋体" w:hAnsi="宋体"/>
          <w:b/>
          <w:spacing w:val="-6"/>
          <w:sz w:val="21"/>
          <w:szCs w:val="21"/>
        </w:rPr>
        <w:t>.</w:t>
      </w:r>
      <w:r>
        <w:rPr>
          <w:rFonts w:hint="eastAsia" w:ascii="宋体" w:hAnsi="宋体"/>
          <w:b/>
          <w:spacing w:val="-6"/>
          <w:sz w:val="21"/>
          <w:szCs w:val="21"/>
        </w:rPr>
        <w:t>依法缴纳社会保障资金的证明材料指依法缴纳社会保险的凭据（社保缴费专用收据或银行电子缴税付款凭证或社会保险缴纳清单等）；</w:t>
      </w:r>
    </w:p>
    <w:p>
      <w:pPr>
        <w:spacing w:line="360" w:lineRule="auto"/>
        <w:rPr>
          <w:rFonts w:ascii="宋体" w:hAnsi="宋体"/>
          <w:b/>
          <w:spacing w:val="-6"/>
          <w:sz w:val="21"/>
          <w:szCs w:val="21"/>
        </w:rPr>
      </w:pPr>
      <w:r>
        <w:rPr>
          <w:rFonts w:hint="eastAsia" w:ascii="宋体" w:hAnsi="宋体"/>
          <w:b/>
          <w:spacing w:val="-6"/>
          <w:sz w:val="21"/>
          <w:szCs w:val="21"/>
        </w:rPr>
        <w:t>2</w:t>
      </w:r>
      <w:r>
        <w:rPr>
          <w:rFonts w:ascii="宋体" w:hAnsi="宋体"/>
          <w:b/>
          <w:spacing w:val="-6"/>
          <w:sz w:val="21"/>
          <w:szCs w:val="21"/>
        </w:rPr>
        <w:t>.</w:t>
      </w:r>
      <w:r>
        <w:rPr>
          <w:rFonts w:hint="eastAsia" w:ascii="宋体" w:hAnsi="宋体"/>
          <w:b/>
          <w:spacing w:val="-6"/>
          <w:sz w:val="21"/>
          <w:szCs w:val="21"/>
        </w:rPr>
        <w:t>依法不需要缴纳社会保障资金的投标人，应提供相应文件证明其依法不需要缴纳社会保障资金；</w:t>
      </w:r>
    </w:p>
    <w:p>
      <w:pPr>
        <w:spacing w:line="360" w:lineRule="auto"/>
        <w:rPr>
          <w:rFonts w:ascii="宋体" w:hAnsi="宋体"/>
          <w:b/>
          <w:spacing w:val="-6"/>
          <w:sz w:val="21"/>
          <w:szCs w:val="21"/>
        </w:rPr>
      </w:pPr>
      <w:r>
        <w:rPr>
          <w:rFonts w:hint="eastAsia" w:ascii="宋体" w:hAnsi="宋体"/>
          <w:b/>
          <w:spacing w:val="-6"/>
          <w:sz w:val="21"/>
          <w:szCs w:val="21"/>
        </w:rPr>
        <w:t>3</w:t>
      </w:r>
      <w:r>
        <w:rPr>
          <w:rFonts w:ascii="宋体" w:hAnsi="宋体"/>
          <w:b/>
          <w:spacing w:val="-6"/>
          <w:sz w:val="21"/>
          <w:szCs w:val="21"/>
        </w:rPr>
        <w:t>.</w:t>
      </w:r>
      <w:r>
        <w:rPr>
          <w:rFonts w:hint="eastAsia" w:ascii="宋体" w:hAnsi="宋体"/>
          <w:b/>
          <w:spacing w:val="-6"/>
          <w:sz w:val="21"/>
          <w:szCs w:val="21"/>
        </w:rPr>
        <w:t>投标人因新注册成立等原因无法提供相关材料的，应在投标文件中提交如实的情况说明。</w:t>
      </w:r>
    </w:p>
    <w:p>
      <w:pPr>
        <w:pStyle w:val="18"/>
        <w:spacing w:line="360" w:lineRule="auto"/>
        <w:ind w:left="0" w:firstLine="0" w:firstLineChars="0"/>
        <w:jc w:val="center"/>
        <w:outlineLvl w:val="2"/>
        <w:rPr>
          <w:rFonts w:ascii="宋体" w:hAnsi="宋体"/>
          <w:b/>
          <w:spacing w:val="-6"/>
          <w:sz w:val="24"/>
        </w:rPr>
      </w:pPr>
      <w:r>
        <w:rPr>
          <w:rFonts w:ascii="宋体" w:hAnsi="宋体"/>
          <w:bCs/>
          <w:spacing w:val="-6"/>
          <w:sz w:val="24"/>
        </w:rPr>
        <w:br w:type="page"/>
      </w:r>
      <w:r>
        <w:rPr>
          <w:rFonts w:hint="eastAsia" w:ascii="宋体" w:hAnsi="宋体"/>
          <w:b/>
          <w:spacing w:val="-6"/>
          <w:sz w:val="24"/>
        </w:rPr>
        <w:t>具有履行合同所必需的设备和专业技术能力的承诺函</w:t>
      </w:r>
    </w:p>
    <w:p>
      <w:pPr>
        <w:pStyle w:val="18"/>
        <w:spacing w:line="360" w:lineRule="auto"/>
        <w:ind w:left="0" w:firstLine="0" w:firstLineChars="0"/>
        <w:jc w:val="center"/>
        <w:rPr>
          <w:rFonts w:ascii="宋体" w:hAnsi="宋体"/>
          <w:b/>
          <w:spacing w:val="-6"/>
          <w:sz w:val="21"/>
          <w:szCs w:val="21"/>
        </w:rPr>
      </w:pPr>
      <w:r>
        <w:rPr>
          <w:rFonts w:hint="eastAsia" w:ascii="宋体" w:hAnsi="宋体"/>
          <w:b/>
          <w:spacing w:val="-6"/>
          <w:sz w:val="21"/>
          <w:szCs w:val="21"/>
        </w:rPr>
        <w:t>（</w:t>
      </w:r>
      <w:r>
        <w:rPr>
          <w:rFonts w:ascii="宋体" w:hAnsi="宋体"/>
          <w:b/>
          <w:spacing w:val="-6"/>
          <w:sz w:val="21"/>
          <w:szCs w:val="21"/>
        </w:rPr>
        <w:t>格式自拟）</w:t>
      </w:r>
    </w:p>
    <w:p>
      <w:pPr>
        <w:pStyle w:val="18"/>
        <w:spacing w:line="360" w:lineRule="auto"/>
        <w:ind w:left="0" w:firstLine="0" w:firstLineChars="0"/>
        <w:jc w:val="center"/>
        <w:rPr>
          <w:rFonts w:ascii="宋体" w:hAnsi="宋体"/>
          <w:b/>
          <w:spacing w:val="-6"/>
          <w:sz w:val="24"/>
        </w:rPr>
      </w:pPr>
    </w:p>
    <w:p>
      <w:pPr>
        <w:pStyle w:val="18"/>
        <w:spacing w:line="360" w:lineRule="auto"/>
        <w:ind w:left="0" w:firstLine="0" w:firstLineChars="0"/>
        <w:jc w:val="center"/>
        <w:rPr>
          <w:rFonts w:ascii="宋体" w:hAnsi="宋体"/>
          <w:b/>
          <w:spacing w:val="-6"/>
          <w:sz w:val="24"/>
        </w:rPr>
      </w:pPr>
    </w:p>
    <w:p>
      <w:pPr>
        <w:pStyle w:val="18"/>
        <w:spacing w:line="360" w:lineRule="auto"/>
        <w:ind w:left="0" w:firstLine="0" w:firstLineChars="0"/>
        <w:jc w:val="center"/>
        <w:rPr>
          <w:rFonts w:ascii="宋体" w:hAnsi="宋体"/>
          <w:b/>
          <w:spacing w:val="-6"/>
          <w:sz w:val="24"/>
        </w:rPr>
      </w:pPr>
    </w:p>
    <w:p>
      <w:pPr>
        <w:spacing w:line="360" w:lineRule="auto"/>
        <w:rPr>
          <w:rFonts w:ascii="宋体" w:hAnsi="宋体"/>
          <w:b/>
          <w:bCs/>
          <w:spacing w:val="-6"/>
          <w:sz w:val="24"/>
        </w:rPr>
      </w:pPr>
      <w:r>
        <w:rPr>
          <w:rFonts w:hint="eastAsia" w:ascii="宋体" w:hAnsi="宋体"/>
          <w:b/>
          <w:bCs/>
          <w:spacing w:val="-6"/>
          <w:sz w:val="24"/>
        </w:rPr>
        <w:t>投标人名称（盖章）：</w:t>
      </w:r>
    </w:p>
    <w:p>
      <w:pPr>
        <w:spacing w:line="360" w:lineRule="auto"/>
        <w:rPr>
          <w:rFonts w:ascii="宋体" w:hAnsi="宋体"/>
          <w:b/>
          <w:bCs/>
          <w:spacing w:val="-6"/>
          <w:sz w:val="24"/>
        </w:rPr>
      </w:pPr>
      <w:r>
        <w:rPr>
          <w:rFonts w:hint="eastAsia" w:ascii="宋体" w:hAnsi="宋体"/>
          <w:b/>
          <w:bCs/>
          <w:spacing w:val="-6"/>
          <w:sz w:val="24"/>
        </w:rPr>
        <w:t>投标人代表签字：</w:t>
      </w:r>
    </w:p>
    <w:p>
      <w:pPr>
        <w:pStyle w:val="18"/>
        <w:spacing w:line="360" w:lineRule="auto"/>
        <w:ind w:left="169" w:hanging="169" w:hangingChars="74"/>
        <w:rPr>
          <w:rFonts w:ascii="宋体" w:hAnsi="宋体"/>
          <w:b/>
          <w:bCs/>
          <w:spacing w:val="-6"/>
          <w:sz w:val="24"/>
        </w:rPr>
      </w:pPr>
      <w:r>
        <w:rPr>
          <w:rFonts w:hint="eastAsia" w:ascii="宋体" w:hAnsi="宋体"/>
          <w:b/>
          <w:bCs/>
          <w:spacing w:val="-6"/>
          <w:sz w:val="24"/>
        </w:rPr>
        <w:t>日期：     年   月   日</w:t>
      </w:r>
    </w:p>
    <w:p>
      <w:pPr>
        <w:pStyle w:val="18"/>
        <w:spacing w:line="360" w:lineRule="auto"/>
        <w:ind w:left="0" w:firstLine="0" w:firstLineChars="0"/>
        <w:jc w:val="center"/>
        <w:outlineLvl w:val="2"/>
        <w:rPr>
          <w:rFonts w:ascii="宋体" w:hAnsi="宋体"/>
          <w:b/>
          <w:spacing w:val="-6"/>
          <w:sz w:val="24"/>
        </w:rPr>
      </w:pPr>
      <w:r>
        <w:rPr>
          <w:rFonts w:ascii="宋体" w:hAnsi="宋体"/>
          <w:bCs/>
          <w:spacing w:val="-6"/>
          <w:sz w:val="24"/>
        </w:rPr>
        <w:br w:type="page"/>
      </w:r>
      <w:r>
        <w:rPr>
          <w:rFonts w:hint="eastAsia" w:ascii="宋体" w:hAnsi="宋体"/>
          <w:b/>
          <w:spacing w:val="-6"/>
          <w:sz w:val="24"/>
        </w:rPr>
        <w:t>参加政府采购活动前3年内在经营活动中没有重大违法记录的书面声明</w:t>
      </w:r>
    </w:p>
    <w:p>
      <w:pPr>
        <w:pStyle w:val="18"/>
        <w:spacing w:line="360" w:lineRule="auto"/>
        <w:ind w:left="169" w:hanging="169" w:hangingChars="74"/>
        <w:jc w:val="center"/>
        <w:rPr>
          <w:rFonts w:ascii="宋体" w:hAnsi="宋体"/>
          <w:b/>
          <w:spacing w:val="-6"/>
          <w:sz w:val="24"/>
        </w:rPr>
      </w:pPr>
      <w:r>
        <w:rPr>
          <w:rFonts w:hint="eastAsia" w:ascii="宋体" w:hAnsi="宋体"/>
          <w:b/>
          <w:spacing w:val="-6"/>
          <w:sz w:val="24"/>
        </w:rPr>
        <w:t>声明函</w:t>
      </w:r>
    </w:p>
    <w:p>
      <w:pPr>
        <w:spacing w:line="360" w:lineRule="auto"/>
        <w:rPr>
          <w:rFonts w:ascii="宋体" w:hAnsi="宋体"/>
          <w:spacing w:val="-6"/>
          <w:sz w:val="24"/>
        </w:rPr>
      </w:pPr>
      <w:r>
        <w:rPr>
          <w:rFonts w:hint="eastAsia" w:ascii="宋体" w:hAnsi="宋体"/>
          <w:spacing w:val="-6"/>
          <w:sz w:val="24"/>
        </w:rPr>
        <w:t>致：浙江大学、浙江求是招标代理有限公司</w:t>
      </w:r>
    </w:p>
    <w:p>
      <w:pPr>
        <w:spacing w:line="360" w:lineRule="auto"/>
        <w:ind w:firstLine="456" w:firstLineChars="200"/>
        <w:rPr>
          <w:rFonts w:ascii="宋体" w:hAnsi="宋体"/>
          <w:spacing w:val="-6"/>
          <w:sz w:val="24"/>
        </w:rPr>
      </w:pPr>
      <w:r>
        <w:rPr>
          <w:rFonts w:hint="eastAsia" w:ascii="宋体" w:hAnsi="宋体"/>
          <w:spacing w:val="-6"/>
          <w:sz w:val="24"/>
        </w:rPr>
        <w:t>我公司郑重承诺在参加本项目政府采购活动前三年内，在经营活动中</w:t>
      </w:r>
      <w:r>
        <w:rPr>
          <w:rFonts w:hint="eastAsia" w:ascii="宋体" w:hAnsi="宋体"/>
          <w:b/>
          <w:spacing w:val="-6"/>
          <w:sz w:val="24"/>
        </w:rPr>
        <w:t>（填写“有”或“没有”，如实填写，如不填写视同未提供本声明函）</w:t>
      </w:r>
      <w:r>
        <w:rPr>
          <w:rFonts w:hint="eastAsia" w:ascii="宋体" w:hAnsi="宋体"/>
          <w:spacing w:val="-6"/>
          <w:sz w:val="24"/>
        </w:rPr>
        <w:t>重大违法记录，重大违法记录是指投标人因违法经营受到刑事处罚或者责令停产停业、吊销许可证或者执照、较大数额罚款等行政处罚。</w:t>
      </w:r>
    </w:p>
    <w:p>
      <w:pPr>
        <w:spacing w:line="360" w:lineRule="auto"/>
        <w:ind w:firstLine="456" w:firstLineChars="200"/>
        <w:rPr>
          <w:rFonts w:ascii="宋体" w:hAnsi="宋体"/>
          <w:spacing w:val="-6"/>
          <w:sz w:val="24"/>
        </w:rPr>
      </w:pPr>
      <w:r>
        <w:rPr>
          <w:rFonts w:hAnsi="宋体"/>
          <w:spacing w:val="-6"/>
          <w:sz w:val="24"/>
        </w:rPr>
        <w:t>以上事项如有虚假或隐瞒，我方愿意承担一切后果和责任。</w:t>
      </w:r>
    </w:p>
    <w:p>
      <w:pPr>
        <w:spacing w:line="360" w:lineRule="auto"/>
        <w:ind w:firstLine="456" w:firstLineChars="200"/>
        <w:rPr>
          <w:rFonts w:ascii="宋体" w:hAnsi="宋体"/>
          <w:spacing w:val="-6"/>
          <w:sz w:val="24"/>
        </w:rPr>
      </w:pPr>
      <w:r>
        <w:rPr>
          <w:rFonts w:hint="eastAsia" w:ascii="宋体" w:hAnsi="宋体"/>
          <w:spacing w:val="-6"/>
          <w:sz w:val="24"/>
        </w:rPr>
        <w:t>特此声明。</w:t>
      </w:r>
    </w:p>
    <w:p>
      <w:pPr>
        <w:spacing w:line="360" w:lineRule="auto"/>
        <w:rPr>
          <w:rFonts w:ascii="宋体" w:hAnsi="宋体"/>
          <w:spacing w:val="-6"/>
          <w:sz w:val="24"/>
        </w:rPr>
      </w:pPr>
    </w:p>
    <w:p>
      <w:pPr>
        <w:spacing w:line="360" w:lineRule="auto"/>
        <w:rPr>
          <w:rFonts w:ascii="宋体" w:hAnsi="宋体"/>
          <w:spacing w:val="-6"/>
          <w:sz w:val="24"/>
        </w:rPr>
      </w:pPr>
    </w:p>
    <w:p>
      <w:pPr>
        <w:spacing w:line="360" w:lineRule="auto"/>
        <w:rPr>
          <w:rFonts w:ascii="宋体" w:hAnsi="宋体"/>
          <w:spacing w:val="-6"/>
          <w:sz w:val="24"/>
        </w:rPr>
      </w:pPr>
    </w:p>
    <w:p>
      <w:pPr>
        <w:spacing w:line="360" w:lineRule="auto"/>
        <w:rPr>
          <w:rFonts w:ascii="宋体" w:hAnsi="宋体"/>
          <w:b/>
          <w:bCs/>
          <w:spacing w:val="-6"/>
          <w:sz w:val="24"/>
        </w:rPr>
      </w:pPr>
      <w:r>
        <w:rPr>
          <w:rFonts w:hint="eastAsia" w:ascii="宋体" w:hAnsi="宋体"/>
          <w:b/>
          <w:bCs/>
          <w:spacing w:val="-6"/>
          <w:sz w:val="24"/>
        </w:rPr>
        <w:t>投标人名称（盖章）：</w:t>
      </w:r>
    </w:p>
    <w:p>
      <w:pPr>
        <w:spacing w:line="360" w:lineRule="auto"/>
        <w:rPr>
          <w:rFonts w:ascii="宋体" w:hAnsi="宋体"/>
          <w:b/>
          <w:bCs/>
          <w:spacing w:val="-6"/>
          <w:sz w:val="24"/>
        </w:rPr>
      </w:pPr>
      <w:r>
        <w:rPr>
          <w:rFonts w:hint="eastAsia" w:ascii="宋体" w:hAnsi="宋体"/>
          <w:b/>
          <w:bCs/>
          <w:spacing w:val="-6"/>
          <w:sz w:val="24"/>
        </w:rPr>
        <w:t>投标人代表签字：</w:t>
      </w:r>
    </w:p>
    <w:p>
      <w:pPr>
        <w:pStyle w:val="18"/>
        <w:spacing w:line="360" w:lineRule="auto"/>
        <w:ind w:left="0" w:firstLine="0" w:firstLineChars="0"/>
        <w:rPr>
          <w:rFonts w:ascii="宋体" w:hAnsi="宋体"/>
          <w:b/>
          <w:bCs/>
          <w:sz w:val="21"/>
          <w:szCs w:val="21"/>
        </w:rPr>
      </w:pPr>
      <w:r>
        <w:rPr>
          <w:rFonts w:hint="eastAsia" w:ascii="宋体" w:hAnsi="宋体"/>
          <w:b/>
          <w:bCs/>
          <w:spacing w:val="-6"/>
          <w:sz w:val="24"/>
        </w:rPr>
        <w:t>日期：     年   月   日</w:t>
      </w:r>
    </w:p>
    <w:p>
      <w:pPr>
        <w:spacing w:line="360" w:lineRule="auto"/>
        <w:outlineLvl w:val="1"/>
        <w:rPr>
          <w:rFonts w:ascii="宋体" w:hAnsi="宋体"/>
          <w:bCs/>
          <w:spacing w:val="-6"/>
          <w:sz w:val="24"/>
        </w:rPr>
      </w:pPr>
      <w:r>
        <w:rPr>
          <w:rFonts w:ascii="宋体" w:hAnsi="宋体"/>
          <w:b/>
          <w:spacing w:val="-6"/>
          <w:sz w:val="52"/>
          <w:szCs w:val="52"/>
        </w:rPr>
        <w:br w:type="page"/>
      </w:r>
      <w:r>
        <w:rPr>
          <w:rFonts w:hint="eastAsia" w:ascii="宋体" w:hAnsi="宋体"/>
          <w:bCs/>
          <w:spacing w:val="-6"/>
          <w:sz w:val="24"/>
        </w:rPr>
        <w:t>报价</w:t>
      </w:r>
      <w:r>
        <w:rPr>
          <w:rFonts w:ascii="宋体" w:hAnsi="宋体"/>
          <w:bCs/>
          <w:spacing w:val="-6"/>
          <w:sz w:val="24"/>
        </w:rPr>
        <w:t>文件</w:t>
      </w:r>
      <w:r>
        <w:rPr>
          <w:rFonts w:hint="eastAsia" w:ascii="宋体" w:hAnsi="宋体"/>
          <w:bCs/>
          <w:spacing w:val="-6"/>
          <w:sz w:val="24"/>
        </w:rPr>
        <w:t>封面</w:t>
      </w:r>
    </w:p>
    <w:p>
      <w:pPr>
        <w:spacing w:line="360" w:lineRule="auto"/>
        <w:jc w:val="right"/>
        <w:rPr>
          <w:rFonts w:ascii="宋体" w:hAnsi="宋体"/>
          <w:spacing w:val="-6"/>
          <w:sz w:val="24"/>
        </w:rPr>
      </w:pPr>
    </w:p>
    <w:p>
      <w:pPr>
        <w:spacing w:line="360" w:lineRule="auto"/>
        <w:rPr>
          <w:rFonts w:ascii="宋体" w:hAnsi="宋体"/>
          <w:spacing w:val="-6"/>
          <w:sz w:val="24"/>
        </w:rPr>
      </w:pPr>
    </w:p>
    <w:p>
      <w:pPr>
        <w:spacing w:line="360" w:lineRule="auto"/>
        <w:jc w:val="center"/>
        <w:rPr>
          <w:rFonts w:ascii="宋体" w:hAnsi="宋体"/>
          <w:bCs/>
          <w:spacing w:val="-6"/>
          <w:sz w:val="24"/>
        </w:rPr>
      </w:pPr>
      <w:r>
        <w:rPr>
          <w:rFonts w:hint="eastAsia" w:ascii="宋体" w:hAnsi="宋体"/>
          <w:bCs/>
          <w:spacing w:val="-6"/>
          <w:sz w:val="24"/>
        </w:rPr>
        <w:t>（投标人名称）</w:t>
      </w:r>
    </w:p>
    <w:p>
      <w:pPr>
        <w:spacing w:line="360" w:lineRule="auto"/>
        <w:jc w:val="center"/>
        <w:rPr>
          <w:rFonts w:ascii="宋体" w:hAnsi="宋体"/>
          <w:b/>
          <w:bCs/>
          <w:spacing w:val="-6"/>
          <w:sz w:val="24"/>
        </w:rPr>
      </w:pPr>
      <w:r>
        <w:rPr>
          <w:rFonts w:hint="eastAsia" w:ascii="宋体" w:hAnsi="宋体"/>
          <w:b/>
          <w:bCs/>
          <w:spacing w:val="-6"/>
          <w:sz w:val="24"/>
        </w:rPr>
        <w:t>报价文件</w:t>
      </w:r>
    </w:p>
    <w:p>
      <w:pPr>
        <w:spacing w:line="360" w:lineRule="auto"/>
        <w:rPr>
          <w:rFonts w:ascii="宋体" w:hAnsi="宋体"/>
          <w:bCs/>
          <w:spacing w:val="-6"/>
          <w:sz w:val="24"/>
        </w:rPr>
      </w:pPr>
    </w:p>
    <w:p>
      <w:pPr>
        <w:spacing w:line="360" w:lineRule="auto"/>
        <w:rPr>
          <w:rFonts w:ascii="宋体" w:hAnsi="宋体"/>
          <w:bCs/>
          <w:spacing w:val="-6"/>
          <w:sz w:val="24"/>
        </w:rPr>
      </w:pPr>
      <w:r>
        <w:rPr>
          <w:rFonts w:hint="eastAsia" w:ascii="宋体" w:hAnsi="宋体"/>
          <w:bCs/>
          <w:spacing w:val="-6"/>
          <w:sz w:val="24"/>
        </w:rPr>
        <w:t>采 购 人：浙江大学</w:t>
      </w:r>
    </w:p>
    <w:p>
      <w:pPr>
        <w:spacing w:line="360" w:lineRule="auto"/>
        <w:rPr>
          <w:rFonts w:ascii="宋体" w:hAnsi="宋体"/>
          <w:bCs/>
          <w:spacing w:val="-6"/>
          <w:sz w:val="24"/>
        </w:rPr>
      </w:pPr>
      <w:r>
        <w:rPr>
          <w:rFonts w:hint="eastAsia" w:ascii="宋体" w:hAnsi="宋体"/>
          <w:bCs/>
          <w:spacing w:val="-6"/>
          <w:sz w:val="24"/>
        </w:rPr>
        <w:t>项目名称：窗帘</w:t>
      </w:r>
    </w:p>
    <w:p>
      <w:pPr>
        <w:spacing w:line="360" w:lineRule="auto"/>
        <w:rPr>
          <w:rFonts w:ascii="宋体" w:hAnsi="宋体"/>
          <w:bCs/>
          <w:spacing w:val="-6"/>
          <w:sz w:val="24"/>
        </w:rPr>
      </w:pPr>
      <w:r>
        <w:rPr>
          <w:rFonts w:hint="eastAsia" w:ascii="宋体" w:hAnsi="宋体"/>
          <w:bCs/>
          <w:spacing w:val="-6"/>
          <w:sz w:val="24"/>
        </w:rPr>
        <w:t>项目编号：QSZB-Z(H)-</w:t>
      </w:r>
      <w:r>
        <w:rPr>
          <w:rFonts w:hint="eastAsia" w:ascii="宋体" w:hAnsi="宋体"/>
          <w:bCs/>
          <w:spacing w:val="-6"/>
          <w:sz w:val="24"/>
          <w:lang w:eastAsia="zh-CN"/>
        </w:rPr>
        <w:t>A20284</w:t>
      </w:r>
      <w:r>
        <w:rPr>
          <w:rFonts w:hint="eastAsia" w:ascii="宋体" w:hAnsi="宋体"/>
          <w:bCs/>
          <w:spacing w:val="-6"/>
          <w:sz w:val="24"/>
        </w:rPr>
        <w:t>(GK)</w:t>
      </w:r>
    </w:p>
    <w:p>
      <w:pPr>
        <w:spacing w:line="360" w:lineRule="auto"/>
        <w:rPr>
          <w:rFonts w:ascii="宋体" w:hAnsi="宋体"/>
          <w:bCs/>
          <w:spacing w:val="-6"/>
          <w:sz w:val="24"/>
        </w:rPr>
      </w:pPr>
      <w:r>
        <w:rPr>
          <w:rFonts w:hint="eastAsia" w:ascii="宋体" w:hAnsi="宋体"/>
          <w:bCs/>
          <w:spacing w:val="-6"/>
          <w:sz w:val="24"/>
        </w:rPr>
        <w:t>投标人名称（盖章）：</w:t>
      </w:r>
    </w:p>
    <w:p>
      <w:pPr>
        <w:spacing w:line="360" w:lineRule="auto"/>
        <w:rPr>
          <w:rFonts w:ascii="宋体" w:hAnsi="宋体"/>
          <w:bCs/>
          <w:spacing w:val="-6"/>
          <w:sz w:val="24"/>
        </w:rPr>
      </w:pPr>
      <w:r>
        <w:rPr>
          <w:rFonts w:hint="eastAsia" w:ascii="宋体" w:hAnsi="宋体"/>
          <w:bCs/>
          <w:spacing w:val="-6"/>
          <w:sz w:val="24"/>
        </w:rPr>
        <w:t>投标人地址：</w:t>
      </w:r>
    </w:p>
    <w:p>
      <w:pPr>
        <w:spacing w:line="360" w:lineRule="auto"/>
        <w:rPr>
          <w:rFonts w:ascii="宋体" w:hAnsi="宋体"/>
          <w:bCs/>
          <w:spacing w:val="-6"/>
          <w:sz w:val="24"/>
        </w:rPr>
      </w:pPr>
    </w:p>
    <w:p>
      <w:pPr>
        <w:spacing w:line="360" w:lineRule="auto"/>
        <w:rPr>
          <w:rFonts w:ascii="宋体" w:hAnsi="宋体"/>
          <w:bCs/>
          <w:spacing w:val="-6"/>
          <w:sz w:val="24"/>
        </w:rPr>
      </w:pPr>
      <w:r>
        <w:rPr>
          <w:rFonts w:hint="eastAsia" w:ascii="宋体" w:hAnsi="宋体"/>
          <w:bCs/>
          <w:spacing w:val="-6"/>
          <w:sz w:val="24"/>
        </w:rPr>
        <w:t>投标人代表签字：</w:t>
      </w:r>
    </w:p>
    <w:p>
      <w:pPr>
        <w:spacing w:line="360" w:lineRule="auto"/>
        <w:rPr>
          <w:rFonts w:ascii="宋体" w:hAnsi="宋体"/>
          <w:spacing w:val="-6"/>
          <w:sz w:val="21"/>
          <w:szCs w:val="21"/>
        </w:rPr>
      </w:pPr>
      <w:r>
        <w:rPr>
          <w:rFonts w:hint="eastAsia" w:ascii="宋体" w:hAnsi="宋体"/>
          <w:bCs/>
          <w:spacing w:val="-6"/>
          <w:sz w:val="24"/>
        </w:rPr>
        <w:t>日期：     年   月   日</w:t>
      </w:r>
    </w:p>
    <w:p>
      <w:pPr>
        <w:pStyle w:val="11"/>
        <w:spacing w:line="480" w:lineRule="auto"/>
        <w:ind w:firstLine="0"/>
        <w:jc w:val="center"/>
        <w:rPr>
          <w:rFonts w:hAnsi="宋体"/>
          <w:b/>
          <w:spacing w:val="-6"/>
          <w:sz w:val="24"/>
        </w:rPr>
      </w:pPr>
      <w:r>
        <w:rPr>
          <w:rFonts w:hAnsi="宋体"/>
          <w:b/>
          <w:spacing w:val="-6"/>
          <w:sz w:val="52"/>
          <w:szCs w:val="52"/>
        </w:rPr>
        <w:br w:type="page"/>
      </w:r>
    </w:p>
    <w:p>
      <w:pPr>
        <w:pStyle w:val="11"/>
        <w:spacing w:line="480" w:lineRule="auto"/>
        <w:ind w:firstLine="0"/>
        <w:jc w:val="center"/>
        <w:rPr>
          <w:rFonts w:hAnsi="宋体"/>
          <w:b/>
          <w:spacing w:val="-6"/>
          <w:sz w:val="24"/>
        </w:rPr>
      </w:pPr>
    </w:p>
    <w:p>
      <w:pPr>
        <w:pStyle w:val="11"/>
        <w:spacing w:line="480" w:lineRule="auto"/>
        <w:ind w:firstLine="0"/>
        <w:jc w:val="center"/>
        <w:rPr>
          <w:rFonts w:hAnsi="宋体"/>
          <w:b/>
          <w:spacing w:val="-6"/>
          <w:sz w:val="24"/>
        </w:rPr>
      </w:pPr>
    </w:p>
    <w:p>
      <w:pPr>
        <w:pStyle w:val="11"/>
        <w:spacing w:line="480" w:lineRule="auto"/>
        <w:ind w:firstLine="0"/>
        <w:jc w:val="center"/>
        <w:rPr>
          <w:rFonts w:hAnsi="宋体"/>
          <w:b/>
          <w:spacing w:val="-6"/>
          <w:sz w:val="24"/>
        </w:rPr>
      </w:pPr>
    </w:p>
    <w:p>
      <w:pPr>
        <w:pStyle w:val="11"/>
        <w:spacing w:line="480" w:lineRule="auto"/>
        <w:ind w:firstLine="0"/>
        <w:jc w:val="center"/>
        <w:rPr>
          <w:rFonts w:hAnsi="宋体"/>
          <w:b/>
          <w:spacing w:val="-6"/>
          <w:sz w:val="24"/>
        </w:rPr>
      </w:pPr>
    </w:p>
    <w:p>
      <w:pPr>
        <w:pStyle w:val="11"/>
        <w:spacing w:line="480" w:lineRule="auto"/>
        <w:ind w:firstLine="0"/>
        <w:jc w:val="center"/>
        <w:rPr>
          <w:rFonts w:hAnsi="宋体"/>
          <w:b/>
          <w:spacing w:val="-6"/>
          <w:sz w:val="24"/>
        </w:rPr>
      </w:pPr>
    </w:p>
    <w:p>
      <w:pPr>
        <w:pStyle w:val="11"/>
        <w:spacing w:line="480" w:lineRule="auto"/>
        <w:ind w:firstLine="0"/>
        <w:jc w:val="center"/>
        <w:rPr>
          <w:rFonts w:hAnsi="宋体"/>
          <w:b/>
          <w:spacing w:val="-6"/>
          <w:sz w:val="24"/>
        </w:rPr>
      </w:pPr>
    </w:p>
    <w:p>
      <w:pPr>
        <w:pStyle w:val="11"/>
        <w:spacing w:line="480" w:lineRule="auto"/>
        <w:ind w:firstLine="0"/>
        <w:jc w:val="center"/>
        <w:rPr>
          <w:rFonts w:hAnsi="宋体"/>
          <w:b/>
          <w:spacing w:val="-6"/>
          <w:sz w:val="24"/>
        </w:rPr>
      </w:pPr>
    </w:p>
    <w:p>
      <w:pPr>
        <w:pStyle w:val="7"/>
        <w:overflowPunct w:val="0"/>
        <w:spacing w:line="360" w:lineRule="auto"/>
        <w:ind w:firstLine="0"/>
        <w:jc w:val="center"/>
        <w:outlineLvl w:val="1"/>
        <w:rPr>
          <w:rFonts w:ascii="宋体" w:hAnsi="宋体"/>
          <w:b/>
          <w:spacing w:val="-6"/>
          <w:sz w:val="84"/>
          <w:szCs w:val="84"/>
        </w:rPr>
      </w:pPr>
      <w:r>
        <w:rPr>
          <w:rFonts w:hint="eastAsia" w:ascii="宋体" w:hAnsi="宋体"/>
          <w:b/>
          <w:spacing w:val="-6"/>
          <w:sz w:val="84"/>
          <w:szCs w:val="84"/>
        </w:rPr>
        <w:t>报价文件</w:t>
      </w:r>
    </w:p>
    <w:p>
      <w:pPr>
        <w:spacing w:line="360" w:lineRule="auto"/>
        <w:jc w:val="center"/>
        <w:outlineLvl w:val="2"/>
        <w:rPr>
          <w:rFonts w:ascii="宋体" w:hAnsi="宋体"/>
          <w:b/>
          <w:spacing w:val="-6"/>
          <w:sz w:val="24"/>
        </w:rPr>
      </w:pPr>
      <w:r>
        <w:rPr>
          <w:rFonts w:ascii="宋体" w:hAnsi="宋体"/>
          <w:b/>
          <w:spacing w:val="-6"/>
          <w:sz w:val="52"/>
          <w:szCs w:val="52"/>
        </w:rPr>
        <w:br w:type="page"/>
      </w:r>
      <w:r>
        <w:rPr>
          <w:rFonts w:hint="eastAsia" w:ascii="宋体" w:hAnsi="宋体"/>
          <w:b/>
          <w:spacing w:val="-6"/>
          <w:sz w:val="24"/>
        </w:rPr>
        <w:t>开标一览表</w:t>
      </w:r>
    </w:p>
    <w:p>
      <w:pPr>
        <w:spacing w:line="360" w:lineRule="auto"/>
        <w:rPr>
          <w:rFonts w:ascii="宋体" w:hAnsi="宋体"/>
          <w:bCs/>
          <w:spacing w:val="-6"/>
          <w:sz w:val="24"/>
        </w:rPr>
      </w:pPr>
      <w:r>
        <w:rPr>
          <w:rFonts w:hint="eastAsia" w:ascii="宋体" w:hAnsi="宋体"/>
          <w:bCs/>
          <w:spacing w:val="-6"/>
          <w:sz w:val="24"/>
        </w:rPr>
        <w:t>采 购 人：浙江大学</w:t>
      </w:r>
    </w:p>
    <w:p>
      <w:pPr>
        <w:spacing w:line="360" w:lineRule="auto"/>
        <w:rPr>
          <w:rFonts w:ascii="宋体" w:hAnsi="宋体"/>
          <w:bCs/>
          <w:spacing w:val="-6"/>
          <w:sz w:val="24"/>
        </w:rPr>
      </w:pPr>
      <w:r>
        <w:rPr>
          <w:rFonts w:hint="eastAsia" w:ascii="宋体" w:hAnsi="宋体"/>
          <w:bCs/>
          <w:spacing w:val="-6"/>
          <w:sz w:val="24"/>
        </w:rPr>
        <w:t>项目名称：窗帘</w:t>
      </w:r>
    </w:p>
    <w:p>
      <w:pPr>
        <w:spacing w:line="360" w:lineRule="auto"/>
        <w:rPr>
          <w:rFonts w:ascii="宋体" w:hAnsi="宋体"/>
          <w:bCs/>
          <w:spacing w:val="-6"/>
          <w:sz w:val="24"/>
        </w:rPr>
      </w:pPr>
      <w:r>
        <w:rPr>
          <w:rFonts w:hint="eastAsia" w:ascii="宋体" w:hAnsi="宋体"/>
          <w:bCs/>
          <w:spacing w:val="-6"/>
          <w:sz w:val="24"/>
        </w:rPr>
        <w:t>项目编号：QSZB-Z(H)-</w:t>
      </w:r>
      <w:r>
        <w:rPr>
          <w:rFonts w:hint="eastAsia" w:ascii="宋体" w:hAnsi="宋体"/>
          <w:bCs/>
          <w:spacing w:val="-6"/>
          <w:sz w:val="24"/>
          <w:lang w:eastAsia="zh-CN"/>
        </w:rPr>
        <w:t>A20284</w:t>
      </w:r>
      <w:r>
        <w:rPr>
          <w:rFonts w:hint="eastAsia" w:ascii="宋体" w:hAnsi="宋体"/>
          <w:bCs/>
          <w:spacing w:val="-6"/>
          <w:sz w:val="24"/>
        </w:rPr>
        <w:t>(GK)</w:t>
      </w:r>
    </w:p>
    <w:tbl>
      <w:tblPr>
        <w:tblStyle w:val="2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1"/>
                <w:szCs w:val="21"/>
              </w:rPr>
            </w:pPr>
            <w:r>
              <w:rPr>
                <w:rFonts w:hint="eastAsia" w:ascii="宋体" w:hAnsi="宋体" w:cs="宋体"/>
                <w:b/>
                <w:bCs/>
                <w:sz w:val="21"/>
                <w:szCs w:val="21"/>
              </w:rPr>
              <w:t>投标报价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p>
            <w:pPr>
              <w:rPr>
                <w:rFonts w:ascii="宋体" w:hAnsi="宋体" w:cs="宋体"/>
                <w:b/>
                <w:bCs/>
                <w:sz w:val="21"/>
                <w:szCs w:val="21"/>
              </w:rPr>
            </w:pPr>
            <w:r>
              <w:rPr>
                <w:rFonts w:hint="eastAsia" w:ascii="宋体" w:hAnsi="宋体" w:cs="宋体"/>
                <w:b/>
                <w:bCs/>
                <w:sz w:val="21"/>
                <w:szCs w:val="21"/>
              </w:rPr>
              <w:t>金额大写：_________________________小写：_________________________</w:t>
            </w:r>
          </w:p>
          <w:p>
            <w:pPr>
              <w:rPr>
                <w:rFonts w:ascii="宋体" w:hAnsi="宋体" w:cs="宋体"/>
                <w:b/>
                <w:bCs/>
                <w:sz w:val="21"/>
                <w:szCs w:val="21"/>
              </w:rPr>
            </w:pPr>
          </w:p>
          <w:p>
            <w:pPr>
              <w:rPr>
                <w:rFonts w:ascii="宋体" w:hAnsi="宋体" w:cs="宋体"/>
                <w:b/>
                <w:bCs/>
                <w:sz w:val="21"/>
                <w:szCs w:val="21"/>
              </w:rPr>
            </w:pPr>
            <w:r>
              <w:rPr>
                <w:rFonts w:hint="eastAsia" w:ascii="宋体" w:hAnsi="宋体" w:cs="宋体"/>
                <w:b/>
                <w:bCs/>
                <w:sz w:val="21"/>
                <w:szCs w:val="21"/>
              </w:rPr>
              <w:t>单位：人民币元</w:t>
            </w:r>
          </w:p>
          <w:p>
            <w:pPr>
              <w:pStyle w:val="11"/>
              <w:ind w:firstLine="0"/>
              <w:rPr>
                <w:sz w:val="21"/>
                <w:szCs w:val="21"/>
              </w:rPr>
            </w:pPr>
          </w:p>
        </w:tc>
      </w:tr>
    </w:tbl>
    <w:p>
      <w:pPr>
        <w:spacing w:line="360" w:lineRule="auto"/>
        <w:rPr>
          <w:rFonts w:ascii="宋体" w:hAnsi="宋体"/>
          <w:spacing w:val="-6"/>
          <w:sz w:val="24"/>
        </w:rPr>
      </w:pPr>
    </w:p>
    <w:p>
      <w:pPr>
        <w:pStyle w:val="11"/>
        <w:spacing w:line="360" w:lineRule="auto"/>
        <w:ind w:firstLine="0"/>
        <w:rPr>
          <w:rFonts w:hAnsi="宋体"/>
          <w:b/>
          <w:bCs/>
          <w:spacing w:val="-6"/>
          <w:sz w:val="21"/>
          <w:szCs w:val="21"/>
        </w:rPr>
      </w:pPr>
      <w:r>
        <w:rPr>
          <w:rFonts w:hint="eastAsia" w:hAnsi="宋体"/>
          <w:b/>
          <w:bCs/>
          <w:spacing w:val="-6"/>
          <w:sz w:val="21"/>
          <w:szCs w:val="21"/>
        </w:rPr>
        <w:t>说明：</w:t>
      </w:r>
    </w:p>
    <w:p>
      <w:pPr>
        <w:spacing w:line="360" w:lineRule="auto"/>
        <w:jc w:val="left"/>
        <w:rPr>
          <w:rFonts w:ascii="宋体" w:hAnsi="宋体"/>
          <w:b/>
          <w:spacing w:val="-6"/>
          <w:sz w:val="21"/>
          <w:szCs w:val="21"/>
        </w:rPr>
      </w:pPr>
      <w:r>
        <w:rPr>
          <w:rFonts w:hint="eastAsia" w:ascii="宋体" w:hAnsi="宋体"/>
          <w:b/>
          <w:spacing w:val="-6"/>
          <w:sz w:val="21"/>
          <w:szCs w:val="21"/>
        </w:rPr>
        <w:t>1</w:t>
      </w:r>
      <w:r>
        <w:rPr>
          <w:rFonts w:ascii="宋体" w:hAnsi="宋体"/>
          <w:b/>
          <w:spacing w:val="-6"/>
          <w:sz w:val="21"/>
          <w:szCs w:val="21"/>
        </w:rPr>
        <w:t>.</w:t>
      </w:r>
      <w:r>
        <w:rPr>
          <w:rFonts w:hint="eastAsia" w:ascii="宋体" w:hAnsi="宋体"/>
          <w:b/>
          <w:spacing w:val="-6"/>
          <w:sz w:val="21"/>
          <w:szCs w:val="21"/>
        </w:rPr>
        <w:t>投标报价包括完成所有产品供货及履行所有规定服务所产生的全部税、费；</w:t>
      </w:r>
    </w:p>
    <w:p>
      <w:pPr>
        <w:spacing w:line="360" w:lineRule="auto"/>
        <w:jc w:val="left"/>
        <w:rPr>
          <w:rFonts w:ascii="宋体" w:hAnsi="宋体"/>
          <w:b/>
          <w:spacing w:val="-6"/>
          <w:sz w:val="21"/>
          <w:szCs w:val="21"/>
        </w:rPr>
      </w:pPr>
      <w:r>
        <w:rPr>
          <w:rFonts w:hint="eastAsia" w:ascii="宋体" w:hAnsi="宋体"/>
          <w:b/>
          <w:spacing w:val="-6"/>
          <w:sz w:val="21"/>
          <w:szCs w:val="21"/>
        </w:rPr>
        <w:t>2</w:t>
      </w:r>
      <w:r>
        <w:rPr>
          <w:rFonts w:ascii="宋体" w:hAnsi="宋体"/>
          <w:b/>
          <w:spacing w:val="-6"/>
          <w:sz w:val="21"/>
          <w:szCs w:val="21"/>
        </w:rPr>
        <w:t>.</w:t>
      </w:r>
      <w:r>
        <w:rPr>
          <w:rFonts w:hint="eastAsia" w:ascii="宋体" w:hAnsi="宋体"/>
          <w:b/>
          <w:spacing w:val="-6"/>
          <w:sz w:val="21"/>
          <w:szCs w:val="21"/>
        </w:rPr>
        <w:t>以上报价应与“投标报价明细表”中的“投标总价”相一致；</w:t>
      </w:r>
    </w:p>
    <w:p>
      <w:pPr>
        <w:spacing w:line="360" w:lineRule="auto"/>
        <w:rPr>
          <w:rFonts w:ascii="宋体" w:hAnsi="宋体"/>
          <w:b/>
          <w:spacing w:val="-6"/>
          <w:sz w:val="21"/>
          <w:szCs w:val="21"/>
        </w:rPr>
      </w:pPr>
      <w:r>
        <w:rPr>
          <w:rFonts w:hint="eastAsia" w:ascii="宋体" w:hAnsi="宋体"/>
          <w:b/>
          <w:spacing w:val="-6"/>
          <w:sz w:val="21"/>
          <w:szCs w:val="21"/>
        </w:rPr>
        <w:t>3</w:t>
      </w:r>
      <w:r>
        <w:rPr>
          <w:rFonts w:ascii="宋体" w:hAnsi="宋体"/>
          <w:b/>
          <w:spacing w:val="-6"/>
          <w:sz w:val="21"/>
          <w:szCs w:val="21"/>
        </w:rPr>
        <w:t>.</w:t>
      </w:r>
      <w:r>
        <w:rPr>
          <w:rFonts w:hint="eastAsia" w:ascii="宋体" w:hAnsi="宋体"/>
          <w:b/>
          <w:spacing w:val="-6"/>
          <w:sz w:val="21"/>
          <w:szCs w:val="21"/>
        </w:rPr>
        <w:t>此表在不改变格式要求的情况下，可自行制作。</w:t>
      </w:r>
    </w:p>
    <w:p>
      <w:pPr>
        <w:spacing w:line="360" w:lineRule="auto"/>
        <w:rPr>
          <w:rFonts w:ascii="宋体" w:hAnsi="宋体"/>
          <w:spacing w:val="-6"/>
          <w:sz w:val="24"/>
        </w:rPr>
      </w:pPr>
    </w:p>
    <w:p>
      <w:pPr>
        <w:pStyle w:val="11"/>
        <w:spacing w:line="360" w:lineRule="auto"/>
        <w:ind w:firstLine="0"/>
      </w:pPr>
    </w:p>
    <w:p>
      <w:pPr>
        <w:spacing w:line="360" w:lineRule="auto"/>
      </w:pPr>
    </w:p>
    <w:p>
      <w:pPr>
        <w:spacing w:line="360" w:lineRule="auto"/>
        <w:rPr>
          <w:rFonts w:ascii="宋体" w:hAnsi="宋体"/>
          <w:b/>
          <w:bCs/>
          <w:spacing w:val="-6"/>
          <w:sz w:val="24"/>
        </w:rPr>
      </w:pPr>
      <w:r>
        <w:rPr>
          <w:rFonts w:hint="eastAsia" w:ascii="宋体" w:hAnsi="宋体"/>
          <w:b/>
          <w:bCs/>
          <w:spacing w:val="-6"/>
          <w:sz w:val="24"/>
        </w:rPr>
        <w:t>投标人名称（盖章）：</w:t>
      </w:r>
    </w:p>
    <w:p>
      <w:pPr>
        <w:spacing w:line="360" w:lineRule="auto"/>
        <w:rPr>
          <w:rFonts w:ascii="宋体" w:hAnsi="宋体"/>
          <w:b/>
          <w:bCs/>
          <w:spacing w:val="-6"/>
          <w:sz w:val="24"/>
        </w:rPr>
      </w:pPr>
      <w:r>
        <w:rPr>
          <w:rFonts w:hint="eastAsia" w:ascii="宋体" w:hAnsi="宋体"/>
          <w:b/>
          <w:bCs/>
          <w:spacing w:val="-6"/>
          <w:sz w:val="24"/>
        </w:rPr>
        <w:t>投标人代表签字：</w:t>
      </w:r>
    </w:p>
    <w:p>
      <w:pPr>
        <w:pStyle w:val="13"/>
        <w:spacing w:beforeLines="0" w:afterLines="0" w:line="360" w:lineRule="auto"/>
        <w:rPr>
          <w:rFonts w:hAnsi="宋体"/>
          <w:b/>
          <w:bCs/>
          <w:spacing w:val="-6"/>
        </w:rPr>
      </w:pPr>
      <w:r>
        <w:rPr>
          <w:rFonts w:hint="eastAsia" w:hAnsi="宋体"/>
          <w:b/>
          <w:bCs/>
          <w:spacing w:val="-6"/>
        </w:rPr>
        <w:t>日期：     年   月   日</w:t>
      </w:r>
    </w:p>
    <w:p>
      <w:pPr>
        <w:pStyle w:val="13"/>
        <w:spacing w:beforeLines="0" w:afterLines="0" w:line="360" w:lineRule="auto"/>
        <w:jc w:val="center"/>
        <w:outlineLvl w:val="2"/>
        <w:rPr>
          <w:rFonts w:hAnsi="宋体"/>
          <w:b/>
          <w:spacing w:val="-6"/>
        </w:rPr>
      </w:pPr>
      <w:r>
        <w:rPr>
          <w:rFonts w:hint="eastAsia" w:hAnsi="宋体"/>
          <w:bCs/>
          <w:spacing w:val="-6"/>
        </w:rPr>
        <w:br w:type="page"/>
      </w:r>
      <w:r>
        <w:rPr>
          <w:rFonts w:hAnsi="宋体"/>
          <w:b/>
          <w:spacing w:val="-6"/>
        </w:rPr>
        <w:t>投标报价明细表</w:t>
      </w:r>
    </w:p>
    <w:p>
      <w:pPr>
        <w:pStyle w:val="13"/>
        <w:spacing w:beforeLines="0" w:afterLines="0" w:line="360" w:lineRule="auto"/>
        <w:ind w:right="342"/>
        <w:jc w:val="right"/>
        <w:rPr>
          <w:rFonts w:hAnsi="宋体"/>
          <w:b/>
          <w:bCs/>
          <w:spacing w:val="-6"/>
          <w:sz w:val="21"/>
          <w:szCs w:val="21"/>
        </w:rPr>
      </w:pPr>
      <w:r>
        <w:rPr>
          <w:rFonts w:hAnsi="宋体"/>
          <w:b/>
          <w:bCs/>
          <w:spacing w:val="-6"/>
          <w:sz w:val="21"/>
          <w:szCs w:val="21"/>
        </w:rPr>
        <w:t>金额单位：</w:t>
      </w:r>
      <w:r>
        <w:rPr>
          <w:rFonts w:hint="eastAsia" w:hAnsi="宋体"/>
          <w:b/>
          <w:bCs/>
          <w:spacing w:val="-6"/>
          <w:sz w:val="21"/>
          <w:szCs w:val="21"/>
        </w:rPr>
        <w:t>人民币元</w:t>
      </w:r>
    </w:p>
    <w:tbl>
      <w:tblPr>
        <w:tblStyle w:val="2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1010"/>
        <w:gridCol w:w="1266"/>
        <w:gridCol w:w="756"/>
        <w:gridCol w:w="1011"/>
        <w:gridCol w:w="1010"/>
        <w:gridCol w:w="101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r>
              <w:rPr>
                <w:rFonts w:hint="eastAsia" w:ascii="宋体" w:hAnsi="宋体" w:cs="宋体"/>
                <w:b/>
                <w:bCs/>
                <w:sz w:val="21"/>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r>
              <w:rPr>
                <w:rFonts w:hint="eastAsia" w:ascii="宋体" w:hAnsi="宋体" w:cs="宋体"/>
                <w:b/>
                <w:bCs/>
                <w:sz w:val="21"/>
                <w:szCs w:val="21"/>
              </w:rPr>
              <w:t>货物名称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r>
              <w:rPr>
                <w:rFonts w:hint="eastAsia" w:ascii="宋体" w:hAnsi="宋体" w:cs="宋体"/>
                <w:b/>
                <w:bCs/>
                <w:sz w:val="21"/>
                <w:szCs w:val="21"/>
              </w:rPr>
              <w:t>厂家</w:t>
            </w: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r>
              <w:rPr>
                <w:rFonts w:hint="eastAsia" w:ascii="宋体" w:hAnsi="宋体" w:cs="宋体"/>
                <w:b/>
                <w:bCs/>
                <w:sz w:val="21"/>
                <w:szCs w:val="21"/>
              </w:rPr>
              <w:t>品牌</w:t>
            </w: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r>
              <w:rPr>
                <w:rFonts w:hint="eastAsia" w:ascii="宋体" w:hAnsi="宋体" w:cs="宋体"/>
                <w:b/>
                <w:bCs/>
                <w:sz w:val="21"/>
                <w:szCs w:val="21"/>
              </w:rPr>
              <w:t>规格型号</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r>
              <w:rPr>
                <w:rFonts w:hint="eastAsia" w:ascii="宋体" w:hAnsi="宋体" w:cs="宋体"/>
                <w:b/>
                <w:bCs/>
                <w:sz w:val="21"/>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r>
              <w:rPr>
                <w:rFonts w:hint="eastAsia" w:ascii="宋体" w:hAnsi="宋体" w:cs="宋体"/>
                <w:b/>
                <w:bCs/>
                <w:sz w:val="21"/>
                <w:szCs w:val="21"/>
              </w:rPr>
              <w:t>数量</w:t>
            </w: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r>
              <w:rPr>
                <w:rFonts w:hint="eastAsia" w:ascii="宋体" w:hAnsi="宋体" w:cs="宋体"/>
                <w:b/>
                <w:bCs/>
                <w:sz w:val="21"/>
                <w:szCs w:val="21"/>
              </w:rPr>
              <w:t>单价</w:t>
            </w: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r>
              <w:rPr>
                <w:rFonts w:hint="eastAsia" w:ascii="宋体" w:hAnsi="宋体" w:cs="宋体"/>
                <w:b/>
                <w:bCs/>
                <w:sz w:val="21"/>
                <w:szCs w:val="21"/>
              </w:rPr>
              <w:t>金额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628" w:type="dxa"/>
            <w:gridSpan w:val="9"/>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r>
              <w:rPr>
                <w:rFonts w:hint="eastAsia" w:ascii="宋体" w:hAnsi="宋体" w:cs="宋体"/>
                <w:b/>
                <w:bCs/>
                <w:sz w:val="21"/>
                <w:szCs w:val="21"/>
              </w:rPr>
              <w:t>投标总价：</w:t>
            </w:r>
          </w:p>
        </w:tc>
      </w:tr>
    </w:tbl>
    <w:p>
      <w:pPr>
        <w:pStyle w:val="13"/>
        <w:spacing w:beforeLines="0" w:afterLines="0" w:line="360" w:lineRule="auto"/>
        <w:rPr>
          <w:rFonts w:hAnsi="宋体"/>
          <w:spacing w:val="-6"/>
          <w:u w:val="single"/>
        </w:rPr>
      </w:pPr>
    </w:p>
    <w:p>
      <w:pPr>
        <w:pStyle w:val="13"/>
        <w:spacing w:beforeLines="0" w:afterLines="0" w:line="360" w:lineRule="auto"/>
        <w:rPr>
          <w:rFonts w:hAnsi="宋体"/>
          <w:spacing w:val="-6"/>
          <w:u w:val="single"/>
        </w:rPr>
      </w:pPr>
    </w:p>
    <w:p>
      <w:pPr>
        <w:pStyle w:val="13"/>
        <w:spacing w:beforeLines="0" w:afterLines="0" w:line="360" w:lineRule="auto"/>
        <w:rPr>
          <w:rFonts w:hAnsi="宋体"/>
          <w:spacing w:val="-6"/>
          <w:u w:val="single"/>
        </w:rPr>
      </w:pPr>
    </w:p>
    <w:p>
      <w:pPr>
        <w:spacing w:line="360" w:lineRule="auto"/>
        <w:rPr>
          <w:rFonts w:ascii="宋体" w:hAnsi="宋体"/>
          <w:b/>
          <w:bCs/>
          <w:spacing w:val="-6"/>
          <w:sz w:val="24"/>
        </w:rPr>
      </w:pPr>
      <w:r>
        <w:rPr>
          <w:rFonts w:hint="eastAsia" w:ascii="宋体" w:hAnsi="宋体"/>
          <w:b/>
          <w:bCs/>
          <w:spacing w:val="-6"/>
          <w:sz w:val="24"/>
        </w:rPr>
        <w:t>投标人名称（盖章）：</w:t>
      </w:r>
    </w:p>
    <w:p>
      <w:pPr>
        <w:spacing w:line="360" w:lineRule="auto"/>
        <w:rPr>
          <w:rFonts w:ascii="宋体" w:hAnsi="宋体"/>
          <w:b/>
          <w:bCs/>
          <w:spacing w:val="-6"/>
          <w:sz w:val="24"/>
        </w:rPr>
      </w:pPr>
      <w:r>
        <w:rPr>
          <w:rFonts w:hint="eastAsia" w:ascii="宋体" w:hAnsi="宋体"/>
          <w:b/>
          <w:bCs/>
          <w:spacing w:val="-6"/>
          <w:sz w:val="24"/>
        </w:rPr>
        <w:t>投标人代表签字：</w:t>
      </w:r>
    </w:p>
    <w:p>
      <w:pPr>
        <w:spacing w:line="360" w:lineRule="auto"/>
        <w:rPr>
          <w:rFonts w:ascii="宋体" w:hAnsi="宋体"/>
          <w:b/>
          <w:bCs/>
          <w:spacing w:val="-6"/>
          <w:sz w:val="21"/>
          <w:szCs w:val="21"/>
        </w:rPr>
      </w:pPr>
      <w:r>
        <w:rPr>
          <w:rFonts w:hint="eastAsia" w:ascii="宋体" w:hAnsi="宋体"/>
          <w:b/>
          <w:bCs/>
          <w:spacing w:val="-6"/>
          <w:sz w:val="24"/>
        </w:rPr>
        <w:t>日期：     年   月   日</w:t>
      </w:r>
    </w:p>
    <w:p>
      <w:pPr>
        <w:spacing w:line="360" w:lineRule="auto"/>
        <w:jc w:val="center"/>
        <w:outlineLvl w:val="2"/>
        <w:rPr>
          <w:rFonts w:ascii="宋体" w:hAnsi="宋体"/>
          <w:spacing w:val="-6"/>
          <w:sz w:val="24"/>
        </w:rPr>
      </w:pPr>
      <w:r>
        <w:rPr>
          <w:rFonts w:ascii="宋体" w:hAnsi="宋体"/>
          <w:b/>
          <w:spacing w:val="-6"/>
          <w:sz w:val="24"/>
        </w:rPr>
        <w:br w:type="page"/>
      </w:r>
      <w:r>
        <w:rPr>
          <w:rFonts w:hint="eastAsia" w:ascii="宋体" w:hAnsi="宋体"/>
          <w:b/>
          <w:bCs/>
          <w:sz w:val="24"/>
        </w:rPr>
        <w:t>投标人企业类型声明函</w:t>
      </w:r>
    </w:p>
    <w:p>
      <w:pPr>
        <w:spacing w:line="360" w:lineRule="auto"/>
        <w:ind w:firstLine="480" w:firstLineChars="200"/>
        <w:rPr>
          <w:rFonts w:ascii="宋体" w:hAnsi="宋体"/>
          <w:sz w:val="24"/>
        </w:rPr>
      </w:pPr>
      <w:r>
        <w:rPr>
          <w:rFonts w:hint="eastAsia" w:ascii="宋体" w:hAnsi="宋体"/>
          <w:sz w:val="24"/>
        </w:rPr>
        <w:t>本公司郑重声明，根据《政府采购促进中小企业发展暂行办法》（财库</w:t>
      </w:r>
      <w:r>
        <w:rPr>
          <w:rFonts w:ascii="宋体" w:hAnsi="宋体"/>
          <w:sz w:val="24"/>
        </w:rPr>
        <w:t>[</w:t>
      </w:r>
      <w:r>
        <w:rPr>
          <w:rFonts w:hint="eastAsia" w:ascii="宋体" w:hAnsi="宋体"/>
          <w:sz w:val="24"/>
        </w:rPr>
        <w:t>2011</w:t>
      </w:r>
      <w:r>
        <w:rPr>
          <w:rFonts w:ascii="宋体" w:hAnsi="宋体"/>
          <w:sz w:val="24"/>
        </w:rPr>
        <w:t>]</w:t>
      </w:r>
      <w:r>
        <w:rPr>
          <w:rFonts w:hint="eastAsia" w:ascii="宋体" w:hAnsi="宋体"/>
          <w:sz w:val="24"/>
        </w:rPr>
        <w:t>181号）的规定，本公司为______（请填写：大型、中型、小型、微型）企业。即，本公司同时满足以下条件：</w:t>
      </w:r>
    </w:p>
    <w:p>
      <w:pPr>
        <w:spacing w:line="360" w:lineRule="auto"/>
        <w:ind w:firstLine="480" w:firstLineChars="200"/>
        <w:rPr>
          <w:rFonts w:ascii="宋体" w:hAnsi="宋体"/>
          <w:sz w:val="24"/>
        </w:rPr>
      </w:pPr>
      <w:r>
        <w:rPr>
          <w:rFonts w:hint="eastAsia" w:ascii="宋体" w:hAnsi="宋体"/>
          <w:sz w:val="24"/>
        </w:rPr>
        <w:t>1.根据《工业和信息化部、国家统计局、国家发展和改革委员会、财政部关于印发中小企业划型标准规定的通知》（工信部联企业[2011]300号）规定的划分标准，本公司为______（请填写：大型、中型、小型、微型）企业。</w:t>
      </w:r>
    </w:p>
    <w:p>
      <w:pPr>
        <w:spacing w:line="360" w:lineRule="auto"/>
        <w:ind w:firstLine="480" w:firstLineChars="200"/>
        <w:rPr>
          <w:rFonts w:ascii="宋体" w:hAnsi="宋体"/>
          <w:sz w:val="24"/>
        </w:rPr>
      </w:pPr>
      <w:r>
        <w:rPr>
          <w:rFonts w:ascii="宋体" w:hAnsi="宋体"/>
          <w:sz w:val="24"/>
        </w:rPr>
        <w:t>2.</w:t>
      </w:r>
      <w:r>
        <w:rPr>
          <w:rFonts w:hint="eastAsia" w:ascii="宋体" w:hAnsi="宋体"/>
          <w:sz w:val="24"/>
        </w:rPr>
        <w:t>本公司参加</w:t>
      </w:r>
      <w:r>
        <w:rPr>
          <w:rFonts w:hint="eastAsia" w:ascii="宋体" w:hAnsi="宋体"/>
          <w:bCs/>
          <w:spacing w:val="-6"/>
          <w:sz w:val="24"/>
        </w:rPr>
        <w:t>浙江大学</w:t>
      </w:r>
      <w:r>
        <w:rPr>
          <w:rFonts w:hint="eastAsia" w:ascii="宋体" w:hAnsi="宋体"/>
          <w:sz w:val="24"/>
        </w:rPr>
        <w:t>窗帘采购活动（按投标形式选择填写）：</w:t>
      </w:r>
    </w:p>
    <w:p>
      <w:pPr>
        <w:spacing w:line="360" w:lineRule="auto"/>
        <w:ind w:firstLine="480" w:firstLineChars="200"/>
        <w:rPr>
          <w:rFonts w:ascii="宋体" w:hAnsi="宋体"/>
          <w:sz w:val="24"/>
        </w:rPr>
      </w:pPr>
      <w:r>
        <w:rPr>
          <w:rFonts w:hint="eastAsia" w:ascii="宋体" w:hAnsi="宋体"/>
          <w:sz w:val="24"/>
        </w:rPr>
        <w:t>（1）□本公司为直接投标人提供本企业制造的货物。</w:t>
      </w:r>
    </w:p>
    <w:p>
      <w:pPr>
        <w:spacing w:line="360" w:lineRule="auto"/>
        <w:ind w:firstLine="480" w:firstLineChars="200"/>
        <w:rPr>
          <w:rFonts w:ascii="宋体" w:hAnsi="宋体"/>
          <w:sz w:val="24"/>
        </w:rPr>
      </w:pPr>
      <w:r>
        <w:rPr>
          <w:rFonts w:hint="eastAsia" w:ascii="宋体" w:hAnsi="宋体"/>
          <w:sz w:val="24"/>
        </w:rPr>
        <w:t>（2）□本公司为代理商，提供其他______（请填写：中型、小型、微型）企业制造的货物。本条所称货物不包括使用大型企业注册商标的货物。</w:t>
      </w:r>
    </w:p>
    <w:p>
      <w:pPr>
        <w:spacing w:line="360" w:lineRule="auto"/>
        <w:ind w:firstLine="480" w:firstLineChars="200"/>
        <w:rPr>
          <w:rFonts w:ascii="宋体" w:hAnsi="宋体"/>
          <w:sz w:val="24"/>
        </w:rPr>
      </w:pPr>
      <w:r>
        <w:rPr>
          <w:rFonts w:hint="eastAsia" w:ascii="宋体" w:hAnsi="宋体"/>
          <w:sz w:val="24"/>
        </w:rPr>
        <w:t>本公司对上述声明的真实性负责。如有虚假，将依法承担相应责任。</w:t>
      </w: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b/>
          <w:bCs/>
          <w:spacing w:val="-6"/>
          <w:sz w:val="24"/>
        </w:rPr>
      </w:pPr>
      <w:r>
        <w:rPr>
          <w:rFonts w:hint="eastAsia" w:ascii="宋体" w:hAnsi="宋体"/>
          <w:b/>
          <w:bCs/>
          <w:spacing w:val="-6"/>
          <w:sz w:val="24"/>
        </w:rPr>
        <w:t>投标人名称（盖章）：</w:t>
      </w:r>
    </w:p>
    <w:p>
      <w:pPr>
        <w:spacing w:line="360" w:lineRule="auto"/>
        <w:rPr>
          <w:rFonts w:ascii="宋体" w:hAnsi="宋体"/>
          <w:b/>
          <w:bCs/>
          <w:spacing w:val="-6"/>
          <w:sz w:val="24"/>
        </w:rPr>
      </w:pPr>
      <w:r>
        <w:rPr>
          <w:rFonts w:hint="eastAsia" w:ascii="宋体" w:hAnsi="宋体"/>
          <w:b/>
          <w:bCs/>
          <w:spacing w:val="-6"/>
          <w:sz w:val="24"/>
        </w:rPr>
        <w:t>投标人代表签字：</w:t>
      </w:r>
    </w:p>
    <w:p>
      <w:pPr>
        <w:spacing w:line="360" w:lineRule="auto"/>
        <w:rPr>
          <w:rFonts w:ascii="宋体" w:hAnsi="宋体"/>
          <w:b/>
          <w:bCs/>
          <w:spacing w:val="-6"/>
          <w:sz w:val="24"/>
        </w:rPr>
      </w:pPr>
      <w:r>
        <w:rPr>
          <w:rFonts w:hint="eastAsia" w:ascii="宋体" w:hAnsi="宋体"/>
          <w:b/>
          <w:bCs/>
          <w:spacing w:val="-6"/>
          <w:sz w:val="24"/>
        </w:rPr>
        <w:t>日期：     年   月   日</w:t>
      </w:r>
    </w:p>
    <w:p>
      <w:pPr>
        <w:spacing w:line="360" w:lineRule="auto"/>
        <w:jc w:val="center"/>
        <w:outlineLvl w:val="2"/>
        <w:rPr>
          <w:rFonts w:ascii="宋体" w:hAnsi="宋体"/>
          <w:sz w:val="24"/>
        </w:rPr>
      </w:pPr>
      <w:r>
        <w:rPr>
          <w:rFonts w:ascii="宋体" w:hAnsi="宋体"/>
          <w:sz w:val="24"/>
        </w:rPr>
        <w:br w:type="page"/>
      </w:r>
      <w:r>
        <w:rPr>
          <w:rFonts w:hint="eastAsia" w:ascii="宋体" w:hAnsi="宋体"/>
          <w:b/>
          <w:bCs/>
          <w:sz w:val="24"/>
        </w:rPr>
        <w:t>小微企业资格证明材料</w:t>
      </w:r>
    </w:p>
    <w:p>
      <w:pPr>
        <w:spacing w:line="360" w:lineRule="auto"/>
        <w:jc w:val="center"/>
        <w:rPr>
          <w:rFonts w:ascii="宋体" w:hAnsi="宋体"/>
          <w:sz w:val="21"/>
          <w:szCs w:val="21"/>
        </w:rPr>
      </w:pPr>
    </w:p>
    <w:p>
      <w:pPr>
        <w:spacing w:line="360" w:lineRule="auto"/>
        <w:jc w:val="center"/>
        <w:rPr>
          <w:rFonts w:ascii="宋体" w:hAnsi="宋体"/>
          <w:sz w:val="21"/>
          <w:szCs w:val="21"/>
        </w:rPr>
      </w:pPr>
    </w:p>
    <w:p>
      <w:pPr>
        <w:spacing w:line="360" w:lineRule="auto"/>
        <w:jc w:val="center"/>
        <w:rPr>
          <w:rFonts w:ascii="宋体" w:hAnsi="宋体"/>
          <w:sz w:val="21"/>
          <w:szCs w:val="21"/>
        </w:rPr>
      </w:pPr>
    </w:p>
    <w:p>
      <w:pPr>
        <w:spacing w:line="360" w:lineRule="auto"/>
        <w:rPr>
          <w:rFonts w:ascii="宋体" w:hAnsi="宋体"/>
          <w:b/>
          <w:bCs/>
          <w:sz w:val="21"/>
          <w:szCs w:val="21"/>
        </w:rPr>
      </w:pPr>
      <w:r>
        <w:rPr>
          <w:rFonts w:hint="eastAsia" w:ascii="宋体" w:hAnsi="宋体"/>
          <w:b/>
          <w:bCs/>
          <w:sz w:val="21"/>
          <w:szCs w:val="21"/>
        </w:rPr>
        <w:t>说明</w:t>
      </w:r>
      <w:r>
        <w:rPr>
          <w:rFonts w:ascii="宋体" w:hAnsi="宋体"/>
          <w:b/>
          <w:bCs/>
          <w:sz w:val="21"/>
          <w:szCs w:val="21"/>
        </w:rPr>
        <w:t>：</w:t>
      </w:r>
    </w:p>
    <w:p>
      <w:pPr>
        <w:spacing w:line="360" w:lineRule="auto"/>
        <w:jc w:val="left"/>
        <w:rPr>
          <w:rFonts w:ascii="宋体" w:hAnsi="宋体"/>
          <w:b/>
          <w:bCs/>
          <w:sz w:val="21"/>
          <w:szCs w:val="21"/>
        </w:rPr>
      </w:pPr>
      <w:r>
        <w:rPr>
          <w:rFonts w:hint="eastAsia" w:ascii="宋体" w:hAnsi="宋体"/>
          <w:b/>
          <w:bCs/>
          <w:sz w:val="21"/>
          <w:szCs w:val="21"/>
        </w:rPr>
        <w:t>1.评标委员会将依据“投标人企业类型声明函”及小微企业资格证明材料评定投标人的企业类型；</w:t>
      </w:r>
    </w:p>
    <w:p>
      <w:pPr>
        <w:spacing w:line="360" w:lineRule="auto"/>
        <w:jc w:val="left"/>
        <w:rPr>
          <w:rFonts w:ascii="宋体" w:hAnsi="宋体"/>
          <w:b/>
          <w:bCs/>
          <w:sz w:val="21"/>
          <w:szCs w:val="21"/>
        </w:rPr>
      </w:pPr>
      <w:r>
        <w:rPr>
          <w:rFonts w:hint="eastAsia" w:ascii="宋体" w:hAnsi="宋体"/>
          <w:b/>
          <w:bCs/>
          <w:sz w:val="21"/>
          <w:szCs w:val="21"/>
        </w:rPr>
        <w:t>2.小微企业资格证明材料（加盖公章）：投标人在“国家企业信用信息公示系统-小微企业名录”中的网页查询截图或当地中小企业行政主管部门的确认意见；</w:t>
      </w:r>
    </w:p>
    <w:p>
      <w:pPr>
        <w:spacing w:line="360" w:lineRule="auto"/>
        <w:jc w:val="left"/>
        <w:rPr>
          <w:rFonts w:ascii="宋体" w:hAnsi="宋体"/>
          <w:b/>
          <w:bCs/>
          <w:sz w:val="21"/>
          <w:szCs w:val="21"/>
        </w:rPr>
      </w:pPr>
      <w:r>
        <w:rPr>
          <w:rFonts w:hint="eastAsia" w:ascii="宋体" w:hAnsi="宋体"/>
          <w:b/>
          <w:bCs/>
          <w:sz w:val="21"/>
          <w:szCs w:val="21"/>
        </w:rPr>
        <w:t>3</w:t>
      </w:r>
      <w:r>
        <w:rPr>
          <w:rFonts w:ascii="宋体" w:hAnsi="宋体"/>
          <w:b/>
          <w:bCs/>
          <w:sz w:val="21"/>
          <w:szCs w:val="21"/>
        </w:rPr>
        <w:t>.如投标人为代理商</w:t>
      </w:r>
      <w:r>
        <w:rPr>
          <w:rFonts w:hint="eastAsia" w:ascii="宋体" w:hAnsi="宋体"/>
          <w:b/>
          <w:bCs/>
          <w:sz w:val="21"/>
          <w:szCs w:val="21"/>
        </w:rPr>
        <w:t>，提供其它小微企业</w:t>
      </w:r>
      <w:r>
        <w:rPr>
          <w:rFonts w:ascii="宋体" w:hAnsi="宋体"/>
          <w:b/>
          <w:bCs/>
          <w:sz w:val="21"/>
          <w:szCs w:val="21"/>
        </w:rPr>
        <w:t>制造的货物的，</w:t>
      </w:r>
      <w:r>
        <w:rPr>
          <w:rFonts w:hint="eastAsia" w:ascii="宋体" w:hAnsi="宋体"/>
          <w:b/>
          <w:bCs/>
          <w:sz w:val="21"/>
          <w:szCs w:val="21"/>
        </w:rPr>
        <w:t>所</w:t>
      </w:r>
      <w:r>
        <w:rPr>
          <w:rFonts w:ascii="宋体" w:hAnsi="宋体"/>
          <w:b/>
          <w:bCs/>
          <w:sz w:val="21"/>
          <w:szCs w:val="21"/>
        </w:rPr>
        <w:t>代理品牌</w:t>
      </w:r>
      <w:r>
        <w:rPr>
          <w:rFonts w:hint="eastAsia" w:ascii="宋体" w:hAnsi="宋体"/>
          <w:b/>
          <w:bCs/>
          <w:sz w:val="21"/>
          <w:szCs w:val="21"/>
        </w:rPr>
        <w:t>制造</w:t>
      </w:r>
      <w:r>
        <w:rPr>
          <w:rFonts w:ascii="宋体" w:hAnsi="宋体"/>
          <w:b/>
          <w:bCs/>
          <w:sz w:val="21"/>
          <w:szCs w:val="21"/>
        </w:rPr>
        <w:t>商</w:t>
      </w:r>
      <w:r>
        <w:rPr>
          <w:rFonts w:hint="eastAsia" w:ascii="宋体" w:hAnsi="宋体"/>
          <w:b/>
          <w:bCs/>
          <w:sz w:val="21"/>
          <w:szCs w:val="21"/>
        </w:rPr>
        <w:t>的小微企业资格证明材料也需同时提供；</w:t>
      </w:r>
    </w:p>
    <w:p>
      <w:pPr>
        <w:spacing w:line="360" w:lineRule="auto"/>
        <w:jc w:val="left"/>
        <w:rPr>
          <w:rFonts w:ascii="宋体" w:hAnsi="宋体"/>
          <w:b/>
          <w:bCs/>
          <w:sz w:val="21"/>
          <w:szCs w:val="21"/>
        </w:rPr>
      </w:pPr>
      <w:r>
        <w:rPr>
          <w:rFonts w:hint="eastAsia" w:ascii="宋体" w:hAnsi="宋体"/>
          <w:b/>
          <w:bCs/>
          <w:sz w:val="21"/>
          <w:szCs w:val="21"/>
        </w:rPr>
        <w:t>4.小微企业资格证明材料中认定情形为“中小企业”等无法界定投标人或其代理品牌制造商具体企业类型的均为无效证明材料。</w:t>
      </w:r>
    </w:p>
    <w:p>
      <w:pPr>
        <w:spacing w:line="360" w:lineRule="auto"/>
        <w:jc w:val="center"/>
        <w:outlineLvl w:val="2"/>
        <w:rPr>
          <w:rFonts w:ascii="宋体" w:hAnsi="宋体"/>
          <w:b/>
          <w:bCs/>
          <w:sz w:val="24"/>
        </w:rPr>
      </w:pPr>
      <w:r>
        <w:rPr>
          <w:rFonts w:ascii="宋体" w:hAnsi="宋体"/>
          <w:b/>
          <w:bCs/>
          <w:sz w:val="24"/>
        </w:rPr>
        <w:br w:type="page"/>
      </w:r>
      <w:r>
        <w:rPr>
          <w:rFonts w:hint="eastAsia" w:ascii="宋体" w:hAnsi="宋体"/>
          <w:b/>
          <w:bCs/>
          <w:sz w:val="24"/>
        </w:rPr>
        <w:t>监狱企业资格证明材料</w:t>
      </w:r>
    </w:p>
    <w:p>
      <w:pPr>
        <w:spacing w:line="360" w:lineRule="auto"/>
        <w:jc w:val="center"/>
        <w:rPr>
          <w:rFonts w:ascii="宋体" w:hAnsi="宋体"/>
          <w:b/>
          <w:bCs/>
          <w:sz w:val="21"/>
          <w:szCs w:val="21"/>
        </w:rPr>
      </w:pPr>
      <w:r>
        <w:rPr>
          <w:rFonts w:hint="eastAsia" w:ascii="宋体" w:hAnsi="宋体"/>
          <w:b/>
          <w:bCs/>
          <w:sz w:val="21"/>
          <w:szCs w:val="21"/>
        </w:rPr>
        <w:t>【省级以上监狱管理局、戒毒管理局（含新疆生产建设兵团）出具的属于监狱企业的证明文件】</w:t>
      </w:r>
    </w:p>
    <w:p>
      <w:pPr>
        <w:spacing w:line="360" w:lineRule="auto"/>
        <w:ind w:firstLine="536" w:firstLineChars="200"/>
        <w:jc w:val="center"/>
        <w:outlineLvl w:val="2"/>
        <w:rPr>
          <w:rFonts w:hAnsi="宋体"/>
          <w:b/>
          <w:spacing w:val="6"/>
          <w:sz w:val="24"/>
        </w:rPr>
      </w:pPr>
      <w:r>
        <w:rPr>
          <w:rFonts w:hAnsi="宋体"/>
          <w:spacing w:val="-6"/>
        </w:rPr>
        <w:br w:type="page"/>
      </w:r>
      <w:r>
        <w:rPr>
          <w:rFonts w:hint="eastAsia" w:hAnsi="宋体"/>
          <w:b/>
          <w:spacing w:val="6"/>
          <w:sz w:val="24"/>
        </w:rPr>
        <w:t>残疾人福利性单位声明函</w:t>
      </w:r>
    </w:p>
    <w:p>
      <w:pPr>
        <w:spacing w:line="360" w:lineRule="auto"/>
        <w:ind w:firstLine="504" w:firstLineChars="200"/>
        <w:rPr>
          <w:rFonts w:ascii="宋体" w:hAnsi="宋体"/>
          <w:spacing w:val="6"/>
          <w:sz w:val="24"/>
        </w:rPr>
      </w:pPr>
      <w:r>
        <w:rPr>
          <w:rFonts w:hint="eastAsia" w:ascii="宋体" w:hAnsi="宋体"/>
          <w:spacing w:val="6"/>
          <w:sz w:val="24"/>
        </w:rPr>
        <w:t>本单位郑重声明，根据《财政部 民政部 中国残疾人联合会关于促进残疾人就业政府采购政策的通知》（财库</w:t>
      </w:r>
      <w:r>
        <w:rPr>
          <w:rFonts w:hint="eastAsia" w:ascii="宋体" w:hAnsi="宋体"/>
          <w:sz w:val="24"/>
        </w:rPr>
        <w:t>[2017]141</w:t>
      </w:r>
      <w:r>
        <w:rPr>
          <w:rFonts w:hint="eastAsia" w:ascii="宋体" w:hAnsi="宋体"/>
          <w:spacing w:val="6"/>
          <w:sz w:val="24"/>
        </w:rPr>
        <w:t>号）的规定，本单位为符合条件的残疾人福利性单位，且本单位参加</w:t>
      </w:r>
      <w:r>
        <w:rPr>
          <w:rFonts w:hint="eastAsia" w:ascii="宋体" w:hAnsi="宋体"/>
          <w:sz w:val="24"/>
        </w:rPr>
        <w:t>浙江大学</w:t>
      </w:r>
      <w:r>
        <w:rPr>
          <w:rFonts w:hint="eastAsia" w:ascii="宋体" w:hAnsi="宋体"/>
          <w:spacing w:val="6"/>
          <w:sz w:val="24"/>
        </w:rPr>
        <w:t>的窗帘采购活动提供本单位制造的货物，或者提供其他残疾人福利性单位制造的货物（不包括使用非残疾人福利性单位注册商标的货物）。</w:t>
      </w:r>
    </w:p>
    <w:p>
      <w:pPr>
        <w:spacing w:line="360" w:lineRule="auto"/>
        <w:ind w:firstLine="504" w:firstLineChars="200"/>
        <w:rPr>
          <w:rFonts w:ascii="宋体" w:hAnsi="宋体"/>
          <w:spacing w:val="6"/>
          <w:sz w:val="24"/>
        </w:rPr>
      </w:pPr>
      <w:r>
        <w:rPr>
          <w:rFonts w:hint="eastAsia" w:ascii="宋体" w:hAnsi="宋体"/>
          <w:spacing w:val="6"/>
          <w:sz w:val="24"/>
        </w:rPr>
        <w:t>本单位对上述声明的真实性负责。如有虚假，将依法承担相应责任。</w:t>
      </w:r>
    </w:p>
    <w:p>
      <w:pPr>
        <w:spacing w:line="360" w:lineRule="auto"/>
        <w:rPr>
          <w:rFonts w:hAnsi="宋体"/>
          <w:spacing w:val="-6"/>
          <w:sz w:val="24"/>
        </w:rPr>
      </w:pPr>
    </w:p>
    <w:p>
      <w:pPr>
        <w:spacing w:line="360" w:lineRule="auto"/>
        <w:rPr>
          <w:rFonts w:ascii="宋体" w:hAnsi="宋体"/>
          <w:b/>
          <w:bCs/>
          <w:spacing w:val="-6"/>
          <w:sz w:val="24"/>
        </w:rPr>
      </w:pPr>
      <w:r>
        <w:rPr>
          <w:rFonts w:hint="eastAsia" w:ascii="宋体" w:hAnsi="宋体"/>
          <w:b/>
          <w:bCs/>
          <w:spacing w:val="-6"/>
          <w:sz w:val="24"/>
        </w:rPr>
        <w:t>投标人名称（盖章）：</w:t>
      </w:r>
    </w:p>
    <w:p>
      <w:pPr>
        <w:spacing w:line="360" w:lineRule="auto"/>
        <w:rPr>
          <w:rFonts w:ascii="宋体" w:hAnsi="宋体"/>
          <w:b/>
          <w:bCs/>
          <w:spacing w:val="-6"/>
          <w:sz w:val="24"/>
        </w:rPr>
      </w:pPr>
      <w:r>
        <w:rPr>
          <w:rFonts w:hint="eastAsia" w:ascii="宋体" w:hAnsi="宋体"/>
          <w:b/>
          <w:bCs/>
          <w:spacing w:val="-6"/>
          <w:sz w:val="24"/>
        </w:rPr>
        <w:t>投标人代表签字：</w:t>
      </w:r>
    </w:p>
    <w:p>
      <w:pPr>
        <w:spacing w:line="360" w:lineRule="auto"/>
        <w:jc w:val="left"/>
        <w:rPr>
          <w:rFonts w:ascii="宋体" w:hAnsi="宋体"/>
          <w:b/>
          <w:bCs/>
          <w:sz w:val="21"/>
          <w:szCs w:val="21"/>
        </w:rPr>
      </w:pPr>
      <w:r>
        <w:rPr>
          <w:rFonts w:hint="eastAsia" w:ascii="宋体" w:hAnsi="宋体"/>
          <w:b/>
          <w:bCs/>
          <w:spacing w:val="-6"/>
          <w:sz w:val="24"/>
        </w:rPr>
        <w:t>日期：     年   月   日</w:t>
      </w:r>
    </w:p>
    <w:p>
      <w:pPr>
        <w:spacing w:line="360" w:lineRule="auto"/>
        <w:rPr>
          <w:rFonts w:ascii="宋体" w:hAnsi="宋体"/>
          <w:b/>
          <w:bCs/>
          <w:sz w:val="21"/>
          <w:szCs w:val="21"/>
        </w:rPr>
      </w:pPr>
    </w:p>
    <w:p>
      <w:pPr>
        <w:spacing w:line="360" w:lineRule="auto"/>
        <w:rPr>
          <w:rFonts w:ascii="宋体" w:hAnsi="宋体"/>
          <w:b/>
          <w:bCs/>
          <w:sz w:val="21"/>
          <w:szCs w:val="21"/>
        </w:rPr>
      </w:pPr>
      <w:r>
        <w:rPr>
          <w:rFonts w:hint="eastAsia" w:ascii="宋体" w:hAnsi="宋体"/>
          <w:b/>
          <w:bCs/>
          <w:sz w:val="21"/>
          <w:szCs w:val="21"/>
        </w:rPr>
        <w:t>说明</w:t>
      </w:r>
      <w:r>
        <w:rPr>
          <w:rFonts w:ascii="宋体" w:hAnsi="宋体"/>
          <w:b/>
          <w:bCs/>
          <w:sz w:val="21"/>
          <w:szCs w:val="21"/>
        </w:rPr>
        <w:t>：</w:t>
      </w:r>
    </w:p>
    <w:p>
      <w:pPr>
        <w:spacing w:line="360" w:lineRule="auto"/>
        <w:ind w:firstLine="420" w:firstLineChars="200"/>
        <w:jc w:val="left"/>
        <w:rPr>
          <w:rFonts w:ascii="宋体" w:hAnsi="宋体"/>
          <w:spacing w:val="6"/>
          <w:sz w:val="21"/>
          <w:szCs w:val="21"/>
        </w:rPr>
      </w:pPr>
      <w:r>
        <w:rPr>
          <w:rFonts w:hint="eastAsia" w:ascii="宋体" w:hAnsi="宋体"/>
          <w:bCs/>
          <w:sz w:val="21"/>
          <w:szCs w:val="21"/>
        </w:rPr>
        <w:t>1</w:t>
      </w:r>
      <w:r>
        <w:rPr>
          <w:rFonts w:ascii="宋体" w:hAnsi="宋体"/>
          <w:bCs/>
          <w:sz w:val="21"/>
          <w:szCs w:val="21"/>
        </w:rPr>
        <w:t>.</w:t>
      </w:r>
      <w:r>
        <w:rPr>
          <w:rFonts w:hint="eastAsia" w:ascii="宋体" w:hAnsi="宋体"/>
          <w:spacing w:val="6"/>
          <w:sz w:val="21"/>
          <w:szCs w:val="21"/>
        </w:rPr>
        <w:t>若投标人同时满足以下条件，则属于依法享受政府采购支持政策的残疾人福利性单位，可提供《残疾人福利性单位声明函》，并对声明的真实性负责：</w:t>
      </w:r>
    </w:p>
    <w:p>
      <w:pPr>
        <w:widowControl/>
        <w:shd w:val="clear" w:color="auto" w:fill="FFFFFF"/>
        <w:spacing w:line="360" w:lineRule="auto"/>
        <w:ind w:firstLine="444" w:firstLineChars="200"/>
        <w:jc w:val="left"/>
        <w:rPr>
          <w:rFonts w:ascii="宋体" w:hAnsi="宋体"/>
          <w:spacing w:val="6"/>
          <w:sz w:val="21"/>
          <w:szCs w:val="21"/>
        </w:rPr>
      </w:pPr>
      <w:r>
        <w:rPr>
          <w:rFonts w:hint="eastAsia" w:ascii="宋体" w:hAnsi="宋体"/>
          <w:spacing w:val="6"/>
          <w:sz w:val="21"/>
          <w:szCs w:val="21"/>
        </w:rPr>
        <w:t>（一）安置的残疾人占本单位在职职工人数的比例不低于25%（含25%），并且安置的残疾人人数不少于10人（含10人）；</w:t>
      </w:r>
    </w:p>
    <w:p>
      <w:pPr>
        <w:widowControl/>
        <w:shd w:val="clear" w:color="auto" w:fill="FFFFFF"/>
        <w:spacing w:line="360" w:lineRule="auto"/>
        <w:ind w:firstLine="444" w:firstLineChars="200"/>
        <w:jc w:val="left"/>
        <w:rPr>
          <w:rFonts w:ascii="宋体" w:hAnsi="宋体"/>
          <w:spacing w:val="6"/>
          <w:sz w:val="21"/>
          <w:szCs w:val="21"/>
        </w:rPr>
      </w:pPr>
      <w:r>
        <w:rPr>
          <w:rFonts w:hint="eastAsia" w:ascii="宋体" w:hAnsi="宋体"/>
          <w:spacing w:val="6"/>
          <w:sz w:val="21"/>
          <w:szCs w:val="21"/>
        </w:rPr>
        <w:t>（二）依法与安置的每位残疾人签订了一年以上（含一年）的劳动合同或服务协议；</w:t>
      </w:r>
    </w:p>
    <w:p>
      <w:pPr>
        <w:widowControl/>
        <w:shd w:val="clear" w:color="auto" w:fill="FFFFFF"/>
        <w:spacing w:line="360" w:lineRule="auto"/>
        <w:ind w:firstLine="444" w:firstLineChars="200"/>
        <w:jc w:val="left"/>
        <w:rPr>
          <w:rFonts w:ascii="宋体" w:hAnsi="宋体"/>
          <w:spacing w:val="6"/>
          <w:sz w:val="21"/>
          <w:szCs w:val="21"/>
        </w:rPr>
      </w:pPr>
      <w:r>
        <w:rPr>
          <w:rFonts w:hint="eastAsia" w:ascii="宋体" w:hAnsi="宋体"/>
          <w:spacing w:val="6"/>
          <w:sz w:val="21"/>
          <w:szCs w:val="21"/>
        </w:rPr>
        <w:t>（三）为安置的每位残疾人按月足额缴纳了基本养老保险、基本医疗保险、失业保险、工伤保险和生育保险等社会保险费；</w:t>
      </w:r>
    </w:p>
    <w:p>
      <w:pPr>
        <w:widowControl/>
        <w:shd w:val="clear" w:color="auto" w:fill="FFFFFF"/>
        <w:spacing w:line="360" w:lineRule="auto"/>
        <w:ind w:firstLine="444" w:firstLineChars="200"/>
        <w:jc w:val="left"/>
        <w:rPr>
          <w:rFonts w:ascii="宋体" w:hAnsi="宋体"/>
          <w:spacing w:val="6"/>
          <w:sz w:val="21"/>
          <w:szCs w:val="21"/>
        </w:rPr>
      </w:pPr>
      <w:r>
        <w:rPr>
          <w:rFonts w:hint="eastAsia" w:ascii="宋体" w:hAnsi="宋体"/>
          <w:spacing w:val="6"/>
          <w:sz w:val="21"/>
          <w:szCs w:val="21"/>
        </w:rPr>
        <w:t>（四）通过银行等金融机构向安置的每位残疾人，按月支付了不低于单位所在区县适用的经省级人民政府批准的月最低工资标准的工资；</w:t>
      </w:r>
    </w:p>
    <w:p>
      <w:pPr>
        <w:widowControl/>
        <w:shd w:val="clear" w:color="auto" w:fill="FFFFFF"/>
        <w:spacing w:line="360" w:lineRule="auto"/>
        <w:ind w:firstLine="444" w:firstLineChars="200"/>
        <w:jc w:val="left"/>
        <w:rPr>
          <w:rFonts w:ascii="宋体" w:hAnsi="宋体"/>
          <w:spacing w:val="6"/>
          <w:sz w:val="21"/>
          <w:szCs w:val="21"/>
        </w:rPr>
      </w:pPr>
      <w:r>
        <w:rPr>
          <w:rFonts w:hint="eastAsia" w:ascii="宋体" w:hAnsi="宋体"/>
          <w:spacing w:val="6"/>
          <w:sz w:val="21"/>
          <w:szCs w:val="21"/>
        </w:rPr>
        <w:t>（五）提供本单位制造的货物、承担的工程或者服务（以下简称产品），或者提供其他残疾人福利性单位制造的货物（不包括使用非残疾人福利性单位注册商标的货物）。</w:t>
      </w:r>
    </w:p>
    <w:p>
      <w:pPr>
        <w:widowControl/>
        <w:shd w:val="clear" w:color="auto" w:fill="FFFFFF"/>
        <w:spacing w:line="360" w:lineRule="auto"/>
        <w:ind w:firstLine="444" w:firstLineChars="200"/>
        <w:jc w:val="left"/>
        <w:rPr>
          <w:rFonts w:ascii="宋体" w:hAnsi="宋体"/>
          <w:spacing w:val="6"/>
          <w:sz w:val="21"/>
          <w:szCs w:val="21"/>
        </w:rPr>
      </w:pPr>
      <w:r>
        <w:rPr>
          <w:rFonts w:hint="eastAsia" w:ascii="宋体" w:hAnsi="宋体"/>
          <w:spacing w:val="6"/>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360" w:lineRule="auto"/>
        <w:ind w:firstLine="420" w:firstLineChars="200"/>
        <w:jc w:val="left"/>
        <w:rPr>
          <w:rFonts w:ascii="宋体" w:hAnsi="宋体"/>
          <w:bCs/>
          <w:sz w:val="21"/>
          <w:szCs w:val="21"/>
        </w:rPr>
      </w:pPr>
      <w:r>
        <w:rPr>
          <w:rFonts w:hint="eastAsia" w:ascii="宋体" w:hAnsi="宋体"/>
          <w:bCs/>
          <w:sz w:val="21"/>
          <w:szCs w:val="21"/>
        </w:rPr>
        <w:t>2.中标人为残疾人福利性单位的，《残疾人福利性单位声明函》随中标结果同时公告，接受社会监督。</w:t>
      </w:r>
    </w:p>
    <w:p>
      <w:pPr>
        <w:pStyle w:val="7"/>
        <w:overflowPunct w:val="0"/>
        <w:spacing w:line="360" w:lineRule="auto"/>
        <w:ind w:firstLine="0"/>
        <w:jc w:val="center"/>
        <w:rPr>
          <w:rFonts w:ascii="宋体" w:hAnsi="宋体"/>
          <w:bCs/>
          <w:szCs w:val="21"/>
        </w:rPr>
      </w:pPr>
      <w:r>
        <w:rPr>
          <w:rFonts w:hint="eastAsia" w:ascii="宋体" w:hAnsi="宋体"/>
          <w:b/>
          <w:spacing w:val="6"/>
          <w:szCs w:val="21"/>
        </w:rPr>
        <w:t>投标人不属于残疾人福利性单位的，无需提供此声明函，如提供所引起的后果由投标人承担。</w:t>
      </w:r>
    </w:p>
    <w:p>
      <w:pPr>
        <w:spacing w:line="360" w:lineRule="auto"/>
        <w:outlineLvl w:val="1"/>
        <w:rPr>
          <w:rFonts w:ascii="宋体" w:hAnsi="宋体"/>
          <w:bCs/>
          <w:spacing w:val="-6"/>
          <w:sz w:val="24"/>
        </w:rPr>
      </w:pPr>
      <w:r>
        <w:rPr>
          <w:rFonts w:ascii="宋体" w:hAnsi="宋体"/>
          <w:b/>
          <w:spacing w:val="-6"/>
          <w:sz w:val="52"/>
          <w:szCs w:val="52"/>
        </w:rPr>
        <w:br w:type="page"/>
      </w:r>
      <w:r>
        <w:rPr>
          <w:rFonts w:hint="eastAsia" w:ascii="宋体" w:hAnsi="宋体"/>
          <w:bCs/>
          <w:spacing w:val="-6"/>
          <w:sz w:val="24"/>
        </w:rPr>
        <w:t>商务技术文件封面</w:t>
      </w:r>
    </w:p>
    <w:p>
      <w:pPr>
        <w:spacing w:line="360" w:lineRule="auto"/>
        <w:jc w:val="right"/>
        <w:rPr>
          <w:rFonts w:ascii="宋体" w:hAnsi="宋体"/>
          <w:spacing w:val="-6"/>
          <w:sz w:val="24"/>
        </w:rPr>
      </w:pPr>
    </w:p>
    <w:p>
      <w:pPr>
        <w:spacing w:line="360" w:lineRule="auto"/>
        <w:rPr>
          <w:rFonts w:ascii="宋体" w:hAnsi="宋体"/>
          <w:spacing w:val="-6"/>
          <w:sz w:val="24"/>
        </w:rPr>
      </w:pPr>
    </w:p>
    <w:p>
      <w:pPr>
        <w:spacing w:line="360" w:lineRule="auto"/>
        <w:jc w:val="center"/>
        <w:rPr>
          <w:rFonts w:ascii="宋体" w:hAnsi="宋体"/>
          <w:bCs/>
          <w:spacing w:val="-6"/>
          <w:sz w:val="24"/>
        </w:rPr>
      </w:pPr>
      <w:r>
        <w:rPr>
          <w:rFonts w:hint="eastAsia" w:ascii="宋体" w:hAnsi="宋体"/>
          <w:bCs/>
          <w:spacing w:val="-6"/>
          <w:sz w:val="24"/>
        </w:rPr>
        <w:t>（投标人名称）</w:t>
      </w:r>
    </w:p>
    <w:p>
      <w:pPr>
        <w:spacing w:line="360" w:lineRule="auto"/>
        <w:jc w:val="center"/>
        <w:rPr>
          <w:rFonts w:ascii="宋体" w:hAnsi="宋体"/>
          <w:b/>
          <w:bCs/>
          <w:spacing w:val="-6"/>
          <w:sz w:val="24"/>
        </w:rPr>
      </w:pPr>
      <w:r>
        <w:rPr>
          <w:rFonts w:hint="eastAsia" w:ascii="宋体" w:hAnsi="宋体"/>
          <w:b/>
          <w:bCs/>
          <w:spacing w:val="-6"/>
          <w:sz w:val="24"/>
        </w:rPr>
        <w:t>商务技术文件</w:t>
      </w:r>
    </w:p>
    <w:p>
      <w:pPr>
        <w:spacing w:line="360" w:lineRule="auto"/>
        <w:rPr>
          <w:rFonts w:ascii="宋体" w:hAnsi="宋体"/>
          <w:bCs/>
          <w:spacing w:val="-6"/>
          <w:sz w:val="24"/>
        </w:rPr>
      </w:pPr>
    </w:p>
    <w:p>
      <w:pPr>
        <w:spacing w:line="360" w:lineRule="auto"/>
        <w:rPr>
          <w:rFonts w:ascii="宋体" w:hAnsi="宋体"/>
          <w:bCs/>
          <w:spacing w:val="-6"/>
          <w:sz w:val="24"/>
        </w:rPr>
      </w:pPr>
      <w:r>
        <w:rPr>
          <w:rFonts w:hint="eastAsia" w:ascii="宋体" w:hAnsi="宋体"/>
          <w:bCs/>
          <w:spacing w:val="-6"/>
          <w:sz w:val="24"/>
        </w:rPr>
        <w:t>采 购 人：浙江大学</w:t>
      </w:r>
    </w:p>
    <w:p>
      <w:pPr>
        <w:spacing w:line="360" w:lineRule="auto"/>
        <w:rPr>
          <w:rFonts w:ascii="宋体" w:hAnsi="宋体"/>
          <w:bCs/>
          <w:spacing w:val="-6"/>
          <w:sz w:val="24"/>
        </w:rPr>
      </w:pPr>
      <w:r>
        <w:rPr>
          <w:rFonts w:hint="eastAsia" w:ascii="宋体" w:hAnsi="宋体"/>
          <w:bCs/>
          <w:spacing w:val="-6"/>
          <w:sz w:val="24"/>
        </w:rPr>
        <w:t>项目名称：窗帘</w:t>
      </w:r>
    </w:p>
    <w:p>
      <w:pPr>
        <w:spacing w:line="360" w:lineRule="auto"/>
        <w:rPr>
          <w:rFonts w:ascii="宋体" w:hAnsi="宋体"/>
          <w:bCs/>
          <w:spacing w:val="-6"/>
          <w:sz w:val="24"/>
        </w:rPr>
      </w:pPr>
      <w:r>
        <w:rPr>
          <w:rFonts w:hint="eastAsia" w:ascii="宋体" w:hAnsi="宋体"/>
          <w:bCs/>
          <w:spacing w:val="-6"/>
          <w:sz w:val="24"/>
        </w:rPr>
        <w:t>项目编号：QSZB-Z(H)-</w:t>
      </w:r>
      <w:r>
        <w:rPr>
          <w:rFonts w:hint="eastAsia" w:ascii="宋体" w:hAnsi="宋体"/>
          <w:bCs/>
          <w:spacing w:val="-6"/>
          <w:sz w:val="24"/>
          <w:lang w:eastAsia="zh-CN"/>
        </w:rPr>
        <w:t>A20284</w:t>
      </w:r>
      <w:r>
        <w:rPr>
          <w:rFonts w:hint="eastAsia" w:ascii="宋体" w:hAnsi="宋体"/>
          <w:bCs/>
          <w:spacing w:val="-6"/>
          <w:sz w:val="24"/>
        </w:rPr>
        <w:t>(GK)</w:t>
      </w:r>
    </w:p>
    <w:p>
      <w:pPr>
        <w:spacing w:line="360" w:lineRule="auto"/>
        <w:rPr>
          <w:rFonts w:ascii="宋体" w:hAnsi="宋体"/>
          <w:bCs/>
          <w:spacing w:val="-6"/>
          <w:sz w:val="24"/>
        </w:rPr>
      </w:pPr>
      <w:r>
        <w:rPr>
          <w:rFonts w:hint="eastAsia" w:ascii="宋体" w:hAnsi="宋体"/>
          <w:bCs/>
          <w:spacing w:val="-6"/>
          <w:sz w:val="24"/>
        </w:rPr>
        <w:t>投标人名称（盖章）：</w:t>
      </w:r>
    </w:p>
    <w:p>
      <w:pPr>
        <w:spacing w:line="360" w:lineRule="auto"/>
        <w:rPr>
          <w:rFonts w:ascii="宋体" w:hAnsi="宋体"/>
          <w:bCs/>
          <w:spacing w:val="-6"/>
          <w:sz w:val="24"/>
        </w:rPr>
      </w:pPr>
      <w:r>
        <w:rPr>
          <w:rFonts w:hint="eastAsia" w:ascii="宋体" w:hAnsi="宋体"/>
          <w:bCs/>
          <w:spacing w:val="-6"/>
          <w:sz w:val="24"/>
        </w:rPr>
        <w:t>投标人地址：</w:t>
      </w:r>
    </w:p>
    <w:p>
      <w:pPr>
        <w:spacing w:line="360" w:lineRule="auto"/>
        <w:rPr>
          <w:rFonts w:ascii="宋体" w:hAnsi="宋体"/>
          <w:bCs/>
          <w:spacing w:val="-6"/>
          <w:sz w:val="24"/>
        </w:rPr>
      </w:pPr>
    </w:p>
    <w:p>
      <w:pPr>
        <w:spacing w:line="360" w:lineRule="auto"/>
        <w:rPr>
          <w:rFonts w:ascii="宋体" w:hAnsi="宋体"/>
          <w:bCs/>
          <w:spacing w:val="-6"/>
          <w:sz w:val="24"/>
        </w:rPr>
      </w:pPr>
      <w:r>
        <w:rPr>
          <w:rFonts w:hint="eastAsia" w:ascii="宋体" w:hAnsi="宋体"/>
          <w:bCs/>
          <w:spacing w:val="-6"/>
          <w:sz w:val="24"/>
        </w:rPr>
        <w:t>投标人代表签字：</w:t>
      </w:r>
    </w:p>
    <w:p>
      <w:pPr>
        <w:pStyle w:val="11"/>
        <w:spacing w:line="480" w:lineRule="auto"/>
        <w:ind w:firstLine="0"/>
        <w:rPr>
          <w:rFonts w:hAnsi="宋体"/>
          <w:bCs/>
          <w:spacing w:val="-6"/>
          <w:sz w:val="24"/>
        </w:rPr>
      </w:pPr>
      <w:r>
        <w:rPr>
          <w:rFonts w:hint="eastAsia" w:hAnsi="宋体"/>
          <w:bCs/>
          <w:spacing w:val="-6"/>
          <w:sz w:val="24"/>
        </w:rPr>
        <w:t>日期：     年   月   日</w:t>
      </w:r>
    </w:p>
    <w:p>
      <w:pPr>
        <w:pStyle w:val="11"/>
        <w:spacing w:line="480" w:lineRule="auto"/>
        <w:ind w:firstLine="0"/>
        <w:jc w:val="center"/>
        <w:rPr>
          <w:rFonts w:hAnsi="宋体"/>
          <w:b/>
          <w:spacing w:val="-6"/>
          <w:sz w:val="24"/>
        </w:rPr>
      </w:pPr>
      <w:r>
        <w:rPr>
          <w:rFonts w:hAnsi="宋体"/>
          <w:b/>
          <w:spacing w:val="-6"/>
          <w:sz w:val="52"/>
          <w:szCs w:val="52"/>
        </w:rPr>
        <w:br w:type="page"/>
      </w:r>
    </w:p>
    <w:p>
      <w:pPr>
        <w:pStyle w:val="11"/>
        <w:spacing w:line="480" w:lineRule="auto"/>
        <w:ind w:firstLine="0"/>
        <w:jc w:val="center"/>
        <w:rPr>
          <w:rFonts w:hAnsi="宋体"/>
          <w:b/>
          <w:spacing w:val="-6"/>
          <w:sz w:val="24"/>
        </w:rPr>
      </w:pPr>
    </w:p>
    <w:p>
      <w:pPr>
        <w:pStyle w:val="11"/>
        <w:spacing w:line="480" w:lineRule="auto"/>
        <w:ind w:firstLine="0"/>
        <w:jc w:val="center"/>
        <w:rPr>
          <w:rFonts w:hAnsi="宋体"/>
          <w:b/>
          <w:spacing w:val="-6"/>
          <w:sz w:val="24"/>
        </w:rPr>
      </w:pPr>
    </w:p>
    <w:p>
      <w:pPr>
        <w:pStyle w:val="11"/>
        <w:spacing w:line="480" w:lineRule="auto"/>
        <w:ind w:firstLine="0"/>
        <w:jc w:val="center"/>
        <w:rPr>
          <w:rFonts w:hAnsi="宋体"/>
          <w:b/>
          <w:spacing w:val="-6"/>
          <w:sz w:val="24"/>
        </w:rPr>
      </w:pPr>
    </w:p>
    <w:p>
      <w:pPr>
        <w:pStyle w:val="11"/>
        <w:spacing w:line="480" w:lineRule="auto"/>
        <w:ind w:firstLine="0"/>
        <w:jc w:val="center"/>
        <w:rPr>
          <w:rFonts w:hAnsi="宋体"/>
          <w:b/>
          <w:spacing w:val="-6"/>
          <w:sz w:val="24"/>
        </w:rPr>
      </w:pPr>
    </w:p>
    <w:p>
      <w:pPr>
        <w:pStyle w:val="11"/>
        <w:spacing w:line="480" w:lineRule="auto"/>
        <w:ind w:firstLine="0"/>
        <w:jc w:val="center"/>
        <w:rPr>
          <w:rFonts w:hAnsi="宋体"/>
          <w:b/>
          <w:spacing w:val="-6"/>
          <w:sz w:val="24"/>
        </w:rPr>
      </w:pPr>
    </w:p>
    <w:p>
      <w:pPr>
        <w:pStyle w:val="11"/>
        <w:spacing w:line="480" w:lineRule="auto"/>
        <w:ind w:firstLine="0"/>
        <w:jc w:val="center"/>
        <w:rPr>
          <w:rFonts w:hAnsi="宋体"/>
          <w:b/>
          <w:spacing w:val="-6"/>
          <w:sz w:val="24"/>
        </w:rPr>
      </w:pPr>
    </w:p>
    <w:p>
      <w:pPr>
        <w:pStyle w:val="11"/>
        <w:spacing w:line="480" w:lineRule="auto"/>
        <w:ind w:firstLine="0"/>
        <w:jc w:val="center"/>
        <w:rPr>
          <w:rFonts w:hAnsi="宋体"/>
          <w:b/>
          <w:spacing w:val="-6"/>
          <w:sz w:val="24"/>
        </w:rPr>
      </w:pPr>
    </w:p>
    <w:p>
      <w:pPr>
        <w:pStyle w:val="7"/>
        <w:overflowPunct w:val="0"/>
        <w:spacing w:line="360" w:lineRule="auto"/>
        <w:ind w:firstLine="0"/>
        <w:jc w:val="center"/>
        <w:outlineLvl w:val="1"/>
        <w:rPr>
          <w:rFonts w:ascii="宋体" w:hAnsi="宋体"/>
          <w:bCs/>
          <w:spacing w:val="-6"/>
          <w:sz w:val="24"/>
        </w:rPr>
      </w:pPr>
      <w:r>
        <w:rPr>
          <w:rFonts w:hint="eastAsia" w:ascii="宋体" w:hAnsi="宋体"/>
          <w:b/>
          <w:spacing w:val="-6"/>
          <w:sz w:val="84"/>
          <w:szCs w:val="84"/>
        </w:rPr>
        <w:t>商务技术文件</w:t>
      </w:r>
    </w:p>
    <w:p>
      <w:pPr>
        <w:spacing w:line="360" w:lineRule="auto"/>
        <w:jc w:val="center"/>
        <w:outlineLvl w:val="2"/>
        <w:rPr>
          <w:rFonts w:ascii="宋体" w:hAnsi="宋体"/>
          <w:b/>
          <w:spacing w:val="-6"/>
          <w:sz w:val="24"/>
        </w:rPr>
      </w:pPr>
      <w:r>
        <w:rPr>
          <w:rFonts w:hint="eastAsia" w:ascii="宋体" w:hAnsi="宋体"/>
          <w:b/>
          <w:spacing w:val="-6"/>
          <w:sz w:val="24"/>
        </w:rPr>
        <w:br w:type="page"/>
      </w:r>
      <w:r>
        <w:rPr>
          <w:rFonts w:hint="eastAsia" w:ascii="宋体" w:hAnsi="宋体"/>
          <w:b/>
          <w:spacing w:val="-6"/>
          <w:sz w:val="52"/>
          <w:szCs w:val="52"/>
        </w:rPr>
        <w:t>商务文件</w:t>
      </w:r>
    </w:p>
    <w:p>
      <w:pPr>
        <w:spacing w:line="360" w:lineRule="auto"/>
        <w:jc w:val="center"/>
        <w:outlineLvl w:val="3"/>
        <w:rPr>
          <w:rFonts w:ascii="宋体" w:hAnsi="宋体"/>
          <w:b/>
          <w:spacing w:val="-6"/>
          <w:sz w:val="24"/>
        </w:rPr>
      </w:pPr>
      <w:r>
        <w:rPr>
          <w:rFonts w:hint="eastAsia" w:ascii="宋体" w:hAnsi="宋体"/>
          <w:b/>
          <w:spacing w:val="-6"/>
          <w:sz w:val="24"/>
        </w:rPr>
        <w:t>投 标 函</w:t>
      </w:r>
    </w:p>
    <w:p>
      <w:pPr>
        <w:spacing w:line="360" w:lineRule="auto"/>
        <w:rPr>
          <w:rFonts w:ascii="宋体" w:hAnsi="宋体"/>
          <w:spacing w:val="-6"/>
          <w:sz w:val="24"/>
        </w:rPr>
      </w:pPr>
      <w:r>
        <w:rPr>
          <w:rFonts w:hint="eastAsia" w:ascii="宋体" w:hAnsi="宋体"/>
          <w:spacing w:val="-6"/>
          <w:sz w:val="24"/>
        </w:rPr>
        <w:t>致：浙江求是招标代理有限公司</w:t>
      </w:r>
    </w:p>
    <w:p>
      <w:pPr>
        <w:spacing w:line="360" w:lineRule="auto"/>
        <w:ind w:firstLine="456" w:firstLineChars="200"/>
        <w:rPr>
          <w:rFonts w:ascii="宋体" w:hAnsi="宋体"/>
          <w:spacing w:val="-6"/>
          <w:sz w:val="24"/>
        </w:rPr>
      </w:pPr>
      <w:r>
        <w:rPr>
          <w:rFonts w:hint="eastAsia" w:ascii="宋体" w:hAnsi="宋体"/>
          <w:spacing w:val="-6"/>
          <w:sz w:val="24"/>
        </w:rPr>
        <w:t>根据贵方为</w:t>
      </w:r>
      <w:r>
        <w:rPr>
          <w:rFonts w:hint="eastAsia" w:ascii="宋体" w:hAnsi="宋体"/>
          <w:bCs/>
          <w:spacing w:val="-6"/>
          <w:sz w:val="24"/>
        </w:rPr>
        <w:t>浙江大学窗帘</w:t>
      </w:r>
      <w:r>
        <w:rPr>
          <w:rFonts w:hint="eastAsia" w:ascii="宋体" w:hAnsi="宋体"/>
          <w:spacing w:val="-6"/>
          <w:sz w:val="24"/>
        </w:rPr>
        <w:t>的投标邀请【项目编号</w:t>
      </w:r>
      <w:r>
        <w:rPr>
          <w:rFonts w:hint="eastAsia" w:ascii="宋体" w:hAnsi="宋体"/>
          <w:bCs/>
          <w:spacing w:val="-6"/>
          <w:sz w:val="24"/>
        </w:rPr>
        <w:t>：QSZB-Z(H)-</w:t>
      </w:r>
      <w:r>
        <w:rPr>
          <w:rFonts w:hint="eastAsia" w:ascii="宋体" w:hAnsi="宋体"/>
          <w:bCs/>
          <w:spacing w:val="-6"/>
          <w:sz w:val="24"/>
          <w:lang w:eastAsia="zh-CN"/>
        </w:rPr>
        <w:t>A20284</w:t>
      </w:r>
      <w:r>
        <w:rPr>
          <w:rFonts w:hint="eastAsia" w:ascii="宋体" w:hAnsi="宋体"/>
          <w:bCs/>
          <w:spacing w:val="-6"/>
          <w:sz w:val="24"/>
        </w:rPr>
        <w:t>(GK)】</w:t>
      </w:r>
      <w:r>
        <w:rPr>
          <w:rFonts w:hint="eastAsia" w:ascii="宋体" w:hAnsi="宋体"/>
          <w:spacing w:val="-6"/>
          <w:sz w:val="24"/>
        </w:rPr>
        <w:t>，签字代表</w:t>
      </w:r>
      <w:r>
        <w:rPr>
          <w:rFonts w:hint="eastAsia" w:ascii="宋体" w:hAnsi="宋体"/>
          <w:bCs/>
          <w:spacing w:val="-6"/>
          <w:sz w:val="24"/>
        </w:rPr>
        <w:t>____________（</w:t>
      </w:r>
      <w:r>
        <w:rPr>
          <w:rFonts w:hint="eastAsia" w:ascii="宋体" w:hAnsi="宋体"/>
          <w:spacing w:val="-6"/>
          <w:sz w:val="24"/>
        </w:rPr>
        <w:t>全名）经正式授权并代表投标人</w:t>
      </w:r>
      <w:r>
        <w:rPr>
          <w:rFonts w:hint="eastAsia" w:ascii="宋体" w:hAnsi="宋体"/>
          <w:bCs/>
          <w:spacing w:val="-6"/>
          <w:sz w:val="24"/>
        </w:rPr>
        <w:t>__________________________（</w:t>
      </w:r>
      <w:r>
        <w:rPr>
          <w:rFonts w:hint="eastAsia" w:ascii="宋体" w:hAnsi="宋体"/>
          <w:spacing w:val="-6"/>
          <w:sz w:val="24"/>
        </w:rPr>
        <w:t>投标人名称）提交电子加密投标文件一份、以介质（U盘）存储的数据电文形式的备份投标文件___份。</w:t>
      </w:r>
    </w:p>
    <w:p>
      <w:pPr>
        <w:spacing w:line="360" w:lineRule="auto"/>
        <w:ind w:firstLine="456" w:firstLineChars="200"/>
        <w:rPr>
          <w:rFonts w:ascii="宋体" w:hAnsi="宋体"/>
          <w:spacing w:val="-6"/>
          <w:sz w:val="24"/>
        </w:rPr>
      </w:pPr>
      <w:r>
        <w:rPr>
          <w:rFonts w:hint="eastAsia" w:ascii="宋体" w:hAnsi="宋体"/>
          <w:spacing w:val="-6"/>
          <w:sz w:val="24"/>
        </w:rPr>
        <w:t>据此函，签字代表宣布同意如下：</w:t>
      </w:r>
    </w:p>
    <w:p>
      <w:pPr>
        <w:spacing w:line="360" w:lineRule="auto"/>
        <w:ind w:firstLine="456" w:firstLineChars="200"/>
        <w:rPr>
          <w:rFonts w:ascii="宋体" w:hAnsi="宋体"/>
          <w:spacing w:val="-6"/>
          <w:sz w:val="24"/>
        </w:rPr>
      </w:pPr>
      <w:r>
        <w:rPr>
          <w:rFonts w:hint="eastAsia" w:ascii="宋体" w:hAnsi="宋体"/>
          <w:spacing w:val="-6"/>
          <w:sz w:val="24"/>
        </w:rPr>
        <w:t>1</w:t>
      </w:r>
      <w:r>
        <w:rPr>
          <w:rFonts w:ascii="宋体" w:hAnsi="宋体"/>
          <w:spacing w:val="-6"/>
          <w:sz w:val="24"/>
        </w:rPr>
        <w:t>.</w:t>
      </w:r>
      <w:r>
        <w:rPr>
          <w:rFonts w:hint="eastAsia" w:ascii="宋体" w:hAnsi="宋体"/>
          <w:spacing w:val="-6"/>
          <w:sz w:val="24"/>
        </w:rPr>
        <w:t>我方已详细审查全部“招标文件”，包括修改文件（如有）以及全部参考资料和有关附件，已经了解我方对于招标文件、招标过程、中标结果有依法进行询问、质疑、投诉的权利及相关渠道和要求。</w:t>
      </w:r>
    </w:p>
    <w:p>
      <w:pPr>
        <w:spacing w:line="360" w:lineRule="auto"/>
        <w:ind w:firstLine="456" w:firstLineChars="200"/>
        <w:rPr>
          <w:rFonts w:ascii="宋体" w:hAnsi="宋体"/>
          <w:spacing w:val="-6"/>
          <w:sz w:val="24"/>
        </w:rPr>
      </w:pPr>
      <w:r>
        <w:rPr>
          <w:rFonts w:hint="eastAsia" w:ascii="宋体" w:hAnsi="宋体"/>
          <w:spacing w:val="-6"/>
          <w:sz w:val="24"/>
        </w:rPr>
        <w:t>2</w:t>
      </w:r>
      <w:r>
        <w:rPr>
          <w:rFonts w:ascii="宋体" w:hAnsi="宋体"/>
          <w:spacing w:val="-6"/>
          <w:sz w:val="24"/>
        </w:rPr>
        <w:t>.</w:t>
      </w:r>
      <w:r>
        <w:rPr>
          <w:rFonts w:hint="eastAsia" w:ascii="宋体" w:hAnsi="宋体"/>
          <w:spacing w:val="-6"/>
          <w:sz w:val="24"/>
        </w:rPr>
        <w:t>我方在投标之前已经与贵方进行了充分的沟通，完全理解并接受招标文件的各项规定和要求，对招标文件的合理性、合法性不再有异议。</w:t>
      </w:r>
    </w:p>
    <w:p>
      <w:pPr>
        <w:spacing w:line="360" w:lineRule="auto"/>
        <w:ind w:firstLine="456" w:firstLineChars="200"/>
        <w:rPr>
          <w:rFonts w:ascii="宋体" w:hAnsi="宋体"/>
          <w:spacing w:val="-6"/>
          <w:sz w:val="24"/>
        </w:rPr>
      </w:pPr>
      <w:r>
        <w:rPr>
          <w:rFonts w:hint="eastAsia" w:ascii="宋体" w:hAnsi="宋体"/>
          <w:spacing w:val="-6"/>
          <w:sz w:val="24"/>
        </w:rPr>
        <w:t>3</w:t>
      </w:r>
      <w:r>
        <w:rPr>
          <w:rFonts w:ascii="宋体" w:hAnsi="宋体"/>
          <w:spacing w:val="-6"/>
          <w:sz w:val="24"/>
        </w:rPr>
        <w:t>.</w:t>
      </w:r>
      <w:r>
        <w:rPr>
          <w:rFonts w:hint="eastAsia" w:ascii="宋体" w:hAnsi="宋体"/>
          <w:spacing w:val="-6"/>
          <w:sz w:val="24"/>
        </w:rPr>
        <w:t>投标有效期自提交投标文件的截止之日起</w:t>
      </w:r>
      <w:r>
        <w:rPr>
          <w:rFonts w:hint="eastAsia" w:ascii="宋体" w:hAnsi="宋体"/>
          <w:bCs/>
          <w:spacing w:val="-6"/>
          <w:sz w:val="24"/>
          <w:u w:val="single"/>
        </w:rPr>
        <w:t xml:space="preserve"> 90</w:t>
      </w:r>
      <w:r>
        <w:rPr>
          <w:rFonts w:hint="eastAsia" w:ascii="宋体" w:hAnsi="宋体"/>
          <w:spacing w:val="-6"/>
          <w:sz w:val="24"/>
        </w:rPr>
        <w:t>天。</w:t>
      </w:r>
    </w:p>
    <w:p>
      <w:pPr>
        <w:spacing w:line="360" w:lineRule="auto"/>
        <w:ind w:firstLine="456" w:firstLineChars="200"/>
        <w:rPr>
          <w:rFonts w:ascii="宋体" w:hAnsi="宋体"/>
          <w:spacing w:val="-6"/>
          <w:sz w:val="24"/>
        </w:rPr>
      </w:pPr>
      <w:r>
        <w:rPr>
          <w:rFonts w:hint="eastAsia" w:ascii="宋体" w:hAnsi="宋体"/>
          <w:spacing w:val="-6"/>
          <w:sz w:val="24"/>
        </w:rPr>
        <w:t>4</w:t>
      </w:r>
      <w:r>
        <w:rPr>
          <w:rFonts w:ascii="宋体" w:hAnsi="宋体"/>
          <w:spacing w:val="-6"/>
          <w:sz w:val="24"/>
        </w:rPr>
        <w:t>.</w:t>
      </w:r>
      <w:r>
        <w:rPr>
          <w:rFonts w:hint="eastAsia" w:ascii="宋体" w:hAnsi="宋体"/>
          <w:spacing w:val="-6"/>
          <w:sz w:val="24"/>
        </w:rPr>
        <w:t>如中标，本投标文件至本项目合同履行完毕止均保持有效，我方将按“招标文件”及政府采购法律、法规的规定履行合同责任和义务。关于代理服务费，我方承诺按照招标文件的规定履行并承担相应的责任。</w:t>
      </w:r>
    </w:p>
    <w:p>
      <w:pPr>
        <w:spacing w:line="360" w:lineRule="auto"/>
        <w:ind w:firstLine="456" w:firstLineChars="200"/>
        <w:rPr>
          <w:rFonts w:ascii="宋体" w:hAnsi="宋体"/>
          <w:spacing w:val="-6"/>
          <w:sz w:val="24"/>
        </w:rPr>
      </w:pPr>
      <w:r>
        <w:rPr>
          <w:rFonts w:hint="eastAsia" w:ascii="宋体" w:hAnsi="宋体"/>
          <w:spacing w:val="-6"/>
          <w:sz w:val="24"/>
        </w:rPr>
        <w:t>5</w:t>
      </w:r>
      <w:r>
        <w:rPr>
          <w:rFonts w:ascii="宋体" w:hAnsi="宋体"/>
          <w:spacing w:val="-6"/>
          <w:sz w:val="24"/>
        </w:rPr>
        <w:t>.</w:t>
      </w:r>
      <w:r>
        <w:rPr>
          <w:rFonts w:hint="eastAsia" w:ascii="宋体" w:hAnsi="宋体"/>
          <w:spacing w:val="-6"/>
          <w:sz w:val="24"/>
        </w:rPr>
        <w:t>我方同意按照贵方要求提供与投标有关的一切数据或资料。</w:t>
      </w:r>
    </w:p>
    <w:p>
      <w:pPr>
        <w:spacing w:line="360" w:lineRule="auto"/>
        <w:ind w:firstLine="456" w:firstLineChars="200"/>
        <w:rPr>
          <w:rFonts w:ascii="宋体" w:hAnsi="宋体"/>
          <w:spacing w:val="-6"/>
          <w:sz w:val="24"/>
        </w:rPr>
      </w:pPr>
      <w:r>
        <w:rPr>
          <w:rFonts w:hint="eastAsia" w:ascii="宋体" w:hAnsi="宋体"/>
          <w:spacing w:val="-6"/>
          <w:sz w:val="24"/>
        </w:rPr>
        <w:t>6</w:t>
      </w:r>
      <w:r>
        <w:rPr>
          <w:rFonts w:ascii="宋体" w:hAnsi="宋体"/>
          <w:spacing w:val="-6"/>
          <w:sz w:val="24"/>
        </w:rPr>
        <w:t>.</w:t>
      </w:r>
      <w:r>
        <w:rPr>
          <w:rFonts w:hint="eastAsia" w:ascii="宋体" w:hAnsi="宋体"/>
          <w:spacing w:val="-6"/>
          <w:sz w:val="24"/>
        </w:rPr>
        <w:t>与本投标有关的一切正式往来信函请寄：</w:t>
      </w:r>
    </w:p>
    <w:p>
      <w:pPr>
        <w:spacing w:line="360" w:lineRule="auto"/>
        <w:ind w:firstLine="456" w:firstLineChars="200"/>
        <w:rPr>
          <w:rFonts w:ascii="宋体" w:hAnsi="宋体"/>
          <w:spacing w:val="-6"/>
          <w:sz w:val="24"/>
        </w:rPr>
      </w:pPr>
      <w:r>
        <w:rPr>
          <w:rFonts w:hint="eastAsia" w:ascii="宋体" w:hAnsi="宋体"/>
          <w:spacing w:val="-6"/>
          <w:sz w:val="24"/>
        </w:rPr>
        <w:t>地址：                         邮编：</w:t>
      </w:r>
    </w:p>
    <w:p>
      <w:pPr>
        <w:spacing w:line="360" w:lineRule="auto"/>
        <w:ind w:firstLine="456" w:firstLineChars="200"/>
        <w:rPr>
          <w:rFonts w:ascii="宋体" w:hAnsi="宋体"/>
          <w:spacing w:val="-6"/>
          <w:sz w:val="24"/>
          <w:u w:val="single"/>
        </w:rPr>
      </w:pPr>
      <w:r>
        <w:rPr>
          <w:rFonts w:hint="eastAsia" w:ascii="宋体" w:hAnsi="宋体"/>
          <w:spacing w:val="-6"/>
          <w:sz w:val="24"/>
        </w:rPr>
        <w:t xml:space="preserve">电话：                         传真：                         </w:t>
      </w:r>
    </w:p>
    <w:p>
      <w:pPr>
        <w:spacing w:line="360" w:lineRule="auto"/>
        <w:ind w:firstLine="456" w:firstLineChars="200"/>
        <w:rPr>
          <w:rFonts w:ascii="宋体" w:hAnsi="宋体"/>
          <w:spacing w:val="-6"/>
          <w:sz w:val="24"/>
        </w:rPr>
      </w:pPr>
      <w:r>
        <w:rPr>
          <w:rFonts w:hint="eastAsia" w:ascii="宋体" w:hAnsi="宋体"/>
          <w:spacing w:val="-6"/>
          <w:sz w:val="24"/>
        </w:rPr>
        <w:t xml:space="preserve">投标人代表姓名：               职务：                        </w:t>
      </w:r>
    </w:p>
    <w:p>
      <w:pPr>
        <w:spacing w:line="360" w:lineRule="auto"/>
        <w:ind w:firstLine="456" w:firstLineChars="200"/>
        <w:rPr>
          <w:rFonts w:ascii="宋体" w:hAnsi="宋体"/>
          <w:spacing w:val="-6"/>
          <w:sz w:val="24"/>
        </w:rPr>
      </w:pPr>
      <w:r>
        <w:rPr>
          <w:rFonts w:hint="eastAsia" w:ascii="宋体" w:hAnsi="宋体"/>
          <w:spacing w:val="-6"/>
          <w:sz w:val="24"/>
        </w:rPr>
        <w:t>开户银行：</w:t>
      </w:r>
    </w:p>
    <w:p>
      <w:pPr>
        <w:spacing w:line="360" w:lineRule="auto"/>
        <w:ind w:firstLine="456" w:firstLineChars="200"/>
        <w:rPr>
          <w:rFonts w:ascii="宋体" w:hAnsi="宋体"/>
          <w:spacing w:val="-6"/>
          <w:sz w:val="24"/>
        </w:rPr>
      </w:pPr>
      <w:r>
        <w:rPr>
          <w:rFonts w:hint="eastAsia" w:ascii="宋体" w:hAnsi="宋体"/>
          <w:spacing w:val="-6"/>
          <w:sz w:val="24"/>
        </w:rPr>
        <w:t>银行账号：</w:t>
      </w:r>
    </w:p>
    <w:p>
      <w:pPr>
        <w:spacing w:line="360" w:lineRule="auto"/>
        <w:rPr>
          <w:rFonts w:ascii="宋体" w:hAnsi="宋体"/>
          <w:spacing w:val="-6"/>
          <w:sz w:val="24"/>
        </w:rPr>
      </w:pPr>
    </w:p>
    <w:p>
      <w:pPr>
        <w:spacing w:line="360" w:lineRule="auto"/>
        <w:rPr>
          <w:rFonts w:ascii="宋体" w:hAnsi="宋体"/>
          <w:b/>
          <w:bCs/>
          <w:spacing w:val="-6"/>
          <w:sz w:val="24"/>
        </w:rPr>
      </w:pPr>
      <w:r>
        <w:rPr>
          <w:rFonts w:hint="eastAsia" w:ascii="宋体" w:hAnsi="宋体"/>
          <w:b/>
          <w:bCs/>
          <w:spacing w:val="-6"/>
          <w:sz w:val="24"/>
        </w:rPr>
        <w:t>投标人名称（盖章）：</w:t>
      </w:r>
    </w:p>
    <w:p>
      <w:pPr>
        <w:spacing w:line="360" w:lineRule="auto"/>
        <w:rPr>
          <w:rFonts w:ascii="宋体" w:hAnsi="宋体"/>
          <w:b/>
          <w:bCs/>
          <w:spacing w:val="-6"/>
          <w:sz w:val="24"/>
        </w:rPr>
      </w:pPr>
      <w:r>
        <w:rPr>
          <w:rFonts w:hint="eastAsia" w:ascii="宋体" w:hAnsi="宋体"/>
          <w:b/>
          <w:bCs/>
          <w:spacing w:val="-6"/>
          <w:sz w:val="24"/>
        </w:rPr>
        <w:t>投标人代表签字：</w:t>
      </w:r>
    </w:p>
    <w:p>
      <w:pPr>
        <w:spacing w:line="360" w:lineRule="auto"/>
        <w:rPr>
          <w:rFonts w:ascii="宋体" w:hAnsi="宋体"/>
          <w:b/>
          <w:bCs/>
          <w:spacing w:val="-6"/>
          <w:sz w:val="24"/>
        </w:rPr>
      </w:pPr>
      <w:r>
        <w:rPr>
          <w:rFonts w:hint="eastAsia" w:ascii="宋体" w:hAnsi="宋体"/>
          <w:b/>
          <w:bCs/>
          <w:spacing w:val="-6"/>
          <w:sz w:val="24"/>
        </w:rPr>
        <w:t>日期：     年   月   日</w:t>
      </w:r>
    </w:p>
    <w:p>
      <w:pPr>
        <w:spacing w:line="360" w:lineRule="auto"/>
        <w:jc w:val="center"/>
        <w:outlineLvl w:val="3"/>
        <w:rPr>
          <w:rFonts w:ascii="宋体" w:hAnsi="宋体"/>
          <w:b/>
          <w:spacing w:val="-6"/>
          <w:sz w:val="24"/>
        </w:rPr>
      </w:pPr>
      <w:r>
        <w:rPr>
          <w:rFonts w:ascii="宋体" w:hAnsi="宋体"/>
          <w:b/>
          <w:spacing w:val="-6"/>
          <w:sz w:val="24"/>
        </w:rPr>
        <w:br w:type="page"/>
      </w:r>
      <w:r>
        <w:rPr>
          <w:rFonts w:hint="eastAsia" w:ascii="宋体" w:hAnsi="宋体"/>
          <w:b/>
          <w:spacing w:val="-6"/>
          <w:sz w:val="24"/>
        </w:rPr>
        <w:t>法定代表人资格证明书</w:t>
      </w:r>
    </w:p>
    <w:p>
      <w:pPr>
        <w:spacing w:line="360" w:lineRule="auto"/>
        <w:rPr>
          <w:rFonts w:ascii="宋体" w:hAnsi="宋体"/>
          <w:bCs/>
          <w:spacing w:val="-6"/>
          <w:sz w:val="24"/>
        </w:rPr>
      </w:pPr>
      <w:r>
        <w:rPr>
          <w:rFonts w:hint="eastAsia" w:ascii="宋体" w:hAnsi="宋体"/>
          <w:bCs/>
          <w:spacing w:val="-6"/>
          <w:sz w:val="24"/>
        </w:rPr>
        <w:t>致：浙江大学、浙江求是招标代理有限公司</w:t>
      </w:r>
    </w:p>
    <w:p>
      <w:pPr>
        <w:spacing w:line="360" w:lineRule="auto"/>
        <w:ind w:firstLine="456" w:firstLineChars="200"/>
        <w:rPr>
          <w:rFonts w:ascii="宋体" w:hAnsi="宋体"/>
          <w:bCs/>
          <w:spacing w:val="-6"/>
          <w:sz w:val="24"/>
        </w:rPr>
      </w:pPr>
      <w:r>
        <w:rPr>
          <w:rFonts w:hint="eastAsia" w:ascii="宋体" w:hAnsi="宋体"/>
          <w:bCs/>
          <w:spacing w:val="-6"/>
          <w:sz w:val="24"/>
        </w:rPr>
        <w:t>我</w:t>
      </w:r>
      <w:r>
        <w:rPr>
          <w:rFonts w:ascii="宋体" w:hAnsi="宋体"/>
          <w:spacing w:val="-6"/>
          <w:sz w:val="24"/>
        </w:rPr>
        <w:t>________________</w:t>
      </w:r>
      <w:r>
        <w:rPr>
          <w:rFonts w:hint="eastAsia" w:ascii="宋体" w:hAnsi="宋体"/>
          <w:spacing w:val="-6"/>
          <w:sz w:val="24"/>
        </w:rPr>
        <w:t>（</w:t>
      </w:r>
      <w:r>
        <w:rPr>
          <w:rFonts w:ascii="宋体" w:hAnsi="宋体"/>
          <w:bCs/>
          <w:spacing w:val="-6"/>
          <w:sz w:val="24"/>
        </w:rPr>
        <w:t>姓名</w:t>
      </w:r>
      <w:r>
        <w:rPr>
          <w:rFonts w:hint="eastAsia" w:ascii="宋体" w:hAnsi="宋体"/>
          <w:bCs/>
          <w:spacing w:val="-6"/>
          <w:sz w:val="24"/>
        </w:rPr>
        <w:t>）</w:t>
      </w:r>
      <w:r>
        <w:rPr>
          <w:rFonts w:ascii="宋体" w:hAnsi="宋体"/>
          <w:bCs/>
          <w:spacing w:val="-6"/>
          <w:sz w:val="24"/>
        </w:rPr>
        <w:t>系</w:t>
      </w:r>
      <w:r>
        <w:rPr>
          <w:rFonts w:hint="eastAsia" w:ascii="宋体" w:hAnsi="宋体"/>
          <w:bCs/>
          <w:spacing w:val="-6"/>
          <w:sz w:val="24"/>
        </w:rPr>
        <w:t>_________________________（投标人名称）</w:t>
      </w:r>
      <w:r>
        <w:rPr>
          <w:rFonts w:ascii="宋体" w:hAnsi="宋体"/>
          <w:bCs/>
          <w:spacing w:val="-6"/>
          <w:sz w:val="24"/>
        </w:rPr>
        <w:t>的法定代表人，身份证</w:t>
      </w:r>
      <w:r>
        <w:rPr>
          <w:rFonts w:hint="eastAsia" w:ascii="宋体" w:hAnsi="宋体"/>
          <w:bCs/>
          <w:spacing w:val="-6"/>
          <w:sz w:val="24"/>
        </w:rPr>
        <w:t>号码：_________________________________。</w:t>
      </w:r>
    </w:p>
    <w:p>
      <w:pPr>
        <w:spacing w:line="360" w:lineRule="auto"/>
        <w:ind w:firstLine="456" w:firstLineChars="200"/>
        <w:rPr>
          <w:rFonts w:ascii="宋体" w:hAnsi="宋体"/>
          <w:bCs/>
          <w:spacing w:val="-6"/>
          <w:sz w:val="24"/>
        </w:rPr>
      </w:pPr>
      <w:r>
        <w:rPr>
          <w:rFonts w:ascii="宋体" w:hAnsi="宋体"/>
          <w:bCs/>
          <w:spacing w:val="-6"/>
          <w:sz w:val="24"/>
        </w:rPr>
        <w:t>特此证明。</w:t>
      </w:r>
    </w:p>
    <w:p>
      <w:pPr>
        <w:spacing w:line="360" w:lineRule="auto"/>
        <w:rPr>
          <w:rFonts w:ascii="宋体" w:hAnsi="宋体"/>
          <w:bCs/>
          <w:spacing w:val="-6"/>
          <w:sz w:val="24"/>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9628" w:type="dxa"/>
            <w:vAlign w:val="center"/>
          </w:tcPr>
          <w:p>
            <w:pPr>
              <w:spacing w:line="360" w:lineRule="auto"/>
              <w:jc w:val="center"/>
              <w:rPr>
                <w:rFonts w:ascii="宋体" w:hAnsi="宋体"/>
                <w:bCs/>
                <w:spacing w:val="-6"/>
                <w:sz w:val="24"/>
              </w:rPr>
            </w:pPr>
            <w:r>
              <w:rPr>
                <w:rFonts w:hint="eastAsia" w:ascii="新宋体" w:hAnsi="新宋体" w:eastAsia="新宋体"/>
                <w:sz w:val="24"/>
              </w:rPr>
              <w:t>法定代表人</w:t>
            </w:r>
            <w:r>
              <w:rPr>
                <w:rFonts w:hint="eastAsia" w:ascii="宋体" w:hAnsi="宋体"/>
                <w:sz w:val="24"/>
              </w:rPr>
              <w:t>身份证扫描件粘贴处</w:t>
            </w:r>
          </w:p>
        </w:tc>
      </w:tr>
    </w:tbl>
    <w:p>
      <w:pPr>
        <w:spacing w:line="360" w:lineRule="auto"/>
        <w:rPr>
          <w:rFonts w:ascii="宋体" w:hAnsi="宋体"/>
          <w:bCs/>
          <w:spacing w:val="-6"/>
          <w:sz w:val="24"/>
        </w:rPr>
      </w:pPr>
    </w:p>
    <w:p>
      <w:pPr>
        <w:spacing w:line="360" w:lineRule="auto"/>
        <w:rPr>
          <w:rFonts w:ascii="宋体" w:hAnsi="宋体"/>
          <w:b/>
          <w:bCs/>
          <w:spacing w:val="-6"/>
          <w:sz w:val="24"/>
        </w:rPr>
      </w:pPr>
    </w:p>
    <w:p>
      <w:pPr>
        <w:spacing w:line="360" w:lineRule="auto"/>
        <w:rPr>
          <w:rFonts w:ascii="宋体" w:hAnsi="宋体"/>
          <w:b/>
          <w:bCs/>
          <w:spacing w:val="-6"/>
          <w:sz w:val="24"/>
        </w:rPr>
      </w:pPr>
    </w:p>
    <w:p>
      <w:pPr>
        <w:spacing w:line="360" w:lineRule="auto"/>
        <w:rPr>
          <w:rFonts w:ascii="宋体" w:hAnsi="宋体"/>
          <w:b/>
          <w:bCs/>
          <w:spacing w:val="-6"/>
          <w:sz w:val="24"/>
        </w:rPr>
      </w:pPr>
      <w:r>
        <w:rPr>
          <w:rFonts w:hint="eastAsia" w:ascii="宋体" w:hAnsi="宋体"/>
          <w:b/>
          <w:bCs/>
          <w:spacing w:val="-6"/>
          <w:sz w:val="24"/>
        </w:rPr>
        <w:t>投标人名称（盖章）：</w:t>
      </w:r>
    </w:p>
    <w:p>
      <w:pPr>
        <w:spacing w:line="360" w:lineRule="auto"/>
        <w:rPr>
          <w:rFonts w:ascii="宋体" w:hAnsi="宋体"/>
          <w:b/>
          <w:bCs/>
          <w:spacing w:val="-6"/>
          <w:sz w:val="24"/>
        </w:rPr>
      </w:pPr>
      <w:r>
        <w:rPr>
          <w:rFonts w:hint="eastAsia" w:ascii="宋体" w:hAnsi="宋体"/>
          <w:b/>
          <w:bCs/>
          <w:spacing w:val="-6"/>
          <w:sz w:val="24"/>
        </w:rPr>
        <w:t>日期：     年   月   日</w:t>
      </w:r>
    </w:p>
    <w:p>
      <w:pPr>
        <w:spacing w:line="360" w:lineRule="auto"/>
        <w:jc w:val="center"/>
        <w:outlineLvl w:val="3"/>
        <w:rPr>
          <w:rFonts w:ascii="宋体" w:hAnsi="宋体"/>
          <w:b/>
          <w:spacing w:val="-6"/>
          <w:sz w:val="24"/>
        </w:rPr>
      </w:pPr>
      <w:r>
        <w:rPr>
          <w:rFonts w:ascii="宋体" w:hAnsi="宋体"/>
          <w:b/>
          <w:spacing w:val="-6"/>
          <w:sz w:val="24"/>
        </w:rPr>
        <w:br w:type="page"/>
      </w:r>
      <w:r>
        <w:rPr>
          <w:rFonts w:hint="eastAsia" w:ascii="宋体" w:hAnsi="宋体"/>
          <w:b/>
          <w:spacing w:val="-6"/>
          <w:sz w:val="24"/>
        </w:rPr>
        <w:t>法定代表人授权委托书</w:t>
      </w:r>
    </w:p>
    <w:p>
      <w:pPr>
        <w:spacing w:line="360" w:lineRule="auto"/>
        <w:rPr>
          <w:rFonts w:ascii="宋体" w:hAnsi="宋体"/>
          <w:b/>
          <w:bCs/>
          <w:spacing w:val="-6"/>
          <w:sz w:val="24"/>
        </w:rPr>
      </w:pPr>
      <w:r>
        <w:rPr>
          <w:rFonts w:hint="eastAsia" w:ascii="宋体" w:hAnsi="宋体"/>
          <w:bCs/>
          <w:spacing w:val="-6"/>
          <w:sz w:val="24"/>
        </w:rPr>
        <w:t>致：浙江大学、浙江求是招标代理有限公司</w:t>
      </w:r>
    </w:p>
    <w:p>
      <w:pPr>
        <w:spacing w:line="360" w:lineRule="auto"/>
        <w:ind w:firstLine="456" w:firstLineChars="200"/>
        <w:rPr>
          <w:rFonts w:ascii="宋体" w:hAnsi="宋体"/>
          <w:spacing w:val="-6"/>
          <w:sz w:val="24"/>
        </w:rPr>
      </w:pPr>
      <w:r>
        <w:rPr>
          <w:rFonts w:hint="eastAsia" w:ascii="宋体" w:hAnsi="宋体"/>
          <w:spacing w:val="-6"/>
          <w:sz w:val="24"/>
        </w:rPr>
        <w:t>我____________（姓名）系</w:t>
      </w:r>
      <w:r>
        <w:rPr>
          <w:rFonts w:ascii="宋体" w:hAnsi="宋体"/>
          <w:spacing w:val="-6"/>
          <w:sz w:val="24"/>
        </w:rPr>
        <w:t>__________________________</w:t>
      </w:r>
      <w:r>
        <w:rPr>
          <w:rFonts w:hint="eastAsia" w:ascii="宋体" w:hAnsi="宋体"/>
          <w:spacing w:val="-6"/>
          <w:sz w:val="24"/>
        </w:rPr>
        <w:t>（投标人名称）的法定代表人，现授权委托本单位在职职工：</w:t>
      </w:r>
      <w:r>
        <w:rPr>
          <w:rFonts w:ascii="宋体" w:hAnsi="宋体"/>
          <w:spacing w:val="-6"/>
          <w:sz w:val="24"/>
        </w:rPr>
        <w:t>_________</w:t>
      </w:r>
      <w:r>
        <w:rPr>
          <w:rFonts w:hint="eastAsia" w:ascii="宋体" w:hAnsi="宋体"/>
          <w:spacing w:val="-6"/>
          <w:sz w:val="24"/>
        </w:rPr>
        <w:t>（姓名），身份证号码：</w:t>
      </w:r>
      <w:r>
        <w:rPr>
          <w:rFonts w:ascii="宋体" w:hAnsi="宋体"/>
          <w:spacing w:val="-6"/>
          <w:sz w:val="24"/>
        </w:rPr>
        <w:t>_________________________</w:t>
      </w:r>
      <w:r>
        <w:rPr>
          <w:rFonts w:hint="eastAsia" w:ascii="宋体" w:hAnsi="宋体"/>
          <w:spacing w:val="-6"/>
          <w:sz w:val="24"/>
        </w:rPr>
        <w:t>以我方的名义参加</w:t>
      </w:r>
      <w:r>
        <w:rPr>
          <w:rFonts w:hint="eastAsia" w:ascii="宋体" w:hAnsi="宋体"/>
          <w:bCs/>
          <w:spacing w:val="-6"/>
          <w:sz w:val="24"/>
        </w:rPr>
        <w:t>浙江大学窗帘</w:t>
      </w:r>
      <w:r>
        <w:rPr>
          <w:rFonts w:hint="eastAsia" w:ascii="宋体" w:hAnsi="宋体"/>
          <w:spacing w:val="-6"/>
          <w:sz w:val="24"/>
        </w:rPr>
        <w:t>的投标活动，并代表我方全权办理针对上述项目的投标、开标、评标、签约等具体事务和签署相关文件。</w:t>
      </w:r>
    </w:p>
    <w:p>
      <w:pPr>
        <w:spacing w:line="360" w:lineRule="auto"/>
        <w:ind w:firstLine="456" w:firstLineChars="200"/>
        <w:rPr>
          <w:rFonts w:ascii="宋体" w:hAnsi="宋体"/>
          <w:spacing w:val="-6"/>
          <w:sz w:val="24"/>
        </w:rPr>
      </w:pPr>
      <w:r>
        <w:rPr>
          <w:rFonts w:hint="eastAsia" w:ascii="宋体" w:hAnsi="宋体"/>
          <w:spacing w:val="-6"/>
          <w:sz w:val="24"/>
        </w:rPr>
        <w:t>我方对被授权人的签名负全部责任。</w:t>
      </w:r>
    </w:p>
    <w:p>
      <w:pPr>
        <w:spacing w:line="360" w:lineRule="auto"/>
        <w:ind w:firstLine="456" w:firstLineChars="200"/>
        <w:rPr>
          <w:rFonts w:ascii="宋体" w:hAnsi="宋体"/>
          <w:spacing w:val="-6"/>
          <w:sz w:val="24"/>
        </w:rPr>
      </w:pPr>
      <w:r>
        <w:rPr>
          <w:rFonts w:hint="eastAsia" w:ascii="宋体" w:hAnsi="宋体"/>
          <w:spacing w:val="-6"/>
          <w:sz w:val="24"/>
        </w:rPr>
        <w:t>在撤销授权的书面通知以前，本授权书一直有效。被授权人在授权书有效期内签署的所有文件不因授权的撤销而失效。</w:t>
      </w:r>
    </w:p>
    <w:p>
      <w:pPr>
        <w:spacing w:line="360" w:lineRule="auto"/>
        <w:ind w:firstLine="456" w:firstLineChars="200"/>
        <w:rPr>
          <w:rFonts w:ascii="宋体" w:hAnsi="宋体"/>
          <w:spacing w:val="-6"/>
          <w:sz w:val="24"/>
        </w:rPr>
      </w:pPr>
      <w:r>
        <w:rPr>
          <w:rFonts w:hint="eastAsia" w:ascii="宋体" w:hAnsi="宋体"/>
          <w:spacing w:val="-6"/>
          <w:sz w:val="24"/>
        </w:rPr>
        <w:t>被授权人无转委托权，特此委托。</w:t>
      </w:r>
    </w:p>
    <w:p>
      <w:pPr>
        <w:spacing w:line="360" w:lineRule="auto"/>
        <w:ind w:firstLine="424" w:firstLineChars="186"/>
        <w:rPr>
          <w:rFonts w:ascii="宋体" w:hAnsi="宋体"/>
          <w:spacing w:val="-6"/>
          <w:sz w:val="24"/>
        </w:rPr>
      </w:pPr>
    </w:p>
    <w:p>
      <w:pPr>
        <w:spacing w:line="360" w:lineRule="auto"/>
        <w:ind w:firstLine="426" w:firstLineChars="186"/>
        <w:rPr>
          <w:rFonts w:ascii="宋体" w:hAnsi="宋体"/>
          <w:b/>
          <w:bCs/>
          <w:spacing w:val="-6"/>
          <w:sz w:val="24"/>
          <w:u w:val="single"/>
        </w:rPr>
      </w:pPr>
      <w:r>
        <w:rPr>
          <w:rFonts w:hint="eastAsia" w:ascii="宋体" w:hAnsi="宋体"/>
          <w:b/>
          <w:bCs/>
          <w:spacing w:val="-6"/>
          <w:sz w:val="24"/>
        </w:rPr>
        <w:t>法定代表人（签字或盖章）：</w:t>
      </w:r>
    </w:p>
    <w:p>
      <w:pPr>
        <w:spacing w:line="360" w:lineRule="auto"/>
        <w:ind w:firstLine="424" w:firstLineChars="186"/>
        <w:rPr>
          <w:rFonts w:ascii="宋体" w:hAnsi="宋体"/>
          <w:spacing w:val="-6"/>
          <w:sz w:val="24"/>
        </w:rPr>
      </w:pPr>
    </w:p>
    <w:p>
      <w:pPr>
        <w:spacing w:line="360" w:lineRule="auto"/>
        <w:rPr>
          <w:rFonts w:ascii="宋体" w:hAnsi="宋体"/>
          <w:b/>
          <w:bCs/>
          <w:spacing w:val="-6"/>
          <w:sz w:val="24"/>
        </w:rPr>
      </w:pPr>
      <w:r>
        <w:rPr>
          <w:rFonts w:hint="eastAsia" w:ascii="宋体" w:hAnsi="宋体"/>
          <w:b/>
          <w:bCs/>
          <w:spacing w:val="-6"/>
          <w:sz w:val="24"/>
        </w:rPr>
        <w:t>投标人名称（盖章）：</w:t>
      </w:r>
    </w:p>
    <w:p>
      <w:pPr>
        <w:spacing w:line="360" w:lineRule="auto"/>
        <w:rPr>
          <w:rFonts w:ascii="宋体" w:hAnsi="宋体"/>
          <w:b/>
          <w:bCs/>
          <w:spacing w:val="-6"/>
          <w:sz w:val="24"/>
        </w:rPr>
      </w:pPr>
      <w:r>
        <w:rPr>
          <w:rFonts w:hint="eastAsia" w:ascii="宋体" w:hAnsi="宋体"/>
          <w:b/>
          <w:bCs/>
          <w:spacing w:val="-6"/>
          <w:sz w:val="24"/>
        </w:rPr>
        <w:t>日期：     年   月   日</w:t>
      </w:r>
    </w:p>
    <w:p>
      <w:pPr>
        <w:pStyle w:val="11"/>
        <w:spacing w:line="360" w:lineRule="auto"/>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9628" w:type="dxa"/>
            <w:vAlign w:val="center"/>
          </w:tcPr>
          <w:p>
            <w:pPr>
              <w:spacing w:line="360" w:lineRule="auto"/>
              <w:jc w:val="center"/>
              <w:rPr>
                <w:rFonts w:ascii="宋体" w:hAnsi="宋体"/>
                <w:bCs/>
                <w:spacing w:val="-6"/>
                <w:sz w:val="24"/>
              </w:rPr>
            </w:pPr>
            <w:r>
              <w:rPr>
                <w:rFonts w:hint="eastAsia" w:ascii="宋体" w:hAnsi="宋体"/>
                <w:sz w:val="24"/>
              </w:rPr>
              <w:t>授权代表身份证扫描件粘贴处</w:t>
            </w:r>
          </w:p>
        </w:tc>
      </w:tr>
    </w:tbl>
    <w:p>
      <w:pPr>
        <w:pStyle w:val="13"/>
        <w:spacing w:beforeLines="0" w:afterLines="0" w:line="360" w:lineRule="auto"/>
        <w:rPr>
          <w:rFonts w:hAnsi="宋体"/>
          <w:b/>
          <w:spacing w:val="-6"/>
        </w:rPr>
      </w:pPr>
    </w:p>
    <w:p>
      <w:pPr>
        <w:spacing w:line="360" w:lineRule="auto"/>
        <w:rPr>
          <w:rFonts w:ascii="宋体" w:hAnsi="宋体"/>
          <w:b/>
          <w:bCs/>
          <w:spacing w:val="-6"/>
          <w:sz w:val="21"/>
          <w:szCs w:val="21"/>
        </w:rPr>
      </w:pPr>
      <w:r>
        <w:rPr>
          <w:rFonts w:hint="eastAsia" w:ascii="宋体" w:hAnsi="宋体"/>
          <w:b/>
          <w:bCs/>
          <w:spacing w:val="-6"/>
          <w:sz w:val="21"/>
          <w:szCs w:val="21"/>
        </w:rPr>
        <w:t>说明：</w:t>
      </w:r>
    </w:p>
    <w:p>
      <w:pPr>
        <w:spacing w:line="360" w:lineRule="auto"/>
        <w:rPr>
          <w:rFonts w:ascii="宋体" w:hAnsi="宋体"/>
          <w:b/>
          <w:bCs/>
          <w:spacing w:val="-6"/>
          <w:sz w:val="21"/>
          <w:szCs w:val="21"/>
        </w:rPr>
      </w:pPr>
      <w:r>
        <w:rPr>
          <w:rFonts w:hint="eastAsia" w:ascii="宋体" w:hAnsi="宋体"/>
          <w:b/>
          <w:bCs/>
          <w:spacing w:val="-6"/>
          <w:sz w:val="21"/>
          <w:szCs w:val="21"/>
        </w:rPr>
        <w:t>1</w:t>
      </w:r>
      <w:r>
        <w:rPr>
          <w:rFonts w:ascii="宋体" w:hAnsi="宋体"/>
          <w:b/>
          <w:bCs/>
          <w:spacing w:val="-6"/>
          <w:sz w:val="21"/>
          <w:szCs w:val="21"/>
        </w:rPr>
        <w:t>.</w:t>
      </w:r>
      <w:r>
        <w:rPr>
          <w:rFonts w:hint="eastAsia" w:ascii="宋体" w:hAnsi="宋体"/>
          <w:b/>
          <w:bCs/>
          <w:spacing w:val="-6"/>
          <w:sz w:val="21"/>
          <w:szCs w:val="21"/>
        </w:rPr>
        <w:t>投标人的</w:t>
      </w:r>
      <w:r>
        <w:rPr>
          <w:rFonts w:ascii="宋体" w:hAnsi="宋体"/>
          <w:b/>
          <w:bCs/>
          <w:spacing w:val="-6"/>
          <w:sz w:val="21"/>
          <w:szCs w:val="21"/>
        </w:rPr>
        <w:t>法定代表人参加投标，须在投标文件中提供</w:t>
      </w:r>
      <w:r>
        <w:rPr>
          <w:rFonts w:hint="eastAsia" w:ascii="宋体" w:hAnsi="宋体"/>
          <w:b/>
          <w:bCs/>
          <w:spacing w:val="-6"/>
          <w:sz w:val="21"/>
          <w:szCs w:val="21"/>
        </w:rPr>
        <w:t>：</w:t>
      </w:r>
      <w:r>
        <w:rPr>
          <w:rFonts w:ascii="宋体" w:hAnsi="宋体"/>
          <w:b/>
          <w:bCs/>
          <w:spacing w:val="-6"/>
          <w:sz w:val="21"/>
          <w:szCs w:val="21"/>
        </w:rPr>
        <w:t>法定代表人资格证明</w:t>
      </w:r>
      <w:r>
        <w:rPr>
          <w:rFonts w:hint="eastAsia" w:ascii="宋体" w:hAnsi="宋体"/>
          <w:b/>
          <w:bCs/>
          <w:spacing w:val="-6"/>
          <w:sz w:val="21"/>
          <w:szCs w:val="21"/>
        </w:rPr>
        <w:t>书；</w:t>
      </w:r>
    </w:p>
    <w:p>
      <w:pPr>
        <w:spacing w:line="360" w:lineRule="auto"/>
        <w:rPr>
          <w:rFonts w:ascii="宋体" w:hAnsi="宋体"/>
          <w:b/>
          <w:bCs/>
          <w:spacing w:val="-6"/>
          <w:sz w:val="21"/>
          <w:szCs w:val="21"/>
        </w:rPr>
      </w:pPr>
      <w:r>
        <w:rPr>
          <w:rFonts w:hint="eastAsia" w:ascii="宋体" w:hAnsi="宋体"/>
          <w:b/>
          <w:bCs/>
          <w:spacing w:val="-6"/>
          <w:sz w:val="21"/>
          <w:szCs w:val="21"/>
        </w:rPr>
        <w:t>2</w:t>
      </w:r>
      <w:r>
        <w:rPr>
          <w:rFonts w:ascii="宋体" w:hAnsi="宋体"/>
          <w:b/>
          <w:bCs/>
          <w:spacing w:val="-6"/>
          <w:sz w:val="21"/>
          <w:szCs w:val="21"/>
        </w:rPr>
        <w:t>.</w:t>
      </w:r>
      <w:r>
        <w:rPr>
          <w:rFonts w:hint="eastAsia" w:ascii="宋体" w:hAnsi="宋体"/>
          <w:b/>
          <w:bCs/>
          <w:spacing w:val="-6"/>
          <w:sz w:val="21"/>
          <w:szCs w:val="21"/>
        </w:rPr>
        <w:t>投标人的法定代表人委托授权代表</w:t>
      </w:r>
      <w:r>
        <w:rPr>
          <w:rFonts w:ascii="宋体" w:hAnsi="宋体"/>
          <w:b/>
          <w:bCs/>
          <w:spacing w:val="-6"/>
          <w:sz w:val="21"/>
          <w:szCs w:val="21"/>
        </w:rPr>
        <w:t>参加投标，须在投标文件中提供</w:t>
      </w:r>
      <w:r>
        <w:rPr>
          <w:rFonts w:hint="eastAsia" w:ascii="宋体" w:hAnsi="宋体"/>
          <w:b/>
          <w:bCs/>
          <w:spacing w:val="-6"/>
          <w:sz w:val="21"/>
          <w:szCs w:val="21"/>
        </w:rPr>
        <w:t>：</w:t>
      </w:r>
      <w:r>
        <w:rPr>
          <w:rFonts w:ascii="宋体" w:hAnsi="宋体"/>
          <w:b/>
          <w:bCs/>
          <w:spacing w:val="-6"/>
          <w:sz w:val="21"/>
          <w:szCs w:val="21"/>
        </w:rPr>
        <w:t>法定代表人资格证明</w:t>
      </w:r>
      <w:r>
        <w:rPr>
          <w:rFonts w:hint="eastAsia" w:ascii="宋体" w:hAnsi="宋体"/>
          <w:b/>
          <w:bCs/>
          <w:spacing w:val="-6"/>
          <w:sz w:val="21"/>
          <w:szCs w:val="21"/>
        </w:rPr>
        <w:t>书和</w:t>
      </w:r>
      <w:r>
        <w:rPr>
          <w:rFonts w:ascii="宋体" w:hAnsi="宋体"/>
          <w:b/>
          <w:bCs/>
          <w:spacing w:val="-6"/>
          <w:sz w:val="21"/>
          <w:szCs w:val="21"/>
        </w:rPr>
        <w:t>法定代表人授权</w:t>
      </w:r>
      <w:r>
        <w:rPr>
          <w:rFonts w:hint="eastAsia" w:ascii="宋体" w:hAnsi="宋体"/>
          <w:b/>
          <w:bCs/>
          <w:spacing w:val="-6"/>
          <w:sz w:val="21"/>
          <w:szCs w:val="21"/>
        </w:rPr>
        <w:t>委托</w:t>
      </w:r>
      <w:r>
        <w:rPr>
          <w:rFonts w:ascii="宋体" w:hAnsi="宋体"/>
          <w:b/>
          <w:bCs/>
          <w:spacing w:val="-6"/>
          <w:sz w:val="21"/>
          <w:szCs w:val="21"/>
        </w:rPr>
        <w:t>书</w:t>
      </w:r>
      <w:r>
        <w:rPr>
          <w:rFonts w:hint="eastAsia" w:ascii="宋体" w:hAnsi="宋体"/>
          <w:b/>
          <w:bCs/>
          <w:spacing w:val="-6"/>
          <w:sz w:val="21"/>
          <w:szCs w:val="21"/>
        </w:rPr>
        <w:t>。</w:t>
      </w:r>
    </w:p>
    <w:p>
      <w:pPr>
        <w:spacing w:line="360" w:lineRule="auto"/>
        <w:jc w:val="center"/>
        <w:outlineLvl w:val="3"/>
        <w:rPr>
          <w:rFonts w:ascii="宋体" w:hAnsi="宋体"/>
          <w:b/>
          <w:spacing w:val="-6"/>
          <w:sz w:val="24"/>
          <w:szCs w:val="20"/>
        </w:rPr>
      </w:pPr>
      <w:r>
        <w:rPr>
          <w:rFonts w:ascii="宋体" w:hAnsi="宋体"/>
          <w:b/>
          <w:spacing w:val="-6"/>
          <w:sz w:val="24"/>
        </w:rPr>
        <w:br w:type="page"/>
      </w:r>
      <w:r>
        <w:rPr>
          <w:rFonts w:hint="eastAsia" w:ascii="宋体" w:hAnsi="宋体"/>
          <w:b/>
          <w:spacing w:val="-6"/>
          <w:sz w:val="24"/>
        </w:rPr>
        <w:t>2020年1月至今任意一月的</w:t>
      </w:r>
      <w:r>
        <w:rPr>
          <w:rFonts w:hint="eastAsia" w:ascii="宋体" w:hAnsi="宋体"/>
          <w:b/>
          <w:spacing w:val="-6"/>
          <w:sz w:val="24"/>
          <w:szCs w:val="20"/>
        </w:rPr>
        <w:t>投标授权代表社保缴纳证明</w:t>
      </w:r>
    </w:p>
    <w:p>
      <w:pPr>
        <w:pStyle w:val="22"/>
        <w:jc w:val="center"/>
        <w:rPr>
          <w:b/>
        </w:rPr>
      </w:pPr>
      <w:r>
        <w:rPr>
          <w:rFonts w:hint="eastAsia" w:hAnsi="宋体"/>
          <w:b/>
          <w:spacing w:val="-6"/>
          <w:sz w:val="21"/>
          <w:szCs w:val="21"/>
        </w:rPr>
        <w:t>（授权代表为法定代表人可不提供）</w:t>
      </w:r>
    </w:p>
    <w:p>
      <w:pPr>
        <w:spacing w:line="360" w:lineRule="auto"/>
        <w:jc w:val="center"/>
        <w:outlineLvl w:val="3"/>
        <w:rPr>
          <w:rFonts w:ascii="宋体" w:hAnsi="宋体"/>
          <w:b/>
          <w:spacing w:val="-6"/>
          <w:sz w:val="24"/>
        </w:rPr>
      </w:pPr>
      <w:r>
        <w:rPr>
          <w:rFonts w:ascii="宋体" w:hAnsi="宋体"/>
          <w:b/>
          <w:spacing w:val="-6"/>
          <w:sz w:val="24"/>
        </w:rPr>
        <w:br w:type="page"/>
      </w:r>
      <w:r>
        <w:rPr>
          <w:rFonts w:hint="eastAsia" w:ascii="宋体" w:hAnsi="宋体"/>
          <w:b/>
          <w:spacing w:val="-6"/>
          <w:sz w:val="24"/>
        </w:rPr>
        <w:t>投标声明书</w:t>
      </w:r>
    </w:p>
    <w:p>
      <w:pPr>
        <w:spacing w:line="360" w:lineRule="auto"/>
        <w:rPr>
          <w:rFonts w:ascii="宋体" w:hAnsi="宋体"/>
          <w:spacing w:val="-6"/>
          <w:sz w:val="24"/>
        </w:rPr>
      </w:pPr>
      <w:r>
        <w:rPr>
          <w:rFonts w:hint="eastAsia" w:ascii="宋体" w:hAnsi="宋体"/>
          <w:spacing w:val="-6"/>
          <w:sz w:val="24"/>
        </w:rPr>
        <w:t>致：浙江求是招标代理有限公司</w:t>
      </w:r>
    </w:p>
    <w:p>
      <w:pPr>
        <w:spacing w:line="360" w:lineRule="auto"/>
        <w:ind w:firstLine="456" w:firstLineChars="200"/>
        <w:rPr>
          <w:rFonts w:ascii="宋体" w:hAnsi="宋体"/>
          <w:spacing w:val="-6"/>
          <w:sz w:val="24"/>
        </w:rPr>
      </w:pPr>
      <w:r>
        <w:rPr>
          <w:rFonts w:ascii="宋体" w:hAnsi="宋体"/>
          <w:spacing w:val="-6"/>
          <w:sz w:val="24"/>
        </w:rPr>
        <w:t>___________________________________</w:t>
      </w:r>
      <w:r>
        <w:rPr>
          <w:rFonts w:hint="eastAsia" w:ascii="宋体" w:hAnsi="宋体"/>
          <w:spacing w:val="-6"/>
          <w:sz w:val="24"/>
        </w:rPr>
        <w:t>（投标人名称）系中华人民共和国合法企业，经营地址</w:t>
      </w:r>
      <w:r>
        <w:rPr>
          <w:rFonts w:ascii="宋体" w:hAnsi="宋体"/>
          <w:spacing w:val="-6"/>
          <w:sz w:val="24"/>
        </w:rPr>
        <w:t>___________________________________</w:t>
      </w:r>
      <w:r>
        <w:rPr>
          <w:rFonts w:hint="eastAsia" w:ascii="宋体" w:hAnsi="宋体"/>
          <w:spacing w:val="-6"/>
          <w:sz w:val="24"/>
        </w:rPr>
        <w:t>。</w:t>
      </w:r>
    </w:p>
    <w:p>
      <w:pPr>
        <w:spacing w:line="360" w:lineRule="auto"/>
        <w:ind w:firstLine="456" w:firstLineChars="200"/>
        <w:rPr>
          <w:rFonts w:ascii="宋体" w:hAnsi="宋体"/>
          <w:spacing w:val="-6"/>
          <w:sz w:val="24"/>
        </w:rPr>
      </w:pPr>
      <w:r>
        <w:rPr>
          <w:rFonts w:hint="eastAsia" w:ascii="宋体" w:hAnsi="宋体"/>
          <w:spacing w:val="-6"/>
          <w:sz w:val="24"/>
        </w:rPr>
        <w:t>我方愿意参加贵方组织的浙江大学窗帘的投标，为便于贵方公正、择优地确定中标人及其产品和服务，我方就本次投标有关事项郑重声明如下：</w:t>
      </w:r>
    </w:p>
    <w:p>
      <w:pPr>
        <w:spacing w:line="360" w:lineRule="auto"/>
        <w:ind w:firstLine="456" w:firstLineChars="200"/>
        <w:rPr>
          <w:rFonts w:ascii="宋体" w:hAnsi="宋体"/>
          <w:spacing w:val="-6"/>
          <w:sz w:val="24"/>
        </w:rPr>
      </w:pPr>
      <w:r>
        <w:rPr>
          <w:rFonts w:hint="eastAsia" w:ascii="宋体" w:hAnsi="宋体"/>
          <w:spacing w:val="-6"/>
          <w:sz w:val="24"/>
        </w:rPr>
        <w:t>1</w:t>
      </w:r>
      <w:r>
        <w:rPr>
          <w:rFonts w:ascii="宋体" w:hAnsi="宋体"/>
          <w:spacing w:val="-6"/>
          <w:sz w:val="24"/>
        </w:rPr>
        <w:t>.</w:t>
      </w:r>
      <w:r>
        <w:rPr>
          <w:rFonts w:hint="eastAsia" w:ascii="宋体" w:hAnsi="宋体"/>
          <w:spacing w:val="-6"/>
          <w:sz w:val="24"/>
        </w:rPr>
        <w:t>我方向贵方提交的所有投标文件、资料都是准确的和真实的；</w:t>
      </w:r>
    </w:p>
    <w:p>
      <w:pPr>
        <w:spacing w:line="360" w:lineRule="auto"/>
        <w:ind w:firstLine="456" w:firstLineChars="200"/>
        <w:rPr>
          <w:rFonts w:ascii="宋体" w:hAnsi="宋体"/>
          <w:spacing w:val="-6"/>
          <w:sz w:val="24"/>
        </w:rPr>
      </w:pPr>
      <w:r>
        <w:rPr>
          <w:rFonts w:hint="eastAsia" w:ascii="宋体" w:hAnsi="宋体"/>
          <w:spacing w:val="-6"/>
          <w:sz w:val="24"/>
        </w:rPr>
        <w:t>2</w:t>
      </w:r>
      <w:r>
        <w:rPr>
          <w:rFonts w:ascii="宋体" w:hAnsi="宋体"/>
          <w:spacing w:val="-6"/>
          <w:sz w:val="24"/>
        </w:rPr>
        <w:t>.</w:t>
      </w:r>
      <w:r>
        <w:rPr>
          <w:rFonts w:hint="eastAsia" w:ascii="宋体" w:hAnsi="宋体"/>
          <w:spacing w:val="-6"/>
          <w:sz w:val="24"/>
        </w:rPr>
        <w:t>我方不是采购人的附属机构；在获知本项目采购信息后，与采购人聘请的为此项目提供咨询服务的公司及其附属机构没有任何联系。</w:t>
      </w:r>
    </w:p>
    <w:p>
      <w:pPr>
        <w:pStyle w:val="11"/>
        <w:spacing w:line="360" w:lineRule="auto"/>
        <w:ind w:firstLine="456" w:firstLineChars="200"/>
        <w:rPr>
          <w:rFonts w:hAnsi="宋体"/>
          <w:spacing w:val="-6"/>
          <w:sz w:val="24"/>
          <w:szCs w:val="24"/>
        </w:rPr>
      </w:pPr>
      <w:r>
        <w:rPr>
          <w:rFonts w:hAnsi="宋体"/>
          <w:spacing w:val="-6"/>
          <w:sz w:val="24"/>
          <w:szCs w:val="24"/>
        </w:rPr>
        <w:t>3.我方</w:t>
      </w:r>
      <w:r>
        <w:rPr>
          <w:rFonts w:hint="eastAsia" w:hAnsi="宋体"/>
          <w:spacing w:val="-6"/>
          <w:sz w:val="24"/>
          <w:szCs w:val="24"/>
        </w:rPr>
        <w:t>在参加政府采购活动前3年内：</w:t>
      </w:r>
      <w:r>
        <w:rPr>
          <w:rFonts w:hint="eastAsia" w:hAnsi="宋体"/>
          <w:b/>
          <w:spacing w:val="-6"/>
          <w:sz w:val="24"/>
          <w:szCs w:val="24"/>
        </w:rPr>
        <w:t>（填写“有”或“没有”，如实填写，如不填写视同未按要求填写）</w:t>
      </w:r>
      <w:r>
        <w:rPr>
          <w:rFonts w:hint="eastAsia" w:hAnsi="宋体"/>
          <w:spacing w:val="-6"/>
          <w:sz w:val="24"/>
          <w:szCs w:val="24"/>
        </w:rPr>
        <w:t>因违法经营被禁止在一定期限内参加政府采购活动,且期限未满的情形。</w:t>
      </w:r>
    </w:p>
    <w:p>
      <w:pPr>
        <w:pStyle w:val="11"/>
        <w:spacing w:line="360" w:lineRule="auto"/>
        <w:ind w:firstLine="456" w:firstLineChars="200"/>
        <w:rPr>
          <w:rFonts w:hAnsi="宋体"/>
          <w:spacing w:val="-6"/>
          <w:sz w:val="24"/>
          <w:szCs w:val="24"/>
        </w:rPr>
      </w:pPr>
      <w:r>
        <w:rPr>
          <w:rFonts w:hAnsi="宋体"/>
          <w:spacing w:val="-6"/>
          <w:sz w:val="24"/>
          <w:szCs w:val="24"/>
        </w:rPr>
        <w:t>4.以上事项如有虚假或隐瞒，我方愿意承担一切后果和责任。</w:t>
      </w:r>
    </w:p>
    <w:p>
      <w:pPr>
        <w:pStyle w:val="87"/>
        <w:spacing w:line="360" w:lineRule="auto"/>
        <w:rPr>
          <w:rFonts w:ascii="宋体" w:hAnsi="宋体"/>
          <w:spacing w:val="-6"/>
          <w:szCs w:val="24"/>
        </w:rPr>
      </w:pPr>
    </w:p>
    <w:p>
      <w:pPr>
        <w:pStyle w:val="87"/>
        <w:spacing w:line="360" w:lineRule="auto"/>
        <w:rPr>
          <w:rFonts w:ascii="宋体" w:hAnsi="宋体"/>
          <w:spacing w:val="-6"/>
          <w:szCs w:val="24"/>
        </w:rPr>
      </w:pPr>
    </w:p>
    <w:p>
      <w:pPr>
        <w:pStyle w:val="87"/>
        <w:spacing w:line="360" w:lineRule="auto"/>
        <w:rPr>
          <w:rFonts w:ascii="宋体" w:hAnsi="宋体"/>
          <w:spacing w:val="-6"/>
          <w:szCs w:val="24"/>
        </w:rPr>
      </w:pPr>
    </w:p>
    <w:p>
      <w:pPr>
        <w:spacing w:line="360" w:lineRule="auto"/>
        <w:rPr>
          <w:rFonts w:ascii="宋体" w:hAnsi="宋体"/>
          <w:b/>
          <w:bCs/>
          <w:spacing w:val="-6"/>
          <w:sz w:val="24"/>
        </w:rPr>
      </w:pPr>
      <w:r>
        <w:rPr>
          <w:rFonts w:hint="eastAsia" w:ascii="宋体" w:hAnsi="宋体"/>
          <w:b/>
          <w:bCs/>
          <w:spacing w:val="-6"/>
          <w:sz w:val="24"/>
        </w:rPr>
        <w:t>投标人名称（盖章）：</w:t>
      </w:r>
    </w:p>
    <w:p>
      <w:pPr>
        <w:spacing w:line="360" w:lineRule="auto"/>
        <w:rPr>
          <w:rFonts w:ascii="宋体" w:hAnsi="宋体"/>
          <w:b/>
          <w:bCs/>
          <w:spacing w:val="-6"/>
          <w:sz w:val="24"/>
        </w:rPr>
      </w:pPr>
      <w:r>
        <w:rPr>
          <w:rFonts w:hint="eastAsia" w:ascii="宋体" w:hAnsi="宋体"/>
          <w:b/>
          <w:bCs/>
          <w:spacing w:val="-6"/>
          <w:sz w:val="24"/>
        </w:rPr>
        <w:t>投标人代表签字：</w:t>
      </w:r>
    </w:p>
    <w:p>
      <w:pPr>
        <w:spacing w:line="360" w:lineRule="auto"/>
        <w:rPr>
          <w:rFonts w:ascii="宋体" w:hAnsi="宋体"/>
          <w:b/>
          <w:bCs/>
          <w:spacing w:val="-6"/>
          <w:sz w:val="24"/>
        </w:rPr>
      </w:pPr>
      <w:r>
        <w:rPr>
          <w:rFonts w:hint="eastAsia" w:ascii="宋体" w:hAnsi="宋体"/>
          <w:b/>
          <w:bCs/>
          <w:spacing w:val="-6"/>
          <w:sz w:val="24"/>
        </w:rPr>
        <w:t>日期：     年   月   日</w:t>
      </w:r>
    </w:p>
    <w:p>
      <w:pPr>
        <w:spacing w:line="360" w:lineRule="auto"/>
        <w:jc w:val="center"/>
        <w:outlineLvl w:val="3"/>
        <w:rPr>
          <w:rFonts w:ascii="宋体" w:hAnsi="宋体"/>
          <w:b/>
          <w:spacing w:val="-6"/>
          <w:sz w:val="24"/>
        </w:rPr>
      </w:pPr>
      <w:r>
        <w:rPr>
          <w:rFonts w:ascii="宋体" w:hAnsi="宋体"/>
          <w:b/>
          <w:spacing w:val="-6"/>
          <w:sz w:val="24"/>
        </w:rPr>
        <w:br w:type="page"/>
      </w:r>
      <w:r>
        <w:rPr>
          <w:rFonts w:hint="eastAsia" w:ascii="宋体" w:hAnsi="宋体"/>
          <w:b/>
          <w:spacing w:val="-6"/>
          <w:sz w:val="24"/>
        </w:rPr>
        <w:t>投标人情况介绍</w:t>
      </w:r>
    </w:p>
    <w:tbl>
      <w:tblPr>
        <w:tblStyle w:val="23"/>
        <w:tblW w:w="0" w:type="auto"/>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jc w:val="center"/>
              <w:rPr>
                <w:rFonts w:ascii="宋体" w:hAnsi="宋体" w:cs="宋体"/>
                <w:sz w:val="21"/>
                <w:szCs w:val="21"/>
              </w:rPr>
            </w:pPr>
            <w:r>
              <w:rPr>
                <w:rFonts w:hint="eastAsia" w:ascii="宋体" w:hAnsi="宋体" w:cs="宋体"/>
                <w:sz w:val="21"/>
                <w:szCs w:val="21"/>
              </w:rPr>
              <w:t>1</w:t>
            </w:r>
          </w:p>
        </w:tc>
        <w:tc>
          <w:tcPr>
            <w:tcW w:w="8868" w:type="dxa"/>
            <w:gridSpan w:val="3"/>
            <w:vAlign w:val="center"/>
          </w:tcPr>
          <w:p>
            <w:pPr>
              <w:rPr>
                <w:rFonts w:ascii="宋体" w:hAnsi="宋体" w:cs="宋体"/>
                <w:sz w:val="21"/>
                <w:szCs w:val="21"/>
              </w:rPr>
            </w:pPr>
            <w:r>
              <w:rPr>
                <w:rFonts w:hint="eastAsia" w:ascii="宋体" w:hAnsi="宋体" w:cs="宋体"/>
                <w:sz w:val="21"/>
                <w:szCs w:val="21"/>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jc w:val="center"/>
              <w:rPr>
                <w:rFonts w:ascii="宋体" w:hAnsi="宋体" w:cs="宋体"/>
                <w:sz w:val="21"/>
                <w:szCs w:val="21"/>
              </w:rPr>
            </w:pPr>
            <w:r>
              <w:rPr>
                <w:rFonts w:hint="eastAsia" w:ascii="宋体" w:hAnsi="宋体" w:cs="宋体"/>
                <w:sz w:val="21"/>
                <w:szCs w:val="21"/>
              </w:rPr>
              <w:t>2</w:t>
            </w:r>
          </w:p>
        </w:tc>
        <w:tc>
          <w:tcPr>
            <w:tcW w:w="8868" w:type="dxa"/>
            <w:gridSpan w:val="3"/>
            <w:vAlign w:val="center"/>
          </w:tcPr>
          <w:p>
            <w:pPr>
              <w:rPr>
                <w:rFonts w:ascii="宋体" w:hAnsi="宋体" w:cs="宋体"/>
                <w:sz w:val="21"/>
                <w:szCs w:val="21"/>
              </w:rPr>
            </w:pPr>
            <w:r>
              <w:rPr>
                <w:rFonts w:hint="eastAsia" w:ascii="宋体" w:hAnsi="宋体" w:cs="宋体"/>
                <w:sz w:val="21"/>
                <w:szCs w:val="21"/>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jc w:val="center"/>
              <w:rPr>
                <w:rFonts w:ascii="宋体" w:hAnsi="宋体" w:cs="宋体"/>
                <w:sz w:val="21"/>
                <w:szCs w:val="21"/>
              </w:rPr>
            </w:pPr>
            <w:r>
              <w:rPr>
                <w:rFonts w:hint="eastAsia" w:ascii="宋体" w:hAnsi="宋体" w:cs="宋体"/>
                <w:sz w:val="21"/>
                <w:szCs w:val="21"/>
              </w:rPr>
              <w:t>3</w:t>
            </w:r>
          </w:p>
        </w:tc>
        <w:tc>
          <w:tcPr>
            <w:tcW w:w="8868" w:type="dxa"/>
            <w:gridSpan w:val="3"/>
            <w:vAlign w:val="center"/>
          </w:tcPr>
          <w:p>
            <w:pPr>
              <w:rPr>
                <w:rFonts w:ascii="宋体" w:hAnsi="宋体" w:cs="宋体"/>
                <w:sz w:val="21"/>
                <w:szCs w:val="21"/>
              </w:rPr>
            </w:pPr>
            <w:r>
              <w:rPr>
                <w:rFonts w:hint="eastAsia" w:ascii="宋体" w:hAnsi="宋体" w:cs="宋体"/>
                <w:sz w:val="21"/>
                <w:szCs w:val="21"/>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jc w:val="center"/>
              <w:rPr>
                <w:rFonts w:ascii="宋体" w:hAnsi="宋体" w:cs="宋体"/>
                <w:sz w:val="21"/>
                <w:szCs w:val="21"/>
              </w:rPr>
            </w:pPr>
            <w:r>
              <w:rPr>
                <w:rFonts w:hint="eastAsia" w:ascii="宋体" w:hAnsi="宋体" w:cs="宋体"/>
                <w:sz w:val="21"/>
                <w:szCs w:val="21"/>
              </w:rPr>
              <w:t>4</w:t>
            </w:r>
          </w:p>
        </w:tc>
        <w:tc>
          <w:tcPr>
            <w:tcW w:w="4305" w:type="dxa"/>
            <w:gridSpan w:val="2"/>
            <w:vAlign w:val="center"/>
          </w:tcPr>
          <w:p>
            <w:pPr>
              <w:rPr>
                <w:rFonts w:ascii="宋体" w:hAnsi="宋体" w:cs="宋体"/>
                <w:sz w:val="21"/>
                <w:szCs w:val="21"/>
              </w:rPr>
            </w:pPr>
            <w:r>
              <w:rPr>
                <w:rFonts w:hint="eastAsia" w:ascii="宋体" w:hAnsi="宋体" w:cs="宋体"/>
                <w:sz w:val="21"/>
                <w:szCs w:val="21"/>
              </w:rPr>
              <w:t>电话：</w:t>
            </w:r>
          </w:p>
        </w:tc>
        <w:tc>
          <w:tcPr>
            <w:tcW w:w="4563" w:type="dxa"/>
            <w:vAlign w:val="center"/>
          </w:tcPr>
          <w:p>
            <w:pPr>
              <w:rPr>
                <w:rFonts w:ascii="宋体" w:hAnsi="宋体" w:cs="宋体"/>
                <w:sz w:val="21"/>
                <w:szCs w:val="21"/>
              </w:rPr>
            </w:pPr>
            <w:r>
              <w:rPr>
                <w:rFonts w:hint="eastAsia" w:ascii="宋体" w:hAnsi="宋体" w:cs="宋体"/>
                <w:sz w:val="21"/>
                <w:szCs w:val="21"/>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jc w:val="center"/>
              <w:rPr>
                <w:rFonts w:ascii="宋体" w:hAnsi="宋体" w:cs="宋体"/>
                <w:sz w:val="21"/>
                <w:szCs w:val="21"/>
              </w:rPr>
            </w:pPr>
            <w:r>
              <w:rPr>
                <w:rFonts w:hint="eastAsia" w:ascii="宋体" w:hAnsi="宋体" w:cs="宋体"/>
                <w:sz w:val="21"/>
                <w:szCs w:val="21"/>
              </w:rPr>
              <w:t>5</w:t>
            </w:r>
          </w:p>
        </w:tc>
        <w:tc>
          <w:tcPr>
            <w:tcW w:w="4305" w:type="dxa"/>
            <w:gridSpan w:val="2"/>
            <w:vAlign w:val="center"/>
          </w:tcPr>
          <w:p>
            <w:pPr>
              <w:rPr>
                <w:rFonts w:ascii="宋体" w:hAnsi="宋体" w:cs="宋体"/>
                <w:sz w:val="21"/>
                <w:szCs w:val="21"/>
              </w:rPr>
            </w:pPr>
            <w:r>
              <w:rPr>
                <w:rFonts w:hint="eastAsia" w:ascii="宋体" w:hAnsi="宋体" w:cs="宋体"/>
                <w:sz w:val="21"/>
                <w:szCs w:val="21"/>
              </w:rPr>
              <w:t>传真：</w:t>
            </w:r>
          </w:p>
        </w:tc>
        <w:tc>
          <w:tcPr>
            <w:tcW w:w="4563" w:type="dxa"/>
            <w:vAlign w:val="center"/>
          </w:tcPr>
          <w:p>
            <w:pPr>
              <w:rPr>
                <w:rFonts w:ascii="宋体" w:hAnsi="宋体" w:cs="宋体"/>
                <w:sz w:val="21"/>
                <w:szCs w:val="21"/>
              </w:rPr>
            </w:pPr>
            <w:r>
              <w:rPr>
                <w:rFonts w:hint="eastAsia" w:ascii="宋体" w:hAnsi="宋体" w:cs="宋体"/>
                <w:sz w:val="21"/>
                <w:szCs w:val="21"/>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jc w:val="center"/>
              <w:rPr>
                <w:rFonts w:ascii="宋体" w:hAnsi="宋体" w:cs="宋体"/>
                <w:sz w:val="21"/>
                <w:szCs w:val="21"/>
              </w:rPr>
            </w:pPr>
            <w:r>
              <w:rPr>
                <w:rFonts w:hint="eastAsia" w:ascii="宋体" w:hAnsi="宋体" w:cs="宋体"/>
                <w:sz w:val="21"/>
                <w:szCs w:val="21"/>
              </w:rPr>
              <w:t>6</w:t>
            </w:r>
          </w:p>
        </w:tc>
        <w:tc>
          <w:tcPr>
            <w:tcW w:w="4305" w:type="dxa"/>
            <w:gridSpan w:val="2"/>
            <w:vAlign w:val="center"/>
          </w:tcPr>
          <w:p>
            <w:pPr>
              <w:rPr>
                <w:rFonts w:ascii="宋体" w:hAnsi="宋体" w:cs="宋体"/>
                <w:sz w:val="21"/>
                <w:szCs w:val="21"/>
              </w:rPr>
            </w:pPr>
            <w:r>
              <w:rPr>
                <w:rFonts w:hint="eastAsia" w:ascii="宋体" w:hAnsi="宋体" w:cs="宋体"/>
                <w:sz w:val="21"/>
                <w:szCs w:val="21"/>
              </w:rPr>
              <w:t>注册地：</w:t>
            </w:r>
          </w:p>
        </w:tc>
        <w:tc>
          <w:tcPr>
            <w:tcW w:w="4563" w:type="dxa"/>
            <w:vAlign w:val="center"/>
          </w:tcPr>
          <w:p>
            <w:pPr>
              <w:rPr>
                <w:rFonts w:ascii="宋体" w:hAnsi="宋体" w:cs="宋体"/>
                <w:sz w:val="21"/>
                <w:szCs w:val="21"/>
              </w:rPr>
            </w:pPr>
            <w:r>
              <w:rPr>
                <w:rFonts w:hint="eastAsia" w:ascii="宋体" w:hAnsi="宋体" w:cs="宋体"/>
                <w:sz w:val="21"/>
                <w:szCs w:val="21"/>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jc w:val="center"/>
              <w:rPr>
                <w:rFonts w:ascii="宋体" w:hAnsi="宋体" w:cs="宋体"/>
                <w:sz w:val="21"/>
                <w:szCs w:val="21"/>
              </w:rPr>
            </w:pPr>
            <w:r>
              <w:rPr>
                <w:rFonts w:hint="eastAsia" w:ascii="宋体" w:hAnsi="宋体" w:cs="宋体"/>
                <w:sz w:val="21"/>
                <w:szCs w:val="21"/>
              </w:rPr>
              <w:t>7</w:t>
            </w:r>
          </w:p>
        </w:tc>
        <w:tc>
          <w:tcPr>
            <w:tcW w:w="8868" w:type="dxa"/>
            <w:gridSpan w:val="3"/>
            <w:vAlign w:val="center"/>
          </w:tcPr>
          <w:p>
            <w:pPr>
              <w:rPr>
                <w:rFonts w:ascii="宋体" w:hAnsi="宋体" w:cs="宋体"/>
                <w:sz w:val="21"/>
                <w:szCs w:val="21"/>
              </w:rPr>
            </w:pPr>
            <w:r>
              <w:rPr>
                <w:rFonts w:hint="eastAsia" w:ascii="宋体" w:hAnsi="宋体" w:cs="宋体"/>
                <w:sz w:val="21"/>
                <w:szCs w:val="21"/>
              </w:rPr>
              <w:t>公司的资质等级（请附上有关证书的扫描件）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jc w:val="center"/>
              <w:rPr>
                <w:rFonts w:ascii="宋体" w:hAnsi="宋体" w:cs="宋体"/>
                <w:sz w:val="21"/>
                <w:szCs w:val="21"/>
              </w:rPr>
            </w:pPr>
            <w:r>
              <w:rPr>
                <w:rFonts w:hint="eastAsia" w:ascii="宋体" w:hAnsi="宋体" w:cs="宋体"/>
                <w:sz w:val="21"/>
                <w:szCs w:val="21"/>
              </w:rPr>
              <w:t>8</w:t>
            </w:r>
          </w:p>
        </w:tc>
        <w:tc>
          <w:tcPr>
            <w:tcW w:w="8868" w:type="dxa"/>
            <w:gridSpan w:val="3"/>
            <w:vAlign w:val="center"/>
          </w:tcPr>
          <w:p>
            <w:pPr>
              <w:rPr>
                <w:rFonts w:ascii="宋体" w:hAnsi="宋体" w:cs="宋体"/>
                <w:sz w:val="21"/>
                <w:szCs w:val="21"/>
              </w:rPr>
            </w:pPr>
            <w:r>
              <w:rPr>
                <w:rFonts w:hint="eastAsia" w:ascii="宋体" w:hAnsi="宋体" w:cs="宋体"/>
                <w:sz w:val="21"/>
                <w:szCs w:val="21"/>
              </w:rPr>
              <w:t>公司（是否通过，何种）质量保证体系认证（如通过请附相关证书扫描件，提供认证机构年审监督报告）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jc w:val="center"/>
              <w:rPr>
                <w:rFonts w:ascii="宋体" w:hAnsi="宋体" w:cs="宋体"/>
                <w:sz w:val="21"/>
                <w:szCs w:val="21"/>
              </w:rPr>
            </w:pPr>
            <w:r>
              <w:rPr>
                <w:rFonts w:hint="eastAsia" w:ascii="宋体" w:hAnsi="宋体" w:cs="宋体"/>
                <w:sz w:val="21"/>
                <w:szCs w:val="21"/>
              </w:rPr>
              <w:t>9</w:t>
            </w:r>
          </w:p>
        </w:tc>
        <w:tc>
          <w:tcPr>
            <w:tcW w:w="2520" w:type="dxa"/>
            <w:vAlign w:val="center"/>
          </w:tcPr>
          <w:p>
            <w:pPr>
              <w:rPr>
                <w:rFonts w:ascii="宋体" w:hAnsi="宋体" w:cs="宋体"/>
                <w:sz w:val="21"/>
                <w:szCs w:val="21"/>
              </w:rPr>
            </w:pPr>
            <w:r>
              <w:rPr>
                <w:rFonts w:hint="eastAsia" w:ascii="宋体" w:hAnsi="宋体" w:cs="宋体"/>
                <w:sz w:val="21"/>
                <w:szCs w:val="21"/>
              </w:rPr>
              <w:t>作为中标人经历年数</w:t>
            </w:r>
          </w:p>
        </w:tc>
        <w:tc>
          <w:tcPr>
            <w:tcW w:w="6348" w:type="dxa"/>
            <w:gridSpan w:val="2"/>
            <w:vAlign w:val="center"/>
          </w:tcPr>
          <w:p>
            <w:pP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jc w:val="center"/>
              <w:rPr>
                <w:rFonts w:ascii="宋体" w:hAnsi="宋体" w:cs="宋体"/>
                <w:sz w:val="21"/>
                <w:szCs w:val="21"/>
              </w:rPr>
            </w:pPr>
            <w:r>
              <w:rPr>
                <w:rFonts w:hint="eastAsia" w:ascii="宋体" w:hAnsi="宋体" w:cs="宋体"/>
                <w:sz w:val="21"/>
                <w:szCs w:val="21"/>
              </w:rPr>
              <w:t>10</w:t>
            </w:r>
          </w:p>
        </w:tc>
        <w:tc>
          <w:tcPr>
            <w:tcW w:w="2520" w:type="dxa"/>
            <w:vAlign w:val="center"/>
          </w:tcPr>
          <w:p>
            <w:pPr>
              <w:rPr>
                <w:rFonts w:ascii="宋体" w:hAnsi="宋体" w:cs="宋体"/>
                <w:sz w:val="21"/>
                <w:szCs w:val="21"/>
              </w:rPr>
            </w:pPr>
            <w:r>
              <w:rPr>
                <w:rFonts w:hint="eastAsia" w:ascii="宋体" w:hAnsi="宋体" w:cs="宋体"/>
                <w:sz w:val="21"/>
                <w:szCs w:val="21"/>
              </w:rPr>
              <w:t>其他需要说明的情况</w:t>
            </w:r>
          </w:p>
        </w:tc>
        <w:tc>
          <w:tcPr>
            <w:tcW w:w="6348" w:type="dxa"/>
            <w:gridSpan w:val="2"/>
            <w:vAlign w:val="center"/>
          </w:tcPr>
          <w:p>
            <w:pPr>
              <w:rPr>
                <w:rFonts w:ascii="宋体" w:hAnsi="宋体" w:cs="宋体"/>
                <w:sz w:val="21"/>
                <w:szCs w:val="21"/>
              </w:rPr>
            </w:pPr>
          </w:p>
        </w:tc>
      </w:tr>
    </w:tbl>
    <w:p>
      <w:pPr>
        <w:spacing w:line="360" w:lineRule="auto"/>
        <w:rPr>
          <w:rFonts w:ascii="宋体" w:hAnsi="宋体"/>
          <w:spacing w:val="-6"/>
          <w:sz w:val="21"/>
          <w:szCs w:val="21"/>
        </w:rPr>
      </w:pPr>
    </w:p>
    <w:p>
      <w:pPr>
        <w:spacing w:line="360" w:lineRule="auto"/>
        <w:rPr>
          <w:rFonts w:ascii="宋体" w:hAnsi="宋体"/>
          <w:b/>
          <w:spacing w:val="-6"/>
          <w:sz w:val="21"/>
          <w:szCs w:val="21"/>
        </w:rPr>
      </w:pPr>
      <w:r>
        <w:rPr>
          <w:rFonts w:hint="eastAsia" w:ascii="宋体" w:hAnsi="宋体"/>
          <w:b/>
          <w:spacing w:val="-6"/>
          <w:sz w:val="21"/>
          <w:szCs w:val="21"/>
        </w:rPr>
        <w:t>说明：所有投标人都须填写此表。</w:t>
      </w:r>
    </w:p>
    <w:p>
      <w:pPr>
        <w:spacing w:line="360" w:lineRule="auto"/>
        <w:rPr>
          <w:rFonts w:ascii="宋体" w:hAnsi="宋体"/>
          <w:spacing w:val="-6"/>
          <w:sz w:val="24"/>
        </w:rPr>
      </w:pPr>
    </w:p>
    <w:p>
      <w:pPr>
        <w:spacing w:line="360" w:lineRule="auto"/>
        <w:rPr>
          <w:rFonts w:ascii="宋体" w:hAnsi="宋体"/>
          <w:spacing w:val="-6"/>
          <w:sz w:val="24"/>
        </w:rPr>
      </w:pPr>
    </w:p>
    <w:p>
      <w:pPr>
        <w:spacing w:line="360" w:lineRule="auto"/>
        <w:rPr>
          <w:rFonts w:ascii="宋体" w:hAnsi="宋体"/>
          <w:spacing w:val="-6"/>
          <w:sz w:val="24"/>
        </w:rPr>
      </w:pPr>
    </w:p>
    <w:p>
      <w:pPr>
        <w:spacing w:line="360" w:lineRule="auto"/>
        <w:rPr>
          <w:rFonts w:ascii="宋体" w:hAnsi="宋体"/>
          <w:b/>
          <w:bCs/>
          <w:spacing w:val="-6"/>
          <w:sz w:val="24"/>
        </w:rPr>
      </w:pPr>
      <w:r>
        <w:rPr>
          <w:rFonts w:hint="eastAsia" w:ascii="宋体" w:hAnsi="宋体"/>
          <w:b/>
          <w:bCs/>
          <w:spacing w:val="-6"/>
          <w:sz w:val="24"/>
        </w:rPr>
        <w:t>投标人名称（盖章）：</w:t>
      </w:r>
    </w:p>
    <w:p>
      <w:pPr>
        <w:spacing w:line="360" w:lineRule="auto"/>
        <w:rPr>
          <w:rFonts w:ascii="宋体" w:hAnsi="宋体"/>
          <w:b/>
          <w:bCs/>
          <w:spacing w:val="-6"/>
          <w:sz w:val="24"/>
        </w:rPr>
      </w:pPr>
      <w:r>
        <w:rPr>
          <w:rFonts w:hint="eastAsia" w:ascii="宋体" w:hAnsi="宋体"/>
          <w:b/>
          <w:bCs/>
          <w:spacing w:val="-6"/>
          <w:sz w:val="24"/>
        </w:rPr>
        <w:t>投标人代表签字：</w:t>
      </w:r>
    </w:p>
    <w:p>
      <w:pPr>
        <w:spacing w:line="360" w:lineRule="auto"/>
        <w:rPr>
          <w:rFonts w:ascii="宋体" w:hAnsi="宋体"/>
          <w:b/>
          <w:bCs/>
          <w:spacing w:val="-6"/>
          <w:sz w:val="24"/>
        </w:rPr>
      </w:pPr>
      <w:r>
        <w:rPr>
          <w:rFonts w:hint="eastAsia" w:ascii="宋体" w:hAnsi="宋体"/>
          <w:b/>
          <w:bCs/>
          <w:spacing w:val="-6"/>
          <w:sz w:val="24"/>
        </w:rPr>
        <w:t>日期：     年   月   日</w:t>
      </w:r>
    </w:p>
    <w:p>
      <w:pPr>
        <w:spacing w:line="360" w:lineRule="auto"/>
        <w:jc w:val="center"/>
        <w:outlineLvl w:val="3"/>
        <w:rPr>
          <w:rFonts w:ascii="宋体" w:hAnsi="宋体"/>
          <w:b/>
          <w:bCs/>
          <w:iCs/>
          <w:spacing w:val="-6"/>
          <w:sz w:val="24"/>
        </w:rPr>
      </w:pPr>
      <w:r>
        <w:rPr>
          <w:rFonts w:hint="eastAsia" w:ascii="宋体" w:hAnsi="宋体"/>
          <w:spacing w:val="-6"/>
          <w:sz w:val="24"/>
        </w:rPr>
        <w:br w:type="page"/>
      </w:r>
      <w:r>
        <w:rPr>
          <w:rFonts w:hint="eastAsia" w:ascii="宋体" w:hAnsi="宋体"/>
          <w:b/>
          <w:bCs/>
          <w:iCs/>
          <w:spacing w:val="-6"/>
          <w:sz w:val="24"/>
        </w:rPr>
        <w:t>商务偏离表</w:t>
      </w:r>
    </w:p>
    <w:p>
      <w:pPr>
        <w:spacing w:line="360" w:lineRule="auto"/>
        <w:rPr>
          <w:rFonts w:ascii="宋体" w:hAnsi="宋体"/>
          <w:bCs/>
          <w:spacing w:val="-6"/>
          <w:sz w:val="24"/>
        </w:rPr>
      </w:pPr>
      <w:r>
        <w:rPr>
          <w:rFonts w:hint="eastAsia" w:ascii="宋体" w:hAnsi="宋体"/>
          <w:bCs/>
          <w:spacing w:val="-6"/>
          <w:sz w:val="24"/>
        </w:rPr>
        <w:t>采 购 人：浙江大学</w:t>
      </w:r>
    </w:p>
    <w:p>
      <w:pPr>
        <w:spacing w:line="360" w:lineRule="auto"/>
        <w:rPr>
          <w:rFonts w:ascii="宋体" w:hAnsi="宋体"/>
          <w:bCs/>
          <w:spacing w:val="-6"/>
          <w:sz w:val="24"/>
        </w:rPr>
      </w:pPr>
      <w:r>
        <w:rPr>
          <w:rFonts w:hint="eastAsia" w:ascii="宋体" w:hAnsi="宋体"/>
          <w:bCs/>
          <w:spacing w:val="-6"/>
          <w:sz w:val="24"/>
        </w:rPr>
        <w:t>项目名称：窗帘</w:t>
      </w:r>
    </w:p>
    <w:p>
      <w:pPr>
        <w:spacing w:line="360" w:lineRule="auto"/>
        <w:rPr>
          <w:rFonts w:ascii="宋体" w:hAnsi="宋体"/>
          <w:bCs/>
          <w:spacing w:val="-6"/>
          <w:sz w:val="24"/>
        </w:rPr>
      </w:pPr>
      <w:r>
        <w:rPr>
          <w:rFonts w:hint="eastAsia" w:ascii="宋体" w:hAnsi="宋体"/>
          <w:bCs/>
          <w:spacing w:val="-6"/>
          <w:sz w:val="24"/>
        </w:rPr>
        <w:t>项目编号：QSZB-Z(H)-</w:t>
      </w:r>
      <w:r>
        <w:rPr>
          <w:rFonts w:hint="eastAsia" w:ascii="宋体" w:hAnsi="宋体"/>
          <w:bCs/>
          <w:spacing w:val="-6"/>
          <w:sz w:val="24"/>
          <w:lang w:eastAsia="zh-CN"/>
        </w:rPr>
        <w:t>A20284</w:t>
      </w:r>
      <w:r>
        <w:rPr>
          <w:rFonts w:hint="eastAsia" w:ascii="宋体" w:hAnsi="宋体"/>
          <w:bCs/>
          <w:spacing w:val="-6"/>
          <w:sz w:val="24"/>
        </w:rPr>
        <w:t>(GK)</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b/>
                <w:bCs/>
                <w:sz w:val="21"/>
                <w:szCs w:val="21"/>
              </w:rPr>
            </w:pPr>
            <w:r>
              <w:rPr>
                <w:rFonts w:hint="eastAsia" w:ascii="宋体" w:hAnsi="宋体" w:cs="宋体"/>
                <w:b/>
                <w:bCs/>
                <w:sz w:val="21"/>
                <w:szCs w:val="21"/>
              </w:rPr>
              <w:t>序号</w:t>
            </w:r>
          </w:p>
        </w:tc>
        <w:tc>
          <w:tcPr>
            <w:tcW w:w="4254" w:type="dxa"/>
            <w:vAlign w:val="center"/>
          </w:tcPr>
          <w:p>
            <w:pPr>
              <w:jc w:val="center"/>
              <w:rPr>
                <w:rFonts w:ascii="宋体" w:hAnsi="宋体" w:cs="宋体"/>
                <w:b/>
                <w:bCs/>
                <w:sz w:val="21"/>
                <w:szCs w:val="21"/>
              </w:rPr>
            </w:pPr>
            <w:r>
              <w:rPr>
                <w:rFonts w:hint="eastAsia" w:ascii="宋体" w:hAnsi="宋体" w:cs="宋体"/>
                <w:b/>
                <w:bCs/>
                <w:sz w:val="21"/>
                <w:szCs w:val="21"/>
              </w:rPr>
              <w:t>招标文件要求</w:t>
            </w:r>
          </w:p>
        </w:tc>
        <w:tc>
          <w:tcPr>
            <w:tcW w:w="2574" w:type="dxa"/>
            <w:vAlign w:val="center"/>
          </w:tcPr>
          <w:p>
            <w:pPr>
              <w:jc w:val="center"/>
              <w:rPr>
                <w:rFonts w:ascii="宋体" w:hAnsi="宋体" w:cs="宋体"/>
                <w:b/>
                <w:bCs/>
                <w:sz w:val="21"/>
                <w:szCs w:val="21"/>
              </w:rPr>
            </w:pPr>
            <w:r>
              <w:rPr>
                <w:rFonts w:hint="eastAsia" w:ascii="宋体" w:hAnsi="宋体" w:cs="宋体"/>
                <w:b/>
                <w:bCs/>
                <w:sz w:val="21"/>
                <w:szCs w:val="21"/>
              </w:rPr>
              <w:t>响应规格</w:t>
            </w:r>
          </w:p>
        </w:tc>
        <w:tc>
          <w:tcPr>
            <w:tcW w:w="2124" w:type="dxa"/>
            <w:vAlign w:val="center"/>
          </w:tcPr>
          <w:p>
            <w:pPr>
              <w:jc w:val="center"/>
              <w:rPr>
                <w:rFonts w:ascii="宋体" w:hAnsi="宋体" w:cs="宋体"/>
                <w:b/>
                <w:bCs/>
                <w:sz w:val="21"/>
                <w:szCs w:val="21"/>
              </w:rPr>
            </w:pPr>
            <w:r>
              <w:rPr>
                <w:rFonts w:hint="eastAsia" w:ascii="宋体" w:hAnsi="宋体" w:cs="宋体"/>
                <w:b/>
                <w:bCs/>
                <w:sz w:val="21"/>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cs="宋体"/>
                <w:sz w:val="21"/>
                <w:szCs w:val="21"/>
              </w:rPr>
            </w:pPr>
            <w:r>
              <w:rPr>
                <w:rFonts w:hint="eastAsia" w:ascii="宋体" w:hAnsi="宋体" w:cs="宋体"/>
                <w:b/>
                <w:bCs/>
                <w:sz w:val="21"/>
                <w:szCs w:val="21"/>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 w:val="21"/>
                <w:szCs w:val="21"/>
              </w:rPr>
            </w:pPr>
            <w:r>
              <w:rPr>
                <w:rFonts w:hint="eastAsia" w:ascii="宋体" w:hAnsi="宋体" w:cs="宋体"/>
                <w:sz w:val="21"/>
                <w:szCs w:val="21"/>
              </w:rPr>
              <w:t>1</w:t>
            </w:r>
          </w:p>
        </w:tc>
        <w:tc>
          <w:tcPr>
            <w:tcW w:w="4254" w:type="dxa"/>
            <w:vAlign w:val="center"/>
          </w:tcPr>
          <w:p>
            <w:pPr>
              <w:rPr>
                <w:rFonts w:ascii="宋体" w:hAnsi="宋体" w:cs="宋体"/>
                <w:sz w:val="21"/>
                <w:szCs w:val="21"/>
              </w:rPr>
            </w:pPr>
          </w:p>
        </w:tc>
        <w:tc>
          <w:tcPr>
            <w:tcW w:w="2574" w:type="dxa"/>
            <w:vAlign w:val="center"/>
          </w:tcPr>
          <w:p>
            <w:pPr>
              <w:rPr>
                <w:rFonts w:ascii="宋体" w:hAnsi="宋体" w:cs="宋体"/>
                <w:sz w:val="21"/>
                <w:szCs w:val="21"/>
              </w:rPr>
            </w:pPr>
          </w:p>
        </w:tc>
        <w:tc>
          <w:tcPr>
            <w:tcW w:w="2124" w:type="dxa"/>
            <w:vAlign w:val="center"/>
          </w:tcPr>
          <w:p>
            <w:pP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 w:val="21"/>
                <w:szCs w:val="21"/>
              </w:rPr>
            </w:pPr>
            <w:r>
              <w:rPr>
                <w:rFonts w:hint="eastAsia" w:ascii="宋体" w:hAnsi="宋体" w:cs="宋体"/>
                <w:sz w:val="21"/>
                <w:szCs w:val="21"/>
              </w:rPr>
              <w:t>2</w:t>
            </w:r>
          </w:p>
        </w:tc>
        <w:tc>
          <w:tcPr>
            <w:tcW w:w="4254" w:type="dxa"/>
            <w:vAlign w:val="center"/>
          </w:tcPr>
          <w:p>
            <w:pPr>
              <w:rPr>
                <w:rFonts w:ascii="宋体" w:hAnsi="宋体" w:cs="宋体"/>
                <w:sz w:val="21"/>
                <w:szCs w:val="21"/>
              </w:rPr>
            </w:pPr>
          </w:p>
        </w:tc>
        <w:tc>
          <w:tcPr>
            <w:tcW w:w="2574" w:type="dxa"/>
            <w:vAlign w:val="center"/>
          </w:tcPr>
          <w:p>
            <w:pPr>
              <w:rPr>
                <w:rFonts w:ascii="宋体" w:hAnsi="宋体" w:cs="宋体"/>
                <w:sz w:val="21"/>
                <w:szCs w:val="21"/>
              </w:rPr>
            </w:pPr>
          </w:p>
        </w:tc>
        <w:tc>
          <w:tcPr>
            <w:tcW w:w="2124" w:type="dxa"/>
            <w:vAlign w:val="center"/>
          </w:tcPr>
          <w:p>
            <w:pP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 w:val="21"/>
                <w:szCs w:val="21"/>
              </w:rPr>
            </w:pPr>
            <w:r>
              <w:rPr>
                <w:rFonts w:hint="eastAsia" w:ascii="宋体" w:hAnsi="宋体" w:cs="宋体"/>
                <w:sz w:val="21"/>
                <w:szCs w:val="21"/>
              </w:rPr>
              <w:t>……</w:t>
            </w:r>
          </w:p>
        </w:tc>
        <w:tc>
          <w:tcPr>
            <w:tcW w:w="4254" w:type="dxa"/>
            <w:vAlign w:val="center"/>
          </w:tcPr>
          <w:p>
            <w:pPr>
              <w:rPr>
                <w:rFonts w:ascii="宋体" w:hAnsi="宋体" w:cs="宋体"/>
                <w:sz w:val="21"/>
                <w:szCs w:val="21"/>
              </w:rPr>
            </w:pPr>
          </w:p>
        </w:tc>
        <w:tc>
          <w:tcPr>
            <w:tcW w:w="2574" w:type="dxa"/>
            <w:vAlign w:val="center"/>
          </w:tcPr>
          <w:p>
            <w:pPr>
              <w:rPr>
                <w:rFonts w:ascii="宋体" w:hAnsi="宋体" w:cs="宋体"/>
                <w:sz w:val="21"/>
                <w:szCs w:val="21"/>
              </w:rPr>
            </w:pPr>
          </w:p>
        </w:tc>
        <w:tc>
          <w:tcPr>
            <w:tcW w:w="2124" w:type="dxa"/>
            <w:vAlign w:val="center"/>
          </w:tcPr>
          <w:p>
            <w:pP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cs="宋体"/>
                <w:sz w:val="21"/>
                <w:szCs w:val="21"/>
              </w:rPr>
            </w:pPr>
            <w:r>
              <w:rPr>
                <w:rFonts w:hint="eastAsia" w:ascii="宋体" w:hAnsi="宋体" w:cs="宋体"/>
                <w:b/>
                <w:bCs/>
                <w:sz w:val="21"/>
                <w:szCs w:val="21"/>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 w:val="21"/>
                <w:szCs w:val="21"/>
              </w:rPr>
            </w:pPr>
            <w:r>
              <w:rPr>
                <w:rFonts w:hint="eastAsia" w:ascii="宋体" w:hAnsi="宋体" w:cs="宋体"/>
                <w:sz w:val="21"/>
                <w:szCs w:val="21"/>
              </w:rPr>
              <w:t>1</w:t>
            </w:r>
          </w:p>
        </w:tc>
        <w:tc>
          <w:tcPr>
            <w:tcW w:w="4254" w:type="dxa"/>
            <w:vAlign w:val="center"/>
          </w:tcPr>
          <w:p>
            <w:pPr>
              <w:jc w:val="center"/>
              <w:rPr>
                <w:rFonts w:ascii="宋体" w:hAnsi="宋体" w:cs="宋体"/>
                <w:sz w:val="21"/>
                <w:szCs w:val="21"/>
              </w:rPr>
            </w:pPr>
            <w:r>
              <w:rPr>
                <w:rFonts w:hint="eastAsia" w:ascii="宋体" w:hAnsi="宋体" w:cs="宋体"/>
                <w:sz w:val="21"/>
                <w:szCs w:val="21"/>
              </w:rPr>
              <w:t>质保期</w:t>
            </w:r>
          </w:p>
        </w:tc>
        <w:tc>
          <w:tcPr>
            <w:tcW w:w="2574" w:type="dxa"/>
            <w:vAlign w:val="center"/>
          </w:tcPr>
          <w:p>
            <w:pPr>
              <w:jc w:val="center"/>
              <w:rPr>
                <w:rFonts w:ascii="宋体" w:hAnsi="宋体" w:cs="宋体"/>
                <w:sz w:val="21"/>
                <w:szCs w:val="21"/>
              </w:rPr>
            </w:pPr>
          </w:p>
        </w:tc>
        <w:tc>
          <w:tcPr>
            <w:tcW w:w="2124" w:type="dxa"/>
            <w:vAlign w:val="center"/>
          </w:tcPr>
          <w:p>
            <w:pPr>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 w:val="21"/>
                <w:szCs w:val="21"/>
              </w:rPr>
            </w:pPr>
            <w:r>
              <w:rPr>
                <w:rFonts w:hint="eastAsia" w:ascii="宋体" w:hAnsi="宋体" w:cs="宋体"/>
                <w:sz w:val="21"/>
                <w:szCs w:val="21"/>
              </w:rPr>
              <w:t>2</w:t>
            </w:r>
          </w:p>
        </w:tc>
        <w:tc>
          <w:tcPr>
            <w:tcW w:w="4254" w:type="dxa"/>
            <w:vAlign w:val="center"/>
          </w:tcPr>
          <w:p>
            <w:pPr>
              <w:jc w:val="center"/>
              <w:rPr>
                <w:rFonts w:ascii="宋体" w:hAnsi="宋体" w:cs="宋体"/>
                <w:sz w:val="21"/>
                <w:szCs w:val="21"/>
              </w:rPr>
            </w:pPr>
            <w:r>
              <w:rPr>
                <w:rFonts w:hint="eastAsia" w:ascii="宋体" w:hAnsi="宋体" w:cs="宋体"/>
                <w:sz w:val="21"/>
                <w:szCs w:val="21"/>
              </w:rPr>
              <w:t>服务标准</w:t>
            </w:r>
          </w:p>
        </w:tc>
        <w:tc>
          <w:tcPr>
            <w:tcW w:w="2574" w:type="dxa"/>
            <w:vAlign w:val="center"/>
          </w:tcPr>
          <w:p>
            <w:pPr>
              <w:jc w:val="center"/>
              <w:rPr>
                <w:rFonts w:ascii="宋体" w:hAnsi="宋体" w:cs="宋体"/>
                <w:sz w:val="21"/>
                <w:szCs w:val="21"/>
              </w:rPr>
            </w:pPr>
          </w:p>
        </w:tc>
        <w:tc>
          <w:tcPr>
            <w:tcW w:w="2124" w:type="dxa"/>
            <w:vAlign w:val="center"/>
          </w:tcPr>
          <w:p>
            <w:pPr>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 w:val="21"/>
                <w:szCs w:val="21"/>
              </w:rPr>
            </w:pPr>
            <w:r>
              <w:rPr>
                <w:rFonts w:hint="eastAsia" w:ascii="宋体" w:hAnsi="宋体" w:cs="宋体"/>
                <w:sz w:val="21"/>
                <w:szCs w:val="21"/>
              </w:rPr>
              <w:t>3</w:t>
            </w:r>
          </w:p>
        </w:tc>
        <w:tc>
          <w:tcPr>
            <w:tcW w:w="4254" w:type="dxa"/>
            <w:vAlign w:val="center"/>
          </w:tcPr>
          <w:p>
            <w:pPr>
              <w:jc w:val="center"/>
              <w:rPr>
                <w:rFonts w:ascii="宋体" w:hAnsi="宋体" w:cs="宋体"/>
                <w:sz w:val="21"/>
                <w:szCs w:val="21"/>
              </w:rPr>
            </w:pPr>
            <w:r>
              <w:rPr>
                <w:rFonts w:hint="eastAsia" w:ascii="宋体" w:hAnsi="宋体" w:cs="宋体"/>
                <w:sz w:val="21"/>
                <w:szCs w:val="21"/>
              </w:rPr>
              <w:t>服务效率</w:t>
            </w:r>
          </w:p>
        </w:tc>
        <w:tc>
          <w:tcPr>
            <w:tcW w:w="2574" w:type="dxa"/>
            <w:vAlign w:val="center"/>
          </w:tcPr>
          <w:p>
            <w:pPr>
              <w:jc w:val="center"/>
              <w:rPr>
                <w:rFonts w:ascii="宋体" w:hAnsi="宋体" w:cs="宋体"/>
                <w:sz w:val="21"/>
                <w:szCs w:val="21"/>
              </w:rPr>
            </w:pPr>
          </w:p>
        </w:tc>
        <w:tc>
          <w:tcPr>
            <w:tcW w:w="2124" w:type="dxa"/>
            <w:vAlign w:val="center"/>
          </w:tcPr>
          <w:p>
            <w:pPr>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 w:val="21"/>
                <w:szCs w:val="21"/>
              </w:rPr>
            </w:pPr>
            <w:r>
              <w:rPr>
                <w:rFonts w:hint="eastAsia" w:ascii="宋体" w:hAnsi="宋体" w:cs="宋体"/>
                <w:sz w:val="21"/>
                <w:szCs w:val="21"/>
              </w:rPr>
              <w:t>4</w:t>
            </w:r>
          </w:p>
        </w:tc>
        <w:tc>
          <w:tcPr>
            <w:tcW w:w="4254" w:type="dxa"/>
            <w:vAlign w:val="center"/>
          </w:tcPr>
          <w:p>
            <w:pPr>
              <w:jc w:val="center"/>
              <w:rPr>
                <w:rFonts w:ascii="宋体" w:hAnsi="宋体" w:cs="宋体"/>
                <w:sz w:val="21"/>
                <w:szCs w:val="21"/>
              </w:rPr>
            </w:pPr>
            <w:r>
              <w:rPr>
                <w:rFonts w:hint="eastAsia" w:ascii="宋体" w:hAnsi="宋体" w:cs="宋体"/>
                <w:sz w:val="21"/>
                <w:szCs w:val="21"/>
              </w:rPr>
              <w:t>交付时间和地点</w:t>
            </w:r>
          </w:p>
        </w:tc>
        <w:tc>
          <w:tcPr>
            <w:tcW w:w="2574" w:type="dxa"/>
            <w:vAlign w:val="center"/>
          </w:tcPr>
          <w:p>
            <w:pPr>
              <w:jc w:val="center"/>
              <w:rPr>
                <w:rFonts w:ascii="宋体" w:hAnsi="宋体" w:cs="宋体"/>
                <w:sz w:val="21"/>
                <w:szCs w:val="21"/>
              </w:rPr>
            </w:pPr>
          </w:p>
        </w:tc>
        <w:tc>
          <w:tcPr>
            <w:tcW w:w="2124" w:type="dxa"/>
            <w:vAlign w:val="center"/>
          </w:tcPr>
          <w:p>
            <w:pPr>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 w:val="21"/>
                <w:szCs w:val="21"/>
              </w:rPr>
            </w:pPr>
            <w:r>
              <w:rPr>
                <w:rFonts w:hint="eastAsia" w:ascii="宋体" w:hAnsi="宋体" w:cs="宋体"/>
                <w:sz w:val="21"/>
                <w:szCs w:val="21"/>
              </w:rPr>
              <w:t>5</w:t>
            </w:r>
          </w:p>
        </w:tc>
        <w:tc>
          <w:tcPr>
            <w:tcW w:w="4254" w:type="dxa"/>
            <w:vAlign w:val="center"/>
          </w:tcPr>
          <w:p>
            <w:pPr>
              <w:jc w:val="center"/>
              <w:rPr>
                <w:rFonts w:ascii="宋体" w:hAnsi="宋体" w:cs="宋体"/>
                <w:sz w:val="21"/>
                <w:szCs w:val="21"/>
              </w:rPr>
            </w:pPr>
            <w:r>
              <w:rPr>
                <w:rFonts w:hint="eastAsia" w:ascii="宋体" w:hAnsi="宋体" w:cs="宋体"/>
                <w:sz w:val="21"/>
                <w:szCs w:val="21"/>
              </w:rPr>
              <w:t>验收标准</w:t>
            </w:r>
          </w:p>
        </w:tc>
        <w:tc>
          <w:tcPr>
            <w:tcW w:w="2574" w:type="dxa"/>
            <w:vAlign w:val="center"/>
          </w:tcPr>
          <w:p>
            <w:pPr>
              <w:jc w:val="center"/>
              <w:rPr>
                <w:rFonts w:ascii="宋体" w:hAnsi="宋体" w:cs="宋体"/>
                <w:sz w:val="21"/>
                <w:szCs w:val="21"/>
              </w:rPr>
            </w:pPr>
          </w:p>
        </w:tc>
        <w:tc>
          <w:tcPr>
            <w:tcW w:w="2124" w:type="dxa"/>
            <w:vAlign w:val="center"/>
          </w:tcPr>
          <w:p>
            <w:pPr>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cs="宋体"/>
                <w:sz w:val="21"/>
                <w:szCs w:val="21"/>
              </w:rPr>
            </w:pPr>
            <w:r>
              <w:rPr>
                <w:rFonts w:hint="eastAsia" w:ascii="宋体" w:hAnsi="宋体" w:cs="宋体"/>
                <w:b/>
                <w:bCs/>
                <w:sz w:val="21"/>
                <w:szCs w:val="21"/>
              </w:rPr>
              <w:t>合同条款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 w:val="21"/>
                <w:szCs w:val="21"/>
              </w:rPr>
            </w:pPr>
            <w:r>
              <w:rPr>
                <w:rFonts w:hint="eastAsia" w:ascii="宋体" w:hAnsi="宋体" w:cs="宋体"/>
                <w:sz w:val="21"/>
                <w:szCs w:val="21"/>
              </w:rPr>
              <w:t>1</w:t>
            </w:r>
          </w:p>
        </w:tc>
        <w:tc>
          <w:tcPr>
            <w:tcW w:w="4254" w:type="dxa"/>
            <w:vAlign w:val="center"/>
          </w:tcPr>
          <w:p>
            <w:pPr>
              <w:jc w:val="center"/>
              <w:rPr>
                <w:rFonts w:ascii="宋体" w:hAnsi="宋体" w:cs="宋体"/>
                <w:b/>
                <w:bCs/>
                <w:sz w:val="21"/>
                <w:szCs w:val="21"/>
              </w:rPr>
            </w:pPr>
          </w:p>
        </w:tc>
        <w:tc>
          <w:tcPr>
            <w:tcW w:w="2574" w:type="dxa"/>
            <w:vAlign w:val="center"/>
          </w:tcPr>
          <w:p>
            <w:pPr>
              <w:jc w:val="center"/>
              <w:rPr>
                <w:rFonts w:ascii="宋体" w:hAnsi="宋体" w:cs="宋体"/>
                <w:sz w:val="21"/>
                <w:szCs w:val="21"/>
              </w:rPr>
            </w:pPr>
          </w:p>
        </w:tc>
        <w:tc>
          <w:tcPr>
            <w:tcW w:w="2124" w:type="dxa"/>
            <w:vAlign w:val="center"/>
          </w:tcPr>
          <w:p>
            <w:pPr>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 w:val="21"/>
                <w:szCs w:val="21"/>
              </w:rPr>
            </w:pPr>
            <w:r>
              <w:rPr>
                <w:rFonts w:hint="eastAsia" w:ascii="宋体" w:hAnsi="宋体" w:cs="宋体"/>
                <w:sz w:val="21"/>
                <w:szCs w:val="21"/>
              </w:rPr>
              <w:t>2</w:t>
            </w:r>
          </w:p>
        </w:tc>
        <w:tc>
          <w:tcPr>
            <w:tcW w:w="4254" w:type="dxa"/>
            <w:vAlign w:val="center"/>
          </w:tcPr>
          <w:p>
            <w:pPr>
              <w:jc w:val="center"/>
              <w:rPr>
                <w:rFonts w:ascii="宋体" w:hAnsi="宋体" w:cs="宋体"/>
                <w:b/>
                <w:bCs/>
                <w:sz w:val="21"/>
                <w:szCs w:val="21"/>
              </w:rPr>
            </w:pPr>
          </w:p>
        </w:tc>
        <w:tc>
          <w:tcPr>
            <w:tcW w:w="2574" w:type="dxa"/>
            <w:vAlign w:val="center"/>
          </w:tcPr>
          <w:p>
            <w:pPr>
              <w:jc w:val="center"/>
              <w:rPr>
                <w:rFonts w:ascii="宋体" w:hAnsi="宋体" w:cs="宋体"/>
                <w:sz w:val="21"/>
                <w:szCs w:val="21"/>
              </w:rPr>
            </w:pPr>
          </w:p>
        </w:tc>
        <w:tc>
          <w:tcPr>
            <w:tcW w:w="2124" w:type="dxa"/>
            <w:vAlign w:val="center"/>
          </w:tcPr>
          <w:p>
            <w:pPr>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 w:val="21"/>
                <w:szCs w:val="21"/>
              </w:rPr>
            </w:pPr>
            <w:r>
              <w:rPr>
                <w:rFonts w:hint="eastAsia" w:ascii="宋体" w:hAnsi="宋体" w:cs="宋体"/>
                <w:sz w:val="21"/>
                <w:szCs w:val="21"/>
              </w:rPr>
              <w:t>……</w:t>
            </w:r>
          </w:p>
        </w:tc>
        <w:tc>
          <w:tcPr>
            <w:tcW w:w="4254" w:type="dxa"/>
            <w:vAlign w:val="center"/>
          </w:tcPr>
          <w:p>
            <w:pPr>
              <w:jc w:val="center"/>
              <w:rPr>
                <w:rFonts w:ascii="宋体" w:hAnsi="宋体" w:cs="宋体"/>
                <w:b/>
                <w:bCs/>
                <w:sz w:val="21"/>
                <w:szCs w:val="21"/>
              </w:rPr>
            </w:pPr>
          </w:p>
        </w:tc>
        <w:tc>
          <w:tcPr>
            <w:tcW w:w="2574" w:type="dxa"/>
            <w:vAlign w:val="center"/>
          </w:tcPr>
          <w:p>
            <w:pPr>
              <w:jc w:val="center"/>
              <w:rPr>
                <w:rFonts w:ascii="宋体" w:hAnsi="宋体" w:cs="宋体"/>
                <w:sz w:val="21"/>
                <w:szCs w:val="21"/>
              </w:rPr>
            </w:pPr>
          </w:p>
        </w:tc>
        <w:tc>
          <w:tcPr>
            <w:tcW w:w="2124" w:type="dxa"/>
            <w:vAlign w:val="center"/>
          </w:tcPr>
          <w:p>
            <w:pPr>
              <w:jc w:val="center"/>
              <w:rPr>
                <w:rFonts w:ascii="宋体" w:hAnsi="宋体" w:cs="宋体"/>
                <w:sz w:val="21"/>
                <w:szCs w:val="21"/>
              </w:rPr>
            </w:pPr>
          </w:p>
        </w:tc>
      </w:tr>
    </w:tbl>
    <w:p>
      <w:pPr>
        <w:spacing w:line="360" w:lineRule="auto"/>
        <w:rPr>
          <w:rFonts w:ascii="宋体" w:hAnsi="宋体"/>
          <w:b/>
          <w:bCs/>
          <w:spacing w:val="-6"/>
          <w:sz w:val="24"/>
        </w:rPr>
      </w:pPr>
    </w:p>
    <w:p>
      <w:pPr>
        <w:spacing w:line="360" w:lineRule="auto"/>
        <w:rPr>
          <w:rFonts w:ascii="宋体" w:hAnsi="宋体"/>
          <w:b/>
          <w:bCs/>
          <w:spacing w:val="-6"/>
          <w:sz w:val="21"/>
          <w:szCs w:val="21"/>
        </w:rPr>
      </w:pPr>
      <w:r>
        <w:rPr>
          <w:rFonts w:hint="eastAsia" w:ascii="宋体" w:hAnsi="宋体"/>
          <w:b/>
          <w:bCs/>
          <w:spacing w:val="-6"/>
          <w:sz w:val="21"/>
          <w:szCs w:val="21"/>
        </w:rPr>
        <w:t>说明：</w:t>
      </w:r>
    </w:p>
    <w:p>
      <w:pPr>
        <w:spacing w:line="360" w:lineRule="auto"/>
        <w:rPr>
          <w:rFonts w:ascii="宋体" w:hAnsi="宋体"/>
          <w:b/>
          <w:bCs/>
          <w:spacing w:val="-6"/>
          <w:sz w:val="21"/>
          <w:szCs w:val="21"/>
        </w:rPr>
      </w:pPr>
      <w:r>
        <w:rPr>
          <w:rFonts w:hint="eastAsia" w:ascii="宋体" w:hAnsi="宋体"/>
          <w:b/>
          <w:bCs/>
          <w:spacing w:val="-6"/>
          <w:sz w:val="21"/>
          <w:szCs w:val="21"/>
        </w:rPr>
        <w:t>1</w:t>
      </w:r>
      <w:r>
        <w:rPr>
          <w:rFonts w:ascii="宋体" w:hAnsi="宋体"/>
          <w:b/>
          <w:bCs/>
          <w:spacing w:val="-6"/>
          <w:sz w:val="21"/>
          <w:szCs w:val="21"/>
        </w:rPr>
        <w:t>.</w:t>
      </w:r>
      <w:r>
        <w:rPr>
          <w:rFonts w:hint="eastAsia" w:ascii="宋体" w:hAnsi="宋体"/>
          <w:b/>
          <w:bCs/>
          <w:spacing w:val="-6"/>
          <w:sz w:val="21"/>
          <w:szCs w:val="21"/>
        </w:rPr>
        <w:t>逐项按照招标文件要求填写响应规格；</w:t>
      </w:r>
    </w:p>
    <w:p>
      <w:pPr>
        <w:spacing w:line="360" w:lineRule="auto"/>
        <w:rPr>
          <w:rFonts w:ascii="宋体" w:hAnsi="宋体"/>
          <w:b/>
          <w:bCs/>
          <w:spacing w:val="-6"/>
          <w:sz w:val="21"/>
          <w:szCs w:val="21"/>
        </w:rPr>
      </w:pPr>
      <w:r>
        <w:rPr>
          <w:rFonts w:hint="eastAsia" w:ascii="宋体" w:hAnsi="宋体"/>
          <w:b/>
          <w:bCs/>
          <w:spacing w:val="-6"/>
          <w:sz w:val="21"/>
          <w:szCs w:val="21"/>
        </w:rPr>
        <w:t>2</w:t>
      </w:r>
      <w:r>
        <w:rPr>
          <w:rFonts w:ascii="宋体" w:hAnsi="宋体"/>
          <w:b/>
          <w:bCs/>
          <w:spacing w:val="-6"/>
          <w:sz w:val="21"/>
          <w:szCs w:val="21"/>
        </w:rPr>
        <w:t>.</w:t>
      </w:r>
      <w:r>
        <w:rPr>
          <w:rFonts w:hint="eastAsia" w:ascii="宋体" w:hAnsi="宋体"/>
          <w:b/>
          <w:bCs/>
          <w:spacing w:val="-6"/>
          <w:sz w:val="21"/>
          <w:szCs w:val="21"/>
        </w:rPr>
        <w:t>偏离说明是指对招标文件要求存在不同之处的解释说明。偏离系指：正偏离（高于采购需求）、负偏离（低于采购需求）、无偏离（满足采购需求）；</w:t>
      </w:r>
    </w:p>
    <w:p>
      <w:pPr>
        <w:spacing w:line="360" w:lineRule="auto"/>
        <w:rPr>
          <w:rFonts w:ascii="宋体" w:hAnsi="宋体"/>
          <w:b/>
          <w:spacing w:val="-6"/>
          <w:sz w:val="21"/>
          <w:szCs w:val="21"/>
        </w:rPr>
      </w:pPr>
      <w:r>
        <w:rPr>
          <w:rFonts w:hint="eastAsia" w:ascii="宋体" w:hAnsi="宋体"/>
          <w:b/>
          <w:bCs/>
          <w:spacing w:val="-6"/>
          <w:sz w:val="21"/>
          <w:szCs w:val="21"/>
        </w:rPr>
        <w:t>3</w:t>
      </w:r>
      <w:r>
        <w:rPr>
          <w:rFonts w:ascii="宋体" w:hAnsi="宋体"/>
          <w:b/>
          <w:bCs/>
          <w:spacing w:val="-6"/>
          <w:sz w:val="21"/>
          <w:szCs w:val="21"/>
        </w:rPr>
        <w:t>.</w:t>
      </w:r>
      <w:r>
        <w:rPr>
          <w:rFonts w:hint="eastAsia" w:ascii="宋体" w:hAnsi="宋体"/>
          <w:b/>
          <w:bCs/>
          <w:spacing w:val="-6"/>
          <w:sz w:val="21"/>
          <w:szCs w:val="21"/>
        </w:rPr>
        <w:t>如不填写或未如实填写</w:t>
      </w:r>
      <w:r>
        <w:rPr>
          <w:rFonts w:hint="eastAsia" w:ascii="宋体" w:hAnsi="宋体"/>
          <w:b/>
          <w:spacing w:val="-6"/>
          <w:sz w:val="21"/>
          <w:szCs w:val="21"/>
        </w:rPr>
        <w:t>，自行承担投标风险。</w:t>
      </w:r>
    </w:p>
    <w:p>
      <w:pPr>
        <w:pStyle w:val="22"/>
        <w:spacing w:line="360" w:lineRule="auto"/>
        <w:ind w:firstLine="0"/>
        <w:rPr>
          <w:rFonts w:hAnsi="宋体"/>
          <w:spacing w:val="-6"/>
          <w:sz w:val="24"/>
        </w:rPr>
      </w:pPr>
    </w:p>
    <w:p>
      <w:pPr>
        <w:pStyle w:val="22"/>
        <w:spacing w:line="360" w:lineRule="auto"/>
        <w:ind w:firstLine="0"/>
        <w:rPr>
          <w:rFonts w:hAnsi="宋体"/>
          <w:spacing w:val="-6"/>
          <w:sz w:val="24"/>
        </w:rPr>
      </w:pPr>
    </w:p>
    <w:p>
      <w:pPr>
        <w:pStyle w:val="22"/>
        <w:spacing w:line="360" w:lineRule="auto"/>
        <w:ind w:firstLine="0"/>
        <w:rPr>
          <w:rFonts w:hAnsi="宋体"/>
          <w:spacing w:val="-6"/>
          <w:sz w:val="24"/>
        </w:rPr>
      </w:pPr>
    </w:p>
    <w:p>
      <w:pPr>
        <w:spacing w:line="360" w:lineRule="auto"/>
        <w:rPr>
          <w:rFonts w:ascii="宋体" w:hAnsi="宋体"/>
          <w:b/>
          <w:bCs/>
          <w:spacing w:val="-6"/>
          <w:sz w:val="24"/>
        </w:rPr>
      </w:pPr>
      <w:r>
        <w:rPr>
          <w:rFonts w:hint="eastAsia" w:ascii="宋体" w:hAnsi="宋体"/>
          <w:b/>
          <w:bCs/>
          <w:spacing w:val="-6"/>
          <w:sz w:val="24"/>
        </w:rPr>
        <w:t>投标人名称（盖章）：</w:t>
      </w:r>
    </w:p>
    <w:p>
      <w:pPr>
        <w:spacing w:line="360" w:lineRule="auto"/>
        <w:rPr>
          <w:rFonts w:ascii="宋体" w:hAnsi="宋体"/>
          <w:b/>
          <w:bCs/>
          <w:spacing w:val="-6"/>
          <w:sz w:val="24"/>
        </w:rPr>
      </w:pPr>
      <w:r>
        <w:rPr>
          <w:rFonts w:hint="eastAsia" w:ascii="宋体" w:hAnsi="宋体"/>
          <w:b/>
          <w:bCs/>
          <w:spacing w:val="-6"/>
          <w:sz w:val="24"/>
        </w:rPr>
        <w:t>投标人代表签字：</w:t>
      </w:r>
    </w:p>
    <w:p>
      <w:pPr>
        <w:spacing w:line="360" w:lineRule="auto"/>
        <w:rPr>
          <w:rFonts w:ascii="宋体" w:hAnsi="宋体"/>
          <w:b/>
          <w:bCs/>
          <w:spacing w:val="-6"/>
          <w:sz w:val="24"/>
        </w:rPr>
      </w:pPr>
      <w:r>
        <w:rPr>
          <w:rFonts w:hint="eastAsia" w:ascii="宋体" w:hAnsi="宋体"/>
          <w:b/>
          <w:bCs/>
          <w:spacing w:val="-6"/>
          <w:sz w:val="24"/>
        </w:rPr>
        <w:t>日期：     年   月   日</w:t>
      </w:r>
    </w:p>
    <w:p>
      <w:pPr>
        <w:pStyle w:val="18"/>
        <w:spacing w:line="360" w:lineRule="auto"/>
        <w:ind w:left="0" w:firstLine="0" w:firstLineChars="0"/>
        <w:jc w:val="center"/>
        <w:outlineLvl w:val="3"/>
        <w:rPr>
          <w:rFonts w:ascii="宋体" w:hAnsi="宋体"/>
          <w:b/>
          <w:spacing w:val="-6"/>
          <w:sz w:val="24"/>
        </w:rPr>
      </w:pPr>
      <w:r>
        <w:rPr>
          <w:rFonts w:ascii="宋体" w:hAnsi="宋体"/>
          <w:b/>
          <w:spacing w:val="-6"/>
          <w:sz w:val="24"/>
        </w:rPr>
        <w:br w:type="page"/>
      </w:r>
      <w:r>
        <w:rPr>
          <w:rFonts w:hint="eastAsia" w:ascii="宋体" w:hAnsi="宋体"/>
          <w:b/>
          <w:spacing w:val="-6"/>
          <w:sz w:val="24"/>
        </w:rPr>
        <w:t>投标人同类项目实施情况一览表</w:t>
      </w:r>
    </w:p>
    <w:tbl>
      <w:tblPr>
        <w:tblStyle w:val="2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r>
              <w:rPr>
                <w:rFonts w:hint="eastAsia" w:ascii="宋体" w:hAnsi="宋体" w:cs="宋体"/>
                <w:b/>
                <w:bCs/>
                <w:sz w:val="21"/>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r>
              <w:rPr>
                <w:rFonts w:hint="eastAsia" w:ascii="宋体" w:hAnsi="宋体" w:cs="宋体"/>
                <w:b/>
                <w:bCs/>
                <w:sz w:val="21"/>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r>
              <w:rPr>
                <w:rFonts w:hint="eastAsia" w:ascii="宋体" w:hAnsi="宋体" w:cs="宋体"/>
                <w:b/>
                <w:bCs/>
                <w:sz w:val="21"/>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r>
              <w:rPr>
                <w:rFonts w:hint="eastAsia" w:ascii="宋体" w:hAnsi="宋体" w:cs="宋体"/>
                <w:b/>
                <w:bCs/>
                <w:sz w:val="21"/>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r>
              <w:rPr>
                <w:rFonts w:hint="eastAsia" w:ascii="宋体" w:hAnsi="宋体" w:cs="宋体"/>
                <w:b/>
                <w:bCs/>
                <w:sz w:val="21"/>
                <w:szCs w:val="21"/>
              </w:rPr>
              <w:t>合同金额</w:t>
            </w:r>
          </w:p>
          <w:p>
            <w:pPr>
              <w:jc w:val="center"/>
              <w:rPr>
                <w:rFonts w:ascii="宋体" w:hAnsi="宋体" w:cs="宋体"/>
                <w:b/>
                <w:bCs/>
                <w:sz w:val="21"/>
                <w:szCs w:val="21"/>
              </w:rPr>
            </w:pPr>
            <w:r>
              <w:rPr>
                <w:rFonts w:hint="eastAsia" w:ascii="宋体" w:hAnsi="宋体" w:cs="宋体"/>
                <w:b/>
                <w:bCs/>
                <w:sz w:val="21"/>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r>
              <w:rPr>
                <w:rFonts w:hint="eastAsia" w:ascii="宋体" w:hAnsi="宋体" w:cs="宋体"/>
                <w:b/>
                <w:bCs/>
                <w:sz w:val="21"/>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r>
              <w:rPr>
                <w:rFonts w:hint="eastAsia" w:ascii="宋体" w:hAnsi="宋体" w:cs="宋体"/>
                <w:b/>
                <w:bCs/>
                <w:sz w:val="21"/>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r>
              <w:rPr>
                <w:rFonts w:hint="eastAsia" w:ascii="宋体" w:hAnsi="宋体" w:cs="宋体"/>
                <w:b/>
                <w:bCs/>
                <w:sz w:val="21"/>
                <w:szCs w:val="21"/>
              </w:rPr>
              <w:t>采购人联系人</w:t>
            </w:r>
          </w:p>
          <w:p>
            <w:pPr>
              <w:jc w:val="center"/>
              <w:rPr>
                <w:rFonts w:ascii="宋体" w:hAnsi="宋体" w:cs="宋体"/>
                <w:b/>
                <w:bCs/>
                <w:sz w:val="21"/>
                <w:szCs w:val="21"/>
              </w:rPr>
            </w:pPr>
            <w:r>
              <w:rPr>
                <w:rFonts w:hint="eastAsia" w:ascii="宋体" w:hAnsi="宋体" w:cs="宋体"/>
                <w:b/>
                <w:bCs/>
                <w:sz w:val="21"/>
                <w:szCs w:val="21"/>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sz w:val="21"/>
                <w:szCs w:val="21"/>
              </w:rPr>
            </w:pPr>
          </w:p>
        </w:tc>
        <w:tc>
          <w:tcPr>
            <w:tcW w:w="1983" w:type="dxa"/>
            <w:tcBorders>
              <w:top w:val="single" w:color="auto" w:sz="4" w:space="0"/>
              <w:left w:val="single" w:color="auto" w:sz="4" w:space="0"/>
              <w:bottom w:val="single" w:color="auto" w:sz="4" w:space="0"/>
              <w:right w:val="single" w:color="auto" w:sz="4" w:space="0"/>
            </w:tcBorders>
          </w:tcPr>
          <w:p>
            <w:pPr>
              <w:rPr>
                <w:rFonts w:ascii="宋体" w:hAnsi="宋体" w:cs="宋体"/>
                <w:b/>
                <w:bCs/>
                <w:sz w:val="21"/>
                <w:szCs w:val="21"/>
              </w:rPr>
            </w:pPr>
          </w:p>
        </w:tc>
      </w:tr>
    </w:tbl>
    <w:p>
      <w:pPr>
        <w:pStyle w:val="18"/>
        <w:spacing w:line="360" w:lineRule="auto"/>
        <w:ind w:left="0" w:firstLine="0" w:firstLineChars="0"/>
        <w:rPr>
          <w:rFonts w:ascii="宋体" w:hAnsi="宋体"/>
          <w:sz w:val="24"/>
        </w:rPr>
      </w:pPr>
    </w:p>
    <w:p>
      <w:pPr>
        <w:spacing w:line="360" w:lineRule="auto"/>
        <w:rPr>
          <w:rFonts w:ascii="宋体" w:hAnsi="宋体"/>
          <w:b/>
          <w:spacing w:val="-6"/>
          <w:sz w:val="21"/>
          <w:szCs w:val="21"/>
        </w:rPr>
      </w:pPr>
      <w:r>
        <w:rPr>
          <w:rFonts w:hint="eastAsia" w:ascii="宋体" w:hAnsi="宋体"/>
          <w:b/>
          <w:spacing w:val="-6"/>
          <w:sz w:val="21"/>
          <w:szCs w:val="21"/>
        </w:rPr>
        <w:t>说明：</w:t>
      </w:r>
    </w:p>
    <w:p>
      <w:pPr>
        <w:spacing w:line="360" w:lineRule="auto"/>
        <w:rPr>
          <w:rFonts w:ascii="宋体" w:hAnsi="宋体"/>
          <w:b/>
          <w:spacing w:val="-6"/>
          <w:sz w:val="21"/>
          <w:szCs w:val="21"/>
        </w:rPr>
      </w:pPr>
      <w:r>
        <w:rPr>
          <w:rFonts w:hint="eastAsia" w:ascii="宋体" w:hAnsi="宋体"/>
          <w:b/>
          <w:spacing w:val="-6"/>
          <w:sz w:val="21"/>
          <w:szCs w:val="21"/>
        </w:rPr>
        <w:t>1</w:t>
      </w:r>
      <w:r>
        <w:rPr>
          <w:rFonts w:ascii="宋体" w:hAnsi="宋体"/>
          <w:b/>
          <w:spacing w:val="-6"/>
          <w:sz w:val="21"/>
          <w:szCs w:val="21"/>
        </w:rPr>
        <w:t>.</w:t>
      </w:r>
      <w:r>
        <w:rPr>
          <w:rFonts w:hint="eastAsia" w:ascii="宋体" w:hAnsi="宋体"/>
          <w:b/>
          <w:spacing w:val="-6"/>
          <w:sz w:val="21"/>
          <w:szCs w:val="21"/>
        </w:rPr>
        <w:t>投标人须提供上述业绩合同扫描件；</w:t>
      </w:r>
    </w:p>
    <w:p>
      <w:pPr>
        <w:spacing w:line="360" w:lineRule="auto"/>
        <w:rPr>
          <w:rFonts w:ascii="宋体" w:hAnsi="宋体"/>
          <w:b/>
          <w:spacing w:val="-6"/>
          <w:sz w:val="21"/>
          <w:szCs w:val="21"/>
        </w:rPr>
      </w:pPr>
      <w:r>
        <w:rPr>
          <w:rFonts w:hint="eastAsia" w:ascii="宋体" w:hAnsi="宋体"/>
          <w:b/>
          <w:spacing w:val="-6"/>
          <w:sz w:val="21"/>
          <w:szCs w:val="21"/>
        </w:rPr>
        <w:t>2</w:t>
      </w:r>
      <w:r>
        <w:rPr>
          <w:rFonts w:ascii="宋体" w:hAnsi="宋体"/>
          <w:b/>
          <w:spacing w:val="-6"/>
          <w:sz w:val="21"/>
          <w:szCs w:val="21"/>
        </w:rPr>
        <w:t>.</w:t>
      </w:r>
      <w:r>
        <w:rPr>
          <w:rFonts w:hint="eastAsia" w:ascii="宋体" w:hAnsi="宋体"/>
          <w:b/>
          <w:spacing w:val="-6"/>
          <w:sz w:val="21"/>
          <w:szCs w:val="21"/>
        </w:rPr>
        <w:t>所有合同扫描件应清晰，应能体现合同签订时间、双方签字盖章等内容；</w:t>
      </w:r>
    </w:p>
    <w:p>
      <w:pPr>
        <w:spacing w:line="360" w:lineRule="auto"/>
        <w:rPr>
          <w:rFonts w:ascii="宋体" w:hAnsi="宋体"/>
          <w:b/>
          <w:spacing w:val="-6"/>
          <w:sz w:val="21"/>
          <w:szCs w:val="21"/>
        </w:rPr>
      </w:pPr>
      <w:r>
        <w:rPr>
          <w:rFonts w:hint="eastAsia" w:ascii="宋体" w:hAnsi="宋体"/>
          <w:b/>
          <w:spacing w:val="-6"/>
          <w:sz w:val="21"/>
          <w:szCs w:val="21"/>
        </w:rPr>
        <w:t>3</w:t>
      </w:r>
      <w:r>
        <w:rPr>
          <w:rFonts w:ascii="宋体" w:hAnsi="宋体"/>
          <w:b/>
          <w:spacing w:val="-6"/>
          <w:sz w:val="21"/>
          <w:szCs w:val="21"/>
        </w:rPr>
        <w:t>.</w:t>
      </w:r>
      <w:r>
        <w:rPr>
          <w:rFonts w:hint="eastAsia" w:ascii="宋体" w:hAnsi="宋体"/>
          <w:b/>
          <w:spacing w:val="-6"/>
          <w:sz w:val="21"/>
          <w:szCs w:val="21"/>
        </w:rPr>
        <w:t>投标人应在不涉及商业秘密的前提下尽可能提供详细的合同扫描件内容。</w:t>
      </w:r>
    </w:p>
    <w:p>
      <w:pPr>
        <w:spacing w:line="360" w:lineRule="auto"/>
        <w:rPr>
          <w:rFonts w:ascii="宋体" w:hAnsi="宋体"/>
          <w:spacing w:val="-6"/>
          <w:sz w:val="24"/>
        </w:rPr>
      </w:pPr>
    </w:p>
    <w:p>
      <w:pPr>
        <w:pStyle w:val="22"/>
        <w:spacing w:line="360" w:lineRule="auto"/>
        <w:ind w:firstLine="0"/>
        <w:rPr>
          <w:rFonts w:hAnsi="宋体"/>
          <w:spacing w:val="-6"/>
          <w:sz w:val="24"/>
        </w:rPr>
      </w:pPr>
    </w:p>
    <w:p>
      <w:pPr>
        <w:pStyle w:val="22"/>
        <w:spacing w:line="360" w:lineRule="auto"/>
        <w:ind w:firstLine="0"/>
        <w:rPr>
          <w:rFonts w:hAnsi="宋体"/>
          <w:spacing w:val="-6"/>
          <w:sz w:val="24"/>
        </w:rPr>
      </w:pPr>
    </w:p>
    <w:p>
      <w:pPr>
        <w:spacing w:line="360" w:lineRule="auto"/>
        <w:rPr>
          <w:rFonts w:ascii="宋体" w:hAnsi="宋体"/>
          <w:b/>
          <w:bCs/>
          <w:spacing w:val="-6"/>
          <w:sz w:val="24"/>
        </w:rPr>
      </w:pPr>
      <w:r>
        <w:rPr>
          <w:rFonts w:hint="eastAsia" w:ascii="宋体" w:hAnsi="宋体"/>
          <w:b/>
          <w:bCs/>
          <w:spacing w:val="-6"/>
          <w:sz w:val="24"/>
        </w:rPr>
        <w:t>投标人名称（盖章）：</w:t>
      </w:r>
    </w:p>
    <w:p>
      <w:pPr>
        <w:spacing w:line="360" w:lineRule="auto"/>
        <w:rPr>
          <w:rFonts w:ascii="宋体" w:hAnsi="宋体"/>
          <w:b/>
          <w:bCs/>
          <w:spacing w:val="-6"/>
          <w:sz w:val="24"/>
        </w:rPr>
      </w:pPr>
      <w:r>
        <w:rPr>
          <w:rFonts w:hint="eastAsia" w:ascii="宋体" w:hAnsi="宋体"/>
          <w:b/>
          <w:bCs/>
          <w:spacing w:val="-6"/>
          <w:sz w:val="24"/>
        </w:rPr>
        <w:t>投标人代表签字：</w:t>
      </w:r>
    </w:p>
    <w:p>
      <w:pPr>
        <w:spacing w:line="360" w:lineRule="auto"/>
        <w:rPr>
          <w:rFonts w:ascii="宋体" w:hAnsi="宋体"/>
          <w:b/>
          <w:bCs/>
          <w:spacing w:val="-6"/>
          <w:sz w:val="24"/>
        </w:rPr>
      </w:pPr>
      <w:r>
        <w:rPr>
          <w:rFonts w:hint="eastAsia" w:ascii="宋体" w:hAnsi="宋体"/>
          <w:b/>
          <w:bCs/>
          <w:spacing w:val="-6"/>
          <w:sz w:val="24"/>
        </w:rPr>
        <w:t>日期：     年   月   日</w:t>
      </w:r>
    </w:p>
    <w:p>
      <w:pPr>
        <w:spacing w:line="360" w:lineRule="auto"/>
        <w:jc w:val="center"/>
        <w:outlineLvl w:val="3"/>
        <w:rPr>
          <w:rFonts w:ascii="宋体" w:hAnsi="宋体"/>
          <w:b/>
          <w:sz w:val="24"/>
        </w:rPr>
      </w:pPr>
      <w:r>
        <w:rPr>
          <w:rFonts w:hint="eastAsia" w:hAnsi="宋体"/>
          <w:spacing w:val="-6"/>
          <w:sz w:val="24"/>
        </w:rPr>
        <w:br w:type="page"/>
      </w:r>
      <w:r>
        <w:rPr>
          <w:rFonts w:hint="eastAsia" w:ascii="宋体" w:hAnsi="宋体"/>
          <w:b/>
          <w:sz w:val="24"/>
        </w:rPr>
        <w:t>节能环保产品证明材料</w:t>
      </w:r>
    </w:p>
    <w:p>
      <w:pPr>
        <w:spacing w:line="360" w:lineRule="auto"/>
        <w:rPr>
          <w:rFonts w:ascii="宋体" w:hAnsi="宋体"/>
          <w:b/>
          <w:sz w:val="21"/>
          <w:szCs w:val="21"/>
        </w:rPr>
      </w:pPr>
      <w:r>
        <w:rPr>
          <w:rFonts w:hint="eastAsia" w:ascii="宋体" w:hAnsi="宋体"/>
          <w:b/>
          <w:sz w:val="21"/>
          <w:szCs w:val="21"/>
        </w:rPr>
        <w:t>说明：投标产品属于品目清单范围且提供国家确定的认证机构出具的处于有效期之内的节能产品、环境标志产品认证证书（扫描件加盖公章）。</w:t>
      </w:r>
    </w:p>
    <w:p>
      <w:pPr>
        <w:pStyle w:val="11"/>
        <w:spacing w:line="288" w:lineRule="auto"/>
        <w:ind w:firstLine="456" w:firstLineChars="200"/>
        <w:jc w:val="center"/>
        <w:outlineLvl w:val="3"/>
        <w:rPr>
          <w:rFonts w:hAnsi="宋体"/>
          <w:spacing w:val="-6"/>
          <w:sz w:val="21"/>
          <w:szCs w:val="21"/>
        </w:rPr>
      </w:pPr>
      <w:r>
        <w:rPr>
          <w:rFonts w:hint="eastAsia" w:hAnsi="宋体"/>
          <w:spacing w:val="-6"/>
          <w:sz w:val="24"/>
        </w:rPr>
        <w:br w:type="page"/>
      </w:r>
      <w:r>
        <w:rPr>
          <w:rFonts w:hint="eastAsia" w:hAnsi="宋体"/>
          <w:b/>
          <w:bCs/>
          <w:spacing w:val="-6"/>
          <w:sz w:val="24"/>
          <w:szCs w:val="24"/>
        </w:rPr>
        <w:t>投标人需要说明的其他文件和材料</w:t>
      </w:r>
    </w:p>
    <w:p>
      <w:pPr>
        <w:spacing w:line="360" w:lineRule="auto"/>
        <w:rPr>
          <w:rFonts w:ascii="宋体" w:hAnsi="宋体"/>
          <w:b/>
          <w:bCs/>
          <w:sz w:val="21"/>
          <w:szCs w:val="21"/>
        </w:rPr>
      </w:pPr>
      <w:r>
        <w:rPr>
          <w:rFonts w:hint="eastAsia" w:ascii="宋体" w:hAnsi="宋体"/>
          <w:b/>
          <w:bCs/>
          <w:sz w:val="21"/>
          <w:szCs w:val="21"/>
        </w:rPr>
        <w:t>说明：包括但不仅限于投标人有效的</w:t>
      </w:r>
      <w:r>
        <w:rPr>
          <w:rFonts w:hint="eastAsia" w:ascii="宋体" w:hAnsi="宋体" w:cs="宋体"/>
          <w:b/>
          <w:bCs/>
          <w:sz w:val="21"/>
          <w:szCs w:val="21"/>
        </w:rPr>
        <w:t>体系认证证书、其它认证证书、合格检测报告扫描件</w:t>
      </w:r>
      <w:r>
        <w:rPr>
          <w:rFonts w:hint="eastAsia" w:ascii="宋体" w:hAnsi="宋体"/>
          <w:b/>
          <w:bCs/>
          <w:sz w:val="21"/>
          <w:szCs w:val="21"/>
        </w:rPr>
        <w:t>。</w:t>
      </w:r>
    </w:p>
    <w:p>
      <w:pPr>
        <w:spacing w:line="360" w:lineRule="auto"/>
        <w:jc w:val="center"/>
        <w:outlineLvl w:val="2"/>
        <w:rPr>
          <w:rFonts w:ascii="宋体" w:hAnsi="宋体"/>
          <w:b/>
          <w:sz w:val="52"/>
          <w:szCs w:val="52"/>
        </w:rPr>
      </w:pPr>
      <w:r>
        <w:rPr>
          <w:rFonts w:ascii="宋体" w:hAnsi="宋体"/>
          <w:b/>
          <w:sz w:val="52"/>
          <w:szCs w:val="52"/>
        </w:rPr>
        <w:br w:type="page"/>
      </w:r>
      <w:r>
        <w:rPr>
          <w:rFonts w:hint="eastAsia" w:ascii="宋体" w:hAnsi="宋体"/>
          <w:b/>
          <w:sz w:val="52"/>
          <w:szCs w:val="52"/>
        </w:rPr>
        <w:t>技术文件</w:t>
      </w:r>
    </w:p>
    <w:p>
      <w:pPr>
        <w:spacing w:line="360" w:lineRule="auto"/>
        <w:jc w:val="center"/>
        <w:outlineLvl w:val="3"/>
        <w:rPr>
          <w:rFonts w:ascii="宋体" w:hAnsi="宋体"/>
          <w:b/>
          <w:bCs/>
          <w:iCs/>
          <w:spacing w:val="-6"/>
          <w:sz w:val="24"/>
        </w:rPr>
      </w:pPr>
      <w:r>
        <w:rPr>
          <w:rFonts w:hint="eastAsia" w:ascii="宋体" w:hAnsi="宋体"/>
          <w:b/>
          <w:bCs/>
          <w:iCs/>
          <w:spacing w:val="-6"/>
          <w:sz w:val="24"/>
        </w:rPr>
        <w:t>技术偏离表</w:t>
      </w:r>
    </w:p>
    <w:p>
      <w:pPr>
        <w:spacing w:line="360" w:lineRule="auto"/>
        <w:rPr>
          <w:rFonts w:ascii="宋体" w:hAnsi="宋体"/>
          <w:bCs/>
          <w:spacing w:val="-6"/>
          <w:sz w:val="24"/>
        </w:rPr>
      </w:pPr>
      <w:r>
        <w:rPr>
          <w:rFonts w:hint="eastAsia" w:ascii="宋体" w:hAnsi="宋体"/>
          <w:bCs/>
          <w:spacing w:val="-6"/>
          <w:sz w:val="24"/>
        </w:rPr>
        <w:t>采 购 人：浙江大学</w:t>
      </w:r>
    </w:p>
    <w:p>
      <w:pPr>
        <w:spacing w:line="360" w:lineRule="auto"/>
        <w:rPr>
          <w:rFonts w:ascii="宋体" w:hAnsi="宋体"/>
          <w:bCs/>
          <w:spacing w:val="-6"/>
          <w:sz w:val="24"/>
        </w:rPr>
      </w:pPr>
      <w:r>
        <w:rPr>
          <w:rFonts w:hint="eastAsia" w:ascii="宋体" w:hAnsi="宋体"/>
          <w:bCs/>
          <w:spacing w:val="-6"/>
          <w:sz w:val="24"/>
        </w:rPr>
        <w:t>项目名称：窗帘</w:t>
      </w:r>
    </w:p>
    <w:p>
      <w:pPr>
        <w:spacing w:line="360" w:lineRule="auto"/>
        <w:rPr>
          <w:rFonts w:ascii="宋体" w:hAnsi="宋体"/>
          <w:bCs/>
          <w:spacing w:val="-6"/>
          <w:sz w:val="24"/>
        </w:rPr>
      </w:pPr>
      <w:r>
        <w:rPr>
          <w:rFonts w:hint="eastAsia" w:ascii="宋体" w:hAnsi="宋体"/>
          <w:bCs/>
          <w:spacing w:val="-6"/>
          <w:sz w:val="24"/>
        </w:rPr>
        <w:t>项目编号：QSZB-Z(H)-</w:t>
      </w:r>
      <w:r>
        <w:rPr>
          <w:rFonts w:hint="eastAsia" w:ascii="宋体" w:hAnsi="宋体"/>
          <w:bCs/>
          <w:spacing w:val="-6"/>
          <w:sz w:val="24"/>
          <w:lang w:eastAsia="zh-CN"/>
        </w:rPr>
        <w:t>A20284</w:t>
      </w:r>
      <w:r>
        <w:rPr>
          <w:rFonts w:hint="eastAsia" w:ascii="宋体" w:hAnsi="宋体"/>
          <w:bCs/>
          <w:spacing w:val="-6"/>
          <w:sz w:val="24"/>
        </w:rPr>
        <w:t>(GK)</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b/>
                <w:bCs/>
                <w:sz w:val="21"/>
                <w:szCs w:val="21"/>
              </w:rPr>
            </w:pPr>
            <w:r>
              <w:rPr>
                <w:rFonts w:hint="eastAsia" w:ascii="宋体" w:hAnsi="宋体" w:cs="宋体"/>
                <w:b/>
                <w:bCs/>
                <w:sz w:val="21"/>
                <w:szCs w:val="21"/>
              </w:rPr>
              <w:t>序号</w:t>
            </w:r>
          </w:p>
        </w:tc>
        <w:tc>
          <w:tcPr>
            <w:tcW w:w="4254" w:type="dxa"/>
            <w:vAlign w:val="center"/>
          </w:tcPr>
          <w:p>
            <w:pPr>
              <w:jc w:val="center"/>
              <w:rPr>
                <w:rFonts w:ascii="宋体" w:hAnsi="宋体" w:cs="宋体"/>
                <w:b/>
                <w:bCs/>
                <w:sz w:val="21"/>
                <w:szCs w:val="21"/>
              </w:rPr>
            </w:pPr>
            <w:r>
              <w:rPr>
                <w:rFonts w:hint="eastAsia" w:ascii="宋体" w:hAnsi="宋体" w:cs="宋体"/>
                <w:b/>
                <w:bCs/>
                <w:sz w:val="21"/>
                <w:szCs w:val="21"/>
              </w:rPr>
              <w:t>招标文件要求</w:t>
            </w:r>
          </w:p>
        </w:tc>
        <w:tc>
          <w:tcPr>
            <w:tcW w:w="2574" w:type="dxa"/>
            <w:vAlign w:val="center"/>
          </w:tcPr>
          <w:p>
            <w:pPr>
              <w:jc w:val="center"/>
              <w:rPr>
                <w:rFonts w:ascii="宋体" w:hAnsi="宋体" w:cs="宋体"/>
                <w:b/>
                <w:bCs/>
                <w:sz w:val="21"/>
                <w:szCs w:val="21"/>
              </w:rPr>
            </w:pPr>
            <w:r>
              <w:rPr>
                <w:rFonts w:hint="eastAsia" w:ascii="宋体" w:hAnsi="宋体" w:cs="宋体"/>
                <w:b/>
                <w:bCs/>
                <w:sz w:val="21"/>
                <w:szCs w:val="21"/>
              </w:rPr>
              <w:t>响应规格</w:t>
            </w:r>
          </w:p>
        </w:tc>
        <w:tc>
          <w:tcPr>
            <w:tcW w:w="2124" w:type="dxa"/>
            <w:vAlign w:val="center"/>
          </w:tcPr>
          <w:p>
            <w:pPr>
              <w:jc w:val="center"/>
              <w:rPr>
                <w:rFonts w:ascii="宋体" w:hAnsi="宋体" w:cs="宋体"/>
                <w:b/>
                <w:bCs/>
                <w:sz w:val="21"/>
                <w:szCs w:val="21"/>
              </w:rPr>
            </w:pPr>
            <w:r>
              <w:rPr>
                <w:rFonts w:hint="eastAsia" w:ascii="宋体" w:hAnsi="宋体" w:cs="宋体"/>
                <w:b/>
                <w:bCs/>
                <w:sz w:val="21"/>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cs="宋体"/>
                <w:sz w:val="21"/>
                <w:szCs w:val="21"/>
              </w:rPr>
            </w:pPr>
            <w:r>
              <w:rPr>
                <w:rFonts w:hint="eastAsia" w:ascii="宋体" w:hAnsi="宋体"/>
                <w:b/>
                <w:bCs/>
                <w:sz w:val="21"/>
                <w:szCs w:val="21"/>
              </w:rPr>
              <w:t>需实现的功能或者目标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 w:val="21"/>
                <w:szCs w:val="21"/>
              </w:rPr>
            </w:pPr>
            <w:r>
              <w:rPr>
                <w:rFonts w:hint="eastAsia" w:ascii="宋体" w:hAnsi="宋体" w:cs="宋体"/>
                <w:sz w:val="21"/>
                <w:szCs w:val="21"/>
              </w:rPr>
              <w:t>1</w:t>
            </w:r>
          </w:p>
        </w:tc>
        <w:tc>
          <w:tcPr>
            <w:tcW w:w="4254" w:type="dxa"/>
            <w:vAlign w:val="center"/>
          </w:tcPr>
          <w:p>
            <w:pPr>
              <w:rPr>
                <w:rFonts w:ascii="宋体" w:hAnsi="宋体" w:cs="宋体"/>
                <w:sz w:val="21"/>
                <w:szCs w:val="21"/>
              </w:rPr>
            </w:pPr>
          </w:p>
        </w:tc>
        <w:tc>
          <w:tcPr>
            <w:tcW w:w="2574" w:type="dxa"/>
            <w:vAlign w:val="center"/>
          </w:tcPr>
          <w:p>
            <w:pPr>
              <w:rPr>
                <w:rFonts w:ascii="宋体" w:hAnsi="宋体" w:cs="宋体"/>
                <w:sz w:val="21"/>
                <w:szCs w:val="21"/>
              </w:rPr>
            </w:pPr>
          </w:p>
        </w:tc>
        <w:tc>
          <w:tcPr>
            <w:tcW w:w="2124" w:type="dxa"/>
            <w:vAlign w:val="center"/>
          </w:tcPr>
          <w:p>
            <w:pP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 w:val="21"/>
                <w:szCs w:val="21"/>
              </w:rPr>
            </w:pPr>
            <w:r>
              <w:rPr>
                <w:rFonts w:hint="eastAsia" w:ascii="宋体" w:hAnsi="宋体" w:cs="宋体"/>
                <w:sz w:val="21"/>
                <w:szCs w:val="21"/>
              </w:rPr>
              <w:t>2</w:t>
            </w:r>
          </w:p>
        </w:tc>
        <w:tc>
          <w:tcPr>
            <w:tcW w:w="4254" w:type="dxa"/>
            <w:vAlign w:val="center"/>
          </w:tcPr>
          <w:p>
            <w:pPr>
              <w:rPr>
                <w:rFonts w:ascii="宋体" w:hAnsi="宋体" w:cs="宋体"/>
                <w:sz w:val="21"/>
                <w:szCs w:val="21"/>
              </w:rPr>
            </w:pPr>
          </w:p>
        </w:tc>
        <w:tc>
          <w:tcPr>
            <w:tcW w:w="2574" w:type="dxa"/>
            <w:vAlign w:val="center"/>
          </w:tcPr>
          <w:p>
            <w:pPr>
              <w:rPr>
                <w:rFonts w:ascii="宋体" w:hAnsi="宋体" w:cs="宋体"/>
                <w:sz w:val="21"/>
                <w:szCs w:val="21"/>
              </w:rPr>
            </w:pPr>
          </w:p>
        </w:tc>
        <w:tc>
          <w:tcPr>
            <w:tcW w:w="2124" w:type="dxa"/>
            <w:vAlign w:val="center"/>
          </w:tcPr>
          <w:p>
            <w:pP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 w:val="21"/>
                <w:szCs w:val="21"/>
              </w:rPr>
            </w:pPr>
            <w:r>
              <w:rPr>
                <w:rFonts w:hint="eastAsia" w:ascii="宋体" w:hAnsi="宋体" w:cs="宋体"/>
                <w:sz w:val="21"/>
                <w:szCs w:val="21"/>
              </w:rPr>
              <w:t>……</w:t>
            </w:r>
          </w:p>
        </w:tc>
        <w:tc>
          <w:tcPr>
            <w:tcW w:w="4254" w:type="dxa"/>
            <w:vAlign w:val="center"/>
          </w:tcPr>
          <w:p>
            <w:pPr>
              <w:rPr>
                <w:rFonts w:ascii="宋体" w:hAnsi="宋体" w:cs="宋体"/>
                <w:sz w:val="21"/>
                <w:szCs w:val="21"/>
              </w:rPr>
            </w:pPr>
          </w:p>
        </w:tc>
        <w:tc>
          <w:tcPr>
            <w:tcW w:w="2574" w:type="dxa"/>
            <w:vAlign w:val="center"/>
          </w:tcPr>
          <w:p>
            <w:pPr>
              <w:rPr>
                <w:rFonts w:ascii="宋体" w:hAnsi="宋体" w:cs="宋体"/>
                <w:sz w:val="21"/>
                <w:szCs w:val="21"/>
              </w:rPr>
            </w:pPr>
          </w:p>
        </w:tc>
        <w:tc>
          <w:tcPr>
            <w:tcW w:w="2124" w:type="dxa"/>
            <w:vAlign w:val="center"/>
          </w:tcPr>
          <w:p>
            <w:pP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cs="宋体"/>
                <w:sz w:val="21"/>
                <w:szCs w:val="21"/>
              </w:rPr>
            </w:pPr>
            <w:r>
              <w:rPr>
                <w:rFonts w:hint="eastAsia" w:ascii="宋体" w:hAnsi="宋体"/>
                <w:b/>
                <w:bCs/>
                <w:sz w:val="21"/>
                <w:szCs w:val="21"/>
              </w:rPr>
              <w:t>需执行的国家相关标准、行业标准、地方标准或者其他标准、规范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 w:val="21"/>
                <w:szCs w:val="21"/>
              </w:rPr>
            </w:pPr>
            <w:r>
              <w:rPr>
                <w:rFonts w:hint="eastAsia" w:ascii="宋体" w:hAnsi="宋体" w:cs="宋体"/>
                <w:sz w:val="21"/>
                <w:szCs w:val="21"/>
              </w:rPr>
              <w:t>1</w:t>
            </w:r>
          </w:p>
        </w:tc>
        <w:tc>
          <w:tcPr>
            <w:tcW w:w="4254" w:type="dxa"/>
            <w:vAlign w:val="center"/>
          </w:tcPr>
          <w:p>
            <w:pPr>
              <w:jc w:val="center"/>
              <w:rPr>
                <w:rFonts w:ascii="宋体" w:hAnsi="宋体" w:cs="宋体"/>
                <w:b/>
                <w:bCs/>
                <w:sz w:val="21"/>
                <w:szCs w:val="21"/>
              </w:rPr>
            </w:pPr>
          </w:p>
        </w:tc>
        <w:tc>
          <w:tcPr>
            <w:tcW w:w="2574" w:type="dxa"/>
            <w:vAlign w:val="center"/>
          </w:tcPr>
          <w:p>
            <w:pPr>
              <w:jc w:val="center"/>
              <w:rPr>
                <w:rFonts w:ascii="宋体" w:hAnsi="宋体" w:cs="宋体"/>
                <w:sz w:val="21"/>
                <w:szCs w:val="21"/>
              </w:rPr>
            </w:pPr>
          </w:p>
        </w:tc>
        <w:tc>
          <w:tcPr>
            <w:tcW w:w="2124" w:type="dxa"/>
            <w:vAlign w:val="center"/>
          </w:tcPr>
          <w:p>
            <w:pPr>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 w:val="21"/>
                <w:szCs w:val="21"/>
              </w:rPr>
            </w:pPr>
            <w:r>
              <w:rPr>
                <w:rFonts w:hint="eastAsia" w:ascii="宋体" w:hAnsi="宋体" w:cs="宋体"/>
                <w:sz w:val="21"/>
                <w:szCs w:val="21"/>
              </w:rPr>
              <w:t>2</w:t>
            </w:r>
          </w:p>
        </w:tc>
        <w:tc>
          <w:tcPr>
            <w:tcW w:w="4254" w:type="dxa"/>
            <w:vAlign w:val="center"/>
          </w:tcPr>
          <w:p>
            <w:pPr>
              <w:jc w:val="center"/>
              <w:rPr>
                <w:rFonts w:ascii="宋体" w:hAnsi="宋体" w:cs="宋体"/>
                <w:b/>
                <w:bCs/>
                <w:sz w:val="21"/>
                <w:szCs w:val="21"/>
              </w:rPr>
            </w:pPr>
          </w:p>
        </w:tc>
        <w:tc>
          <w:tcPr>
            <w:tcW w:w="2574" w:type="dxa"/>
            <w:vAlign w:val="center"/>
          </w:tcPr>
          <w:p>
            <w:pPr>
              <w:jc w:val="center"/>
              <w:rPr>
                <w:rFonts w:ascii="宋体" w:hAnsi="宋体" w:cs="宋体"/>
                <w:sz w:val="21"/>
                <w:szCs w:val="21"/>
              </w:rPr>
            </w:pPr>
          </w:p>
        </w:tc>
        <w:tc>
          <w:tcPr>
            <w:tcW w:w="2124" w:type="dxa"/>
            <w:vAlign w:val="center"/>
          </w:tcPr>
          <w:p>
            <w:pPr>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 w:val="21"/>
                <w:szCs w:val="21"/>
              </w:rPr>
            </w:pPr>
            <w:r>
              <w:rPr>
                <w:rFonts w:hint="eastAsia" w:ascii="宋体" w:hAnsi="宋体" w:cs="宋体"/>
                <w:sz w:val="21"/>
                <w:szCs w:val="21"/>
              </w:rPr>
              <w:t>……</w:t>
            </w:r>
          </w:p>
        </w:tc>
        <w:tc>
          <w:tcPr>
            <w:tcW w:w="4254" w:type="dxa"/>
            <w:vAlign w:val="center"/>
          </w:tcPr>
          <w:p>
            <w:pPr>
              <w:jc w:val="center"/>
              <w:rPr>
                <w:rFonts w:ascii="宋体" w:hAnsi="宋体" w:cs="宋体"/>
                <w:b/>
                <w:bCs/>
                <w:sz w:val="21"/>
                <w:szCs w:val="21"/>
              </w:rPr>
            </w:pPr>
          </w:p>
        </w:tc>
        <w:tc>
          <w:tcPr>
            <w:tcW w:w="2574" w:type="dxa"/>
            <w:vAlign w:val="center"/>
          </w:tcPr>
          <w:p>
            <w:pPr>
              <w:jc w:val="center"/>
              <w:rPr>
                <w:rFonts w:ascii="宋体" w:hAnsi="宋体" w:cs="宋体"/>
                <w:sz w:val="21"/>
                <w:szCs w:val="21"/>
              </w:rPr>
            </w:pPr>
          </w:p>
        </w:tc>
        <w:tc>
          <w:tcPr>
            <w:tcW w:w="2124" w:type="dxa"/>
            <w:vAlign w:val="center"/>
          </w:tcPr>
          <w:p>
            <w:pPr>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cs="宋体"/>
                <w:sz w:val="21"/>
                <w:szCs w:val="21"/>
              </w:rPr>
            </w:pPr>
            <w:r>
              <w:rPr>
                <w:rFonts w:hint="eastAsia" w:ascii="宋体" w:hAnsi="宋体"/>
                <w:b/>
                <w:bCs/>
                <w:sz w:val="21"/>
                <w:szCs w:val="21"/>
              </w:rPr>
              <w:t>需满足的质量、安全、技术规格、物理特性等要求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 w:val="21"/>
                <w:szCs w:val="21"/>
              </w:rPr>
            </w:pPr>
            <w:r>
              <w:rPr>
                <w:rFonts w:hint="eastAsia" w:ascii="宋体" w:hAnsi="宋体" w:cs="宋体"/>
                <w:sz w:val="21"/>
                <w:szCs w:val="21"/>
              </w:rPr>
              <w:t>1</w:t>
            </w:r>
          </w:p>
        </w:tc>
        <w:tc>
          <w:tcPr>
            <w:tcW w:w="4254" w:type="dxa"/>
            <w:vAlign w:val="center"/>
          </w:tcPr>
          <w:p>
            <w:pPr>
              <w:jc w:val="center"/>
              <w:rPr>
                <w:rFonts w:ascii="宋体" w:hAnsi="宋体" w:cs="宋体"/>
                <w:b/>
                <w:bCs/>
                <w:sz w:val="21"/>
                <w:szCs w:val="21"/>
              </w:rPr>
            </w:pPr>
          </w:p>
        </w:tc>
        <w:tc>
          <w:tcPr>
            <w:tcW w:w="2574" w:type="dxa"/>
            <w:vAlign w:val="center"/>
          </w:tcPr>
          <w:p>
            <w:pPr>
              <w:jc w:val="center"/>
              <w:rPr>
                <w:rFonts w:ascii="宋体" w:hAnsi="宋体" w:cs="宋体"/>
                <w:sz w:val="21"/>
                <w:szCs w:val="21"/>
              </w:rPr>
            </w:pPr>
          </w:p>
        </w:tc>
        <w:tc>
          <w:tcPr>
            <w:tcW w:w="2124" w:type="dxa"/>
            <w:vAlign w:val="center"/>
          </w:tcPr>
          <w:p>
            <w:pPr>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 w:val="21"/>
                <w:szCs w:val="21"/>
              </w:rPr>
            </w:pPr>
            <w:r>
              <w:rPr>
                <w:rFonts w:hint="eastAsia" w:ascii="宋体" w:hAnsi="宋体" w:cs="宋体"/>
                <w:sz w:val="21"/>
                <w:szCs w:val="21"/>
              </w:rPr>
              <w:t>2</w:t>
            </w:r>
          </w:p>
        </w:tc>
        <w:tc>
          <w:tcPr>
            <w:tcW w:w="4254" w:type="dxa"/>
            <w:vAlign w:val="center"/>
          </w:tcPr>
          <w:p>
            <w:pPr>
              <w:jc w:val="center"/>
              <w:rPr>
                <w:rFonts w:ascii="宋体" w:hAnsi="宋体" w:cs="宋体"/>
                <w:b/>
                <w:bCs/>
                <w:sz w:val="21"/>
                <w:szCs w:val="21"/>
              </w:rPr>
            </w:pPr>
          </w:p>
        </w:tc>
        <w:tc>
          <w:tcPr>
            <w:tcW w:w="2574" w:type="dxa"/>
            <w:vAlign w:val="center"/>
          </w:tcPr>
          <w:p>
            <w:pPr>
              <w:jc w:val="center"/>
              <w:rPr>
                <w:rFonts w:ascii="宋体" w:hAnsi="宋体" w:cs="宋体"/>
                <w:sz w:val="21"/>
                <w:szCs w:val="21"/>
              </w:rPr>
            </w:pPr>
          </w:p>
        </w:tc>
        <w:tc>
          <w:tcPr>
            <w:tcW w:w="2124" w:type="dxa"/>
            <w:vAlign w:val="center"/>
          </w:tcPr>
          <w:p>
            <w:pPr>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 w:val="21"/>
                <w:szCs w:val="21"/>
              </w:rPr>
            </w:pPr>
            <w:r>
              <w:rPr>
                <w:rFonts w:hint="eastAsia" w:ascii="宋体" w:hAnsi="宋体" w:cs="宋体"/>
                <w:sz w:val="21"/>
                <w:szCs w:val="21"/>
              </w:rPr>
              <w:t>……</w:t>
            </w:r>
          </w:p>
        </w:tc>
        <w:tc>
          <w:tcPr>
            <w:tcW w:w="4254" w:type="dxa"/>
            <w:vAlign w:val="center"/>
          </w:tcPr>
          <w:p>
            <w:pPr>
              <w:jc w:val="center"/>
              <w:rPr>
                <w:rFonts w:ascii="宋体" w:hAnsi="宋体" w:cs="宋体"/>
                <w:b/>
                <w:bCs/>
                <w:sz w:val="21"/>
                <w:szCs w:val="21"/>
              </w:rPr>
            </w:pPr>
          </w:p>
        </w:tc>
        <w:tc>
          <w:tcPr>
            <w:tcW w:w="2574" w:type="dxa"/>
            <w:vAlign w:val="center"/>
          </w:tcPr>
          <w:p>
            <w:pPr>
              <w:jc w:val="center"/>
              <w:rPr>
                <w:rFonts w:ascii="宋体" w:hAnsi="宋体" w:cs="宋体"/>
                <w:sz w:val="21"/>
                <w:szCs w:val="21"/>
              </w:rPr>
            </w:pPr>
          </w:p>
        </w:tc>
        <w:tc>
          <w:tcPr>
            <w:tcW w:w="2124" w:type="dxa"/>
            <w:vAlign w:val="center"/>
          </w:tcPr>
          <w:p>
            <w:pPr>
              <w:jc w:val="center"/>
              <w:rPr>
                <w:rFonts w:ascii="宋体" w:hAnsi="宋体" w:cs="宋体"/>
                <w:sz w:val="21"/>
                <w:szCs w:val="21"/>
              </w:rPr>
            </w:pPr>
          </w:p>
        </w:tc>
      </w:tr>
    </w:tbl>
    <w:p>
      <w:pPr>
        <w:spacing w:line="360" w:lineRule="auto"/>
        <w:rPr>
          <w:rFonts w:ascii="宋体" w:hAnsi="宋体"/>
          <w:b/>
          <w:bCs/>
          <w:spacing w:val="-6"/>
          <w:sz w:val="24"/>
        </w:rPr>
      </w:pPr>
    </w:p>
    <w:p>
      <w:pPr>
        <w:spacing w:line="360" w:lineRule="auto"/>
        <w:rPr>
          <w:rFonts w:ascii="宋体" w:hAnsi="宋体"/>
          <w:b/>
          <w:bCs/>
          <w:spacing w:val="-6"/>
          <w:sz w:val="21"/>
          <w:szCs w:val="21"/>
        </w:rPr>
      </w:pPr>
      <w:r>
        <w:rPr>
          <w:rFonts w:hint="eastAsia" w:ascii="宋体" w:hAnsi="宋体"/>
          <w:b/>
          <w:bCs/>
          <w:spacing w:val="-6"/>
          <w:sz w:val="21"/>
          <w:szCs w:val="21"/>
        </w:rPr>
        <w:t>说明：</w:t>
      </w:r>
    </w:p>
    <w:p>
      <w:pPr>
        <w:spacing w:line="360" w:lineRule="auto"/>
        <w:rPr>
          <w:rFonts w:ascii="宋体" w:hAnsi="宋体"/>
          <w:b/>
          <w:bCs/>
          <w:spacing w:val="-6"/>
          <w:sz w:val="21"/>
          <w:szCs w:val="21"/>
        </w:rPr>
      </w:pPr>
      <w:r>
        <w:rPr>
          <w:rFonts w:hint="eastAsia" w:ascii="宋体" w:hAnsi="宋体"/>
          <w:b/>
          <w:bCs/>
          <w:spacing w:val="-6"/>
          <w:sz w:val="21"/>
          <w:szCs w:val="21"/>
        </w:rPr>
        <w:t>1</w:t>
      </w:r>
      <w:r>
        <w:rPr>
          <w:rFonts w:ascii="宋体" w:hAnsi="宋体"/>
          <w:b/>
          <w:bCs/>
          <w:spacing w:val="-6"/>
          <w:sz w:val="21"/>
          <w:szCs w:val="21"/>
        </w:rPr>
        <w:t>.</w:t>
      </w:r>
      <w:r>
        <w:rPr>
          <w:rFonts w:hint="eastAsia" w:ascii="宋体" w:hAnsi="宋体"/>
          <w:b/>
          <w:bCs/>
          <w:spacing w:val="-6"/>
          <w:sz w:val="21"/>
          <w:szCs w:val="21"/>
        </w:rPr>
        <w:t>逐项按照招标文件要求填写响应规格；</w:t>
      </w:r>
    </w:p>
    <w:p>
      <w:pPr>
        <w:spacing w:line="360" w:lineRule="auto"/>
        <w:rPr>
          <w:rFonts w:ascii="宋体" w:hAnsi="宋体"/>
          <w:b/>
          <w:bCs/>
          <w:spacing w:val="-6"/>
          <w:sz w:val="21"/>
          <w:szCs w:val="21"/>
        </w:rPr>
      </w:pPr>
      <w:r>
        <w:rPr>
          <w:rFonts w:hint="eastAsia" w:ascii="宋体" w:hAnsi="宋体"/>
          <w:b/>
          <w:bCs/>
          <w:spacing w:val="-6"/>
          <w:sz w:val="21"/>
          <w:szCs w:val="21"/>
        </w:rPr>
        <w:t>2</w:t>
      </w:r>
      <w:r>
        <w:rPr>
          <w:rFonts w:ascii="宋体" w:hAnsi="宋体"/>
          <w:b/>
          <w:bCs/>
          <w:spacing w:val="-6"/>
          <w:sz w:val="21"/>
          <w:szCs w:val="21"/>
        </w:rPr>
        <w:t>.</w:t>
      </w:r>
      <w:r>
        <w:rPr>
          <w:rFonts w:hint="eastAsia" w:ascii="宋体" w:hAnsi="宋体"/>
          <w:b/>
          <w:bCs/>
          <w:spacing w:val="-6"/>
          <w:sz w:val="21"/>
          <w:szCs w:val="21"/>
        </w:rPr>
        <w:t>偏离说明是指对招标文件要求存在不同之处的解释说明。偏离系指：正偏离（高于采购需求）、负偏离（低于采购需求）、无偏离（满足采购需求）；</w:t>
      </w:r>
    </w:p>
    <w:p>
      <w:pPr>
        <w:spacing w:line="360" w:lineRule="auto"/>
        <w:rPr>
          <w:rFonts w:ascii="宋体" w:hAnsi="宋体"/>
          <w:b/>
          <w:spacing w:val="-6"/>
          <w:sz w:val="21"/>
          <w:szCs w:val="21"/>
        </w:rPr>
      </w:pPr>
      <w:r>
        <w:rPr>
          <w:rFonts w:hint="eastAsia" w:ascii="宋体" w:hAnsi="宋体"/>
          <w:b/>
          <w:bCs/>
          <w:spacing w:val="-6"/>
          <w:sz w:val="21"/>
          <w:szCs w:val="21"/>
        </w:rPr>
        <w:t>3</w:t>
      </w:r>
      <w:r>
        <w:rPr>
          <w:rFonts w:ascii="宋体" w:hAnsi="宋体"/>
          <w:b/>
          <w:bCs/>
          <w:spacing w:val="-6"/>
          <w:sz w:val="21"/>
          <w:szCs w:val="21"/>
        </w:rPr>
        <w:t>.</w:t>
      </w:r>
      <w:r>
        <w:rPr>
          <w:rFonts w:hint="eastAsia" w:ascii="宋体" w:hAnsi="宋体"/>
          <w:b/>
          <w:bCs/>
          <w:spacing w:val="-6"/>
          <w:sz w:val="21"/>
          <w:szCs w:val="21"/>
        </w:rPr>
        <w:t>如不填写或未如实填写</w:t>
      </w:r>
      <w:r>
        <w:rPr>
          <w:rFonts w:hint="eastAsia" w:ascii="宋体" w:hAnsi="宋体"/>
          <w:b/>
          <w:spacing w:val="-6"/>
          <w:sz w:val="21"/>
          <w:szCs w:val="21"/>
        </w:rPr>
        <w:t>，自行承担投标风险。</w:t>
      </w:r>
    </w:p>
    <w:p>
      <w:pPr>
        <w:pStyle w:val="22"/>
        <w:spacing w:line="360" w:lineRule="auto"/>
        <w:ind w:firstLine="0"/>
        <w:rPr>
          <w:rFonts w:hAnsi="宋体"/>
          <w:spacing w:val="-6"/>
          <w:sz w:val="24"/>
        </w:rPr>
      </w:pPr>
    </w:p>
    <w:p>
      <w:pPr>
        <w:pStyle w:val="22"/>
        <w:spacing w:line="360" w:lineRule="auto"/>
        <w:ind w:firstLine="0"/>
        <w:rPr>
          <w:rFonts w:hAnsi="宋体"/>
          <w:spacing w:val="-6"/>
          <w:sz w:val="24"/>
        </w:rPr>
      </w:pPr>
    </w:p>
    <w:p>
      <w:pPr>
        <w:pStyle w:val="22"/>
        <w:spacing w:line="360" w:lineRule="auto"/>
        <w:ind w:firstLine="0"/>
        <w:rPr>
          <w:rFonts w:hAnsi="宋体"/>
          <w:spacing w:val="-6"/>
          <w:sz w:val="24"/>
        </w:rPr>
      </w:pPr>
    </w:p>
    <w:p>
      <w:pPr>
        <w:spacing w:line="360" w:lineRule="auto"/>
        <w:rPr>
          <w:rFonts w:ascii="宋体" w:hAnsi="宋体"/>
          <w:b/>
          <w:bCs/>
          <w:spacing w:val="-6"/>
          <w:sz w:val="24"/>
        </w:rPr>
      </w:pPr>
      <w:r>
        <w:rPr>
          <w:rFonts w:hint="eastAsia" w:ascii="宋体" w:hAnsi="宋体"/>
          <w:b/>
          <w:bCs/>
          <w:spacing w:val="-6"/>
          <w:sz w:val="24"/>
        </w:rPr>
        <w:t>投标人名称（盖章）：</w:t>
      </w:r>
    </w:p>
    <w:p>
      <w:pPr>
        <w:spacing w:line="360" w:lineRule="auto"/>
        <w:rPr>
          <w:rFonts w:ascii="宋体" w:hAnsi="宋体"/>
          <w:b/>
          <w:bCs/>
          <w:spacing w:val="-6"/>
          <w:sz w:val="24"/>
        </w:rPr>
      </w:pPr>
      <w:r>
        <w:rPr>
          <w:rFonts w:hint="eastAsia" w:ascii="宋体" w:hAnsi="宋体"/>
          <w:b/>
          <w:bCs/>
          <w:spacing w:val="-6"/>
          <w:sz w:val="24"/>
        </w:rPr>
        <w:t>投标人代表签字：</w:t>
      </w:r>
    </w:p>
    <w:p>
      <w:pPr>
        <w:spacing w:line="360" w:lineRule="auto"/>
        <w:rPr>
          <w:rFonts w:ascii="宋体" w:hAnsi="宋体"/>
          <w:b/>
          <w:bCs/>
          <w:spacing w:val="-6"/>
          <w:sz w:val="24"/>
        </w:rPr>
      </w:pPr>
      <w:r>
        <w:rPr>
          <w:rFonts w:hint="eastAsia" w:ascii="宋体" w:hAnsi="宋体"/>
          <w:b/>
          <w:bCs/>
          <w:spacing w:val="-6"/>
          <w:sz w:val="24"/>
        </w:rPr>
        <w:t>日期：     年   月   日</w:t>
      </w:r>
    </w:p>
    <w:p>
      <w:pPr>
        <w:snapToGrid w:val="0"/>
        <w:spacing w:line="360" w:lineRule="auto"/>
        <w:jc w:val="center"/>
        <w:outlineLvl w:val="3"/>
        <w:rPr>
          <w:rFonts w:ascii="宋体" w:hAnsi="宋体"/>
          <w:b/>
          <w:spacing w:val="-6"/>
          <w:sz w:val="24"/>
        </w:rPr>
      </w:pPr>
      <w:r>
        <w:rPr>
          <w:rFonts w:hint="eastAsia" w:ascii="宋体" w:hAnsi="宋体"/>
          <w:spacing w:val="-6"/>
          <w:sz w:val="24"/>
        </w:rPr>
        <w:br w:type="page"/>
      </w:r>
      <w:r>
        <w:rPr>
          <w:rFonts w:hint="eastAsia" w:ascii="宋体" w:hAnsi="宋体"/>
          <w:b/>
          <w:spacing w:val="-6"/>
          <w:sz w:val="24"/>
        </w:rPr>
        <w:t>货物配置清单</w:t>
      </w:r>
    </w:p>
    <w:p>
      <w:pPr>
        <w:snapToGrid w:val="0"/>
        <w:spacing w:line="360" w:lineRule="auto"/>
        <w:jc w:val="center"/>
        <w:rPr>
          <w:rFonts w:ascii="宋体" w:hAnsi="宋体"/>
          <w:spacing w:val="-6"/>
          <w:sz w:val="21"/>
          <w:szCs w:val="21"/>
        </w:rPr>
      </w:pPr>
      <w:r>
        <w:rPr>
          <w:rFonts w:hint="eastAsia" w:ascii="宋体" w:hAnsi="宋体"/>
          <w:spacing w:val="-6"/>
          <w:sz w:val="21"/>
          <w:szCs w:val="21"/>
        </w:rPr>
        <w:t>（不含报价）</w:t>
      </w:r>
    </w:p>
    <w:tbl>
      <w:tblPr>
        <w:tblStyle w:val="2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1010"/>
        <w:gridCol w:w="1266"/>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r>
              <w:rPr>
                <w:rFonts w:hint="eastAsia" w:ascii="宋体" w:hAnsi="宋体" w:cs="宋体"/>
                <w:b/>
                <w:bCs/>
                <w:sz w:val="21"/>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r>
              <w:rPr>
                <w:rFonts w:hint="eastAsia" w:ascii="宋体" w:hAnsi="宋体" w:cs="宋体"/>
                <w:b/>
                <w:bCs/>
                <w:sz w:val="21"/>
                <w:szCs w:val="21"/>
              </w:rPr>
              <w:t>货物名称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r>
              <w:rPr>
                <w:rFonts w:hint="eastAsia" w:ascii="宋体" w:hAnsi="宋体" w:cs="宋体"/>
                <w:b/>
                <w:bCs/>
                <w:sz w:val="21"/>
                <w:szCs w:val="21"/>
              </w:rPr>
              <w:t>厂家</w:t>
            </w: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r>
              <w:rPr>
                <w:rFonts w:hint="eastAsia" w:ascii="宋体" w:hAnsi="宋体" w:cs="宋体"/>
                <w:b/>
                <w:bCs/>
                <w:sz w:val="21"/>
                <w:szCs w:val="21"/>
              </w:rPr>
              <w:t>品牌</w:t>
            </w: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r>
              <w:rPr>
                <w:rFonts w:hint="eastAsia" w:ascii="宋体" w:hAnsi="宋体" w:cs="宋体"/>
                <w:b/>
                <w:bCs/>
                <w:sz w:val="21"/>
                <w:szCs w:val="21"/>
              </w:rPr>
              <w:t>规格型号</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r>
              <w:rPr>
                <w:rFonts w:hint="eastAsia" w:ascii="宋体" w:hAnsi="宋体" w:cs="宋体"/>
                <w:b/>
                <w:bCs/>
                <w:sz w:val="21"/>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r>
              <w:rPr>
                <w:rFonts w:hint="eastAsia" w:ascii="宋体" w:hAnsi="宋体" w:cs="宋体"/>
                <w:b/>
                <w:bCs/>
                <w:sz w:val="21"/>
                <w:szCs w:val="21"/>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r>
              <w:rPr>
                <w:rFonts w:hint="eastAsia" w:ascii="宋体" w:hAnsi="宋体" w:cs="宋体"/>
                <w:b/>
                <w:bCs/>
                <w:sz w:val="21"/>
                <w:szCs w:val="21"/>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1"/>
                <w:szCs w:val="21"/>
              </w:rPr>
            </w:pPr>
          </w:p>
        </w:tc>
      </w:tr>
    </w:tbl>
    <w:p>
      <w:pPr>
        <w:spacing w:line="360" w:lineRule="auto"/>
        <w:rPr>
          <w:rFonts w:ascii="宋体" w:hAnsi="宋体"/>
          <w:spacing w:val="-6"/>
          <w:sz w:val="24"/>
        </w:rPr>
      </w:pPr>
    </w:p>
    <w:p>
      <w:pPr>
        <w:spacing w:line="360" w:lineRule="auto"/>
      </w:pPr>
    </w:p>
    <w:p>
      <w:pPr>
        <w:spacing w:line="360" w:lineRule="auto"/>
        <w:rPr>
          <w:rFonts w:ascii="宋体" w:hAnsi="宋体"/>
          <w:spacing w:val="-6"/>
          <w:sz w:val="24"/>
        </w:rPr>
      </w:pPr>
    </w:p>
    <w:p>
      <w:pPr>
        <w:spacing w:line="360" w:lineRule="auto"/>
        <w:rPr>
          <w:rFonts w:ascii="宋体" w:hAnsi="宋体"/>
          <w:b/>
          <w:bCs/>
          <w:spacing w:val="-6"/>
          <w:sz w:val="24"/>
        </w:rPr>
      </w:pPr>
      <w:r>
        <w:rPr>
          <w:rFonts w:hint="eastAsia" w:ascii="宋体" w:hAnsi="宋体"/>
          <w:b/>
          <w:bCs/>
          <w:spacing w:val="-6"/>
          <w:sz w:val="24"/>
        </w:rPr>
        <w:t>投标人名称（盖章）：</w:t>
      </w:r>
    </w:p>
    <w:p>
      <w:pPr>
        <w:spacing w:line="360" w:lineRule="auto"/>
        <w:rPr>
          <w:rFonts w:ascii="宋体" w:hAnsi="宋体"/>
          <w:b/>
          <w:bCs/>
          <w:spacing w:val="-6"/>
          <w:sz w:val="24"/>
        </w:rPr>
      </w:pPr>
      <w:r>
        <w:rPr>
          <w:rFonts w:hint="eastAsia" w:ascii="宋体" w:hAnsi="宋体"/>
          <w:b/>
          <w:bCs/>
          <w:spacing w:val="-6"/>
          <w:sz w:val="24"/>
        </w:rPr>
        <w:t>投标人代表签字：</w:t>
      </w:r>
    </w:p>
    <w:p>
      <w:pPr>
        <w:spacing w:line="360" w:lineRule="auto"/>
        <w:rPr>
          <w:rFonts w:ascii="宋体" w:hAnsi="宋体"/>
          <w:b/>
          <w:bCs/>
          <w:spacing w:val="-6"/>
          <w:sz w:val="24"/>
        </w:rPr>
      </w:pPr>
      <w:r>
        <w:rPr>
          <w:rFonts w:hint="eastAsia" w:ascii="宋体" w:hAnsi="宋体"/>
          <w:b/>
          <w:bCs/>
          <w:spacing w:val="-6"/>
          <w:sz w:val="24"/>
        </w:rPr>
        <w:t>日期：     年   月   日</w:t>
      </w:r>
    </w:p>
    <w:p>
      <w:pPr>
        <w:spacing w:line="360" w:lineRule="auto"/>
        <w:rPr>
          <w:rFonts w:ascii="宋体" w:hAnsi="宋体"/>
          <w:b/>
          <w:color w:val="000000"/>
          <w:spacing w:val="-6"/>
          <w:sz w:val="21"/>
          <w:szCs w:val="21"/>
        </w:rPr>
      </w:pPr>
    </w:p>
    <w:p>
      <w:pPr>
        <w:pStyle w:val="18"/>
        <w:spacing w:line="360" w:lineRule="auto"/>
        <w:ind w:left="0" w:firstLine="0" w:firstLineChars="0"/>
        <w:jc w:val="center"/>
        <w:outlineLvl w:val="3"/>
        <w:rPr>
          <w:rFonts w:ascii="宋体" w:hAnsi="宋体"/>
          <w:b/>
          <w:spacing w:val="-6"/>
          <w:sz w:val="24"/>
        </w:rPr>
      </w:pPr>
      <w:r>
        <w:rPr>
          <w:rFonts w:hint="eastAsia" w:hAnsi="宋体"/>
          <w:b/>
          <w:spacing w:val="-6"/>
          <w:sz w:val="24"/>
        </w:rPr>
        <w:br w:type="page"/>
      </w:r>
      <w:r>
        <w:rPr>
          <w:rFonts w:hint="eastAsia" w:ascii="宋体" w:hAnsi="宋体"/>
          <w:b/>
          <w:spacing w:val="-6"/>
          <w:sz w:val="24"/>
        </w:rPr>
        <w:t>主要用材清单一览表</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2648"/>
        <w:gridCol w:w="1656"/>
        <w:gridCol w:w="1655"/>
        <w:gridCol w:w="28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02" w:type="dxa"/>
            <w:vAlign w:val="center"/>
          </w:tcPr>
          <w:p>
            <w:pPr>
              <w:jc w:val="center"/>
              <w:rPr>
                <w:rFonts w:ascii="宋体" w:hAnsi="宋体"/>
                <w:b/>
                <w:sz w:val="21"/>
                <w:szCs w:val="21"/>
              </w:rPr>
            </w:pPr>
            <w:r>
              <w:rPr>
                <w:rFonts w:ascii="宋体" w:hAnsi="宋体"/>
                <w:b/>
                <w:sz w:val="21"/>
                <w:szCs w:val="21"/>
              </w:rPr>
              <w:t>序号</w:t>
            </w:r>
          </w:p>
        </w:tc>
        <w:tc>
          <w:tcPr>
            <w:tcW w:w="2648" w:type="dxa"/>
            <w:vAlign w:val="center"/>
          </w:tcPr>
          <w:p>
            <w:pPr>
              <w:jc w:val="center"/>
              <w:rPr>
                <w:rFonts w:ascii="宋体" w:hAnsi="宋体"/>
                <w:b/>
                <w:sz w:val="21"/>
                <w:szCs w:val="21"/>
              </w:rPr>
            </w:pPr>
            <w:r>
              <w:rPr>
                <w:rFonts w:hint="eastAsia" w:ascii="宋体" w:hAnsi="宋体"/>
                <w:b/>
                <w:sz w:val="21"/>
                <w:szCs w:val="21"/>
              </w:rPr>
              <w:t>材料名称</w:t>
            </w:r>
          </w:p>
        </w:tc>
        <w:tc>
          <w:tcPr>
            <w:tcW w:w="1656" w:type="dxa"/>
            <w:vAlign w:val="center"/>
          </w:tcPr>
          <w:p>
            <w:pPr>
              <w:jc w:val="center"/>
              <w:rPr>
                <w:rFonts w:ascii="宋体" w:hAnsi="宋体"/>
                <w:b/>
                <w:sz w:val="21"/>
                <w:szCs w:val="21"/>
              </w:rPr>
            </w:pPr>
            <w:r>
              <w:rPr>
                <w:rFonts w:hint="eastAsia" w:ascii="宋体" w:hAnsi="宋体"/>
                <w:b/>
                <w:sz w:val="21"/>
                <w:szCs w:val="21"/>
              </w:rPr>
              <w:t>产地</w:t>
            </w:r>
          </w:p>
        </w:tc>
        <w:tc>
          <w:tcPr>
            <w:tcW w:w="1655" w:type="dxa"/>
            <w:vAlign w:val="center"/>
          </w:tcPr>
          <w:p>
            <w:pPr>
              <w:jc w:val="center"/>
              <w:rPr>
                <w:rFonts w:ascii="宋体" w:hAnsi="宋体"/>
                <w:b/>
                <w:sz w:val="21"/>
                <w:szCs w:val="21"/>
              </w:rPr>
            </w:pPr>
            <w:r>
              <w:rPr>
                <w:rFonts w:hint="eastAsia" w:ascii="宋体" w:hAnsi="宋体"/>
                <w:b/>
                <w:sz w:val="21"/>
                <w:szCs w:val="21"/>
              </w:rPr>
              <w:t>品牌</w:t>
            </w:r>
          </w:p>
        </w:tc>
        <w:tc>
          <w:tcPr>
            <w:tcW w:w="2867" w:type="dxa"/>
            <w:vAlign w:val="center"/>
          </w:tcPr>
          <w:p>
            <w:pPr>
              <w:jc w:val="center"/>
              <w:rPr>
                <w:rFonts w:ascii="宋体" w:hAnsi="宋体"/>
                <w:b/>
                <w:sz w:val="21"/>
                <w:szCs w:val="21"/>
              </w:rPr>
            </w:pPr>
            <w:r>
              <w:rPr>
                <w:rFonts w:hint="eastAsia" w:ascii="宋体" w:hAnsi="宋体"/>
                <w:b/>
                <w:sz w:val="21"/>
                <w:szCs w:val="21"/>
              </w:rPr>
              <w:t>制造商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02" w:type="dxa"/>
            <w:vAlign w:val="center"/>
          </w:tcPr>
          <w:p>
            <w:pPr>
              <w:spacing w:line="360" w:lineRule="auto"/>
              <w:jc w:val="center"/>
              <w:rPr>
                <w:rFonts w:ascii="宋体" w:hAnsi="宋体"/>
                <w:b/>
                <w:sz w:val="21"/>
                <w:szCs w:val="21"/>
              </w:rPr>
            </w:pPr>
          </w:p>
        </w:tc>
        <w:tc>
          <w:tcPr>
            <w:tcW w:w="2648" w:type="dxa"/>
            <w:vAlign w:val="center"/>
          </w:tcPr>
          <w:p>
            <w:pPr>
              <w:spacing w:line="360" w:lineRule="auto"/>
              <w:jc w:val="center"/>
              <w:rPr>
                <w:rFonts w:ascii="宋体" w:hAnsi="宋体"/>
                <w:b/>
                <w:sz w:val="21"/>
                <w:szCs w:val="21"/>
              </w:rPr>
            </w:pPr>
          </w:p>
        </w:tc>
        <w:tc>
          <w:tcPr>
            <w:tcW w:w="1656" w:type="dxa"/>
            <w:vAlign w:val="center"/>
          </w:tcPr>
          <w:p>
            <w:pPr>
              <w:spacing w:line="360" w:lineRule="auto"/>
              <w:jc w:val="center"/>
              <w:rPr>
                <w:rFonts w:ascii="宋体" w:hAnsi="宋体"/>
                <w:b/>
                <w:sz w:val="21"/>
                <w:szCs w:val="21"/>
              </w:rPr>
            </w:pPr>
          </w:p>
        </w:tc>
        <w:tc>
          <w:tcPr>
            <w:tcW w:w="1655" w:type="dxa"/>
            <w:vAlign w:val="center"/>
          </w:tcPr>
          <w:p>
            <w:pPr>
              <w:spacing w:line="360" w:lineRule="auto"/>
              <w:jc w:val="center"/>
              <w:rPr>
                <w:rFonts w:ascii="宋体" w:hAnsi="宋体"/>
                <w:b/>
                <w:sz w:val="21"/>
                <w:szCs w:val="21"/>
              </w:rPr>
            </w:pPr>
          </w:p>
        </w:tc>
        <w:tc>
          <w:tcPr>
            <w:tcW w:w="2867" w:type="dxa"/>
            <w:vAlign w:val="center"/>
          </w:tcPr>
          <w:p>
            <w:pPr>
              <w:spacing w:line="360" w:lineRule="auto"/>
              <w:jc w:val="center"/>
              <w:rPr>
                <w:rFonts w:ascii="宋体" w:hAnsi="宋体"/>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02" w:type="dxa"/>
            <w:vAlign w:val="center"/>
          </w:tcPr>
          <w:p>
            <w:pPr>
              <w:spacing w:line="360" w:lineRule="auto"/>
              <w:jc w:val="center"/>
              <w:rPr>
                <w:rFonts w:ascii="宋体" w:hAnsi="宋体"/>
                <w:b/>
                <w:sz w:val="21"/>
                <w:szCs w:val="21"/>
              </w:rPr>
            </w:pPr>
          </w:p>
        </w:tc>
        <w:tc>
          <w:tcPr>
            <w:tcW w:w="2648" w:type="dxa"/>
            <w:vAlign w:val="center"/>
          </w:tcPr>
          <w:p>
            <w:pPr>
              <w:spacing w:line="360" w:lineRule="auto"/>
              <w:jc w:val="center"/>
              <w:rPr>
                <w:rFonts w:ascii="宋体" w:hAnsi="宋体"/>
                <w:b/>
                <w:sz w:val="21"/>
                <w:szCs w:val="21"/>
              </w:rPr>
            </w:pPr>
          </w:p>
        </w:tc>
        <w:tc>
          <w:tcPr>
            <w:tcW w:w="1656" w:type="dxa"/>
            <w:vAlign w:val="center"/>
          </w:tcPr>
          <w:p>
            <w:pPr>
              <w:spacing w:line="360" w:lineRule="auto"/>
              <w:jc w:val="center"/>
              <w:rPr>
                <w:rFonts w:ascii="宋体" w:hAnsi="宋体"/>
                <w:b/>
                <w:sz w:val="21"/>
                <w:szCs w:val="21"/>
              </w:rPr>
            </w:pPr>
          </w:p>
        </w:tc>
        <w:tc>
          <w:tcPr>
            <w:tcW w:w="1655" w:type="dxa"/>
            <w:vAlign w:val="center"/>
          </w:tcPr>
          <w:p>
            <w:pPr>
              <w:spacing w:line="360" w:lineRule="auto"/>
              <w:jc w:val="center"/>
              <w:rPr>
                <w:rFonts w:ascii="宋体" w:hAnsi="宋体"/>
                <w:b/>
                <w:sz w:val="21"/>
                <w:szCs w:val="21"/>
              </w:rPr>
            </w:pPr>
          </w:p>
        </w:tc>
        <w:tc>
          <w:tcPr>
            <w:tcW w:w="2867" w:type="dxa"/>
            <w:vAlign w:val="center"/>
          </w:tcPr>
          <w:p>
            <w:pPr>
              <w:spacing w:line="360" w:lineRule="auto"/>
              <w:jc w:val="center"/>
              <w:rPr>
                <w:rFonts w:ascii="宋体" w:hAnsi="宋体"/>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02" w:type="dxa"/>
            <w:vAlign w:val="center"/>
          </w:tcPr>
          <w:p>
            <w:pPr>
              <w:spacing w:line="360" w:lineRule="auto"/>
              <w:jc w:val="center"/>
              <w:rPr>
                <w:rFonts w:ascii="宋体" w:hAnsi="宋体"/>
                <w:b/>
                <w:sz w:val="21"/>
                <w:szCs w:val="21"/>
              </w:rPr>
            </w:pPr>
          </w:p>
        </w:tc>
        <w:tc>
          <w:tcPr>
            <w:tcW w:w="2648" w:type="dxa"/>
            <w:vAlign w:val="center"/>
          </w:tcPr>
          <w:p>
            <w:pPr>
              <w:spacing w:line="360" w:lineRule="auto"/>
              <w:jc w:val="center"/>
              <w:rPr>
                <w:rFonts w:ascii="宋体" w:hAnsi="宋体"/>
                <w:b/>
                <w:sz w:val="21"/>
                <w:szCs w:val="21"/>
              </w:rPr>
            </w:pPr>
          </w:p>
        </w:tc>
        <w:tc>
          <w:tcPr>
            <w:tcW w:w="1656" w:type="dxa"/>
            <w:vAlign w:val="center"/>
          </w:tcPr>
          <w:p>
            <w:pPr>
              <w:spacing w:line="360" w:lineRule="auto"/>
              <w:jc w:val="center"/>
              <w:rPr>
                <w:rFonts w:ascii="宋体" w:hAnsi="宋体"/>
                <w:b/>
                <w:sz w:val="21"/>
                <w:szCs w:val="21"/>
              </w:rPr>
            </w:pPr>
          </w:p>
        </w:tc>
        <w:tc>
          <w:tcPr>
            <w:tcW w:w="1655" w:type="dxa"/>
            <w:vAlign w:val="center"/>
          </w:tcPr>
          <w:p>
            <w:pPr>
              <w:spacing w:line="360" w:lineRule="auto"/>
              <w:jc w:val="center"/>
              <w:rPr>
                <w:rFonts w:ascii="宋体" w:hAnsi="宋体"/>
                <w:b/>
                <w:sz w:val="21"/>
                <w:szCs w:val="21"/>
              </w:rPr>
            </w:pPr>
          </w:p>
        </w:tc>
        <w:tc>
          <w:tcPr>
            <w:tcW w:w="2867" w:type="dxa"/>
            <w:vAlign w:val="center"/>
          </w:tcPr>
          <w:p>
            <w:pPr>
              <w:spacing w:line="360" w:lineRule="auto"/>
              <w:jc w:val="center"/>
              <w:rPr>
                <w:rFonts w:ascii="宋体" w:hAnsi="宋体"/>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02" w:type="dxa"/>
            <w:vAlign w:val="center"/>
          </w:tcPr>
          <w:p>
            <w:pPr>
              <w:spacing w:line="360" w:lineRule="auto"/>
              <w:jc w:val="center"/>
              <w:rPr>
                <w:rFonts w:ascii="宋体" w:hAnsi="宋体"/>
                <w:b/>
                <w:sz w:val="21"/>
                <w:szCs w:val="21"/>
              </w:rPr>
            </w:pPr>
          </w:p>
        </w:tc>
        <w:tc>
          <w:tcPr>
            <w:tcW w:w="2648" w:type="dxa"/>
            <w:vAlign w:val="center"/>
          </w:tcPr>
          <w:p>
            <w:pPr>
              <w:spacing w:line="360" w:lineRule="auto"/>
              <w:jc w:val="center"/>
              <w:rPr>
                <w:rFonts w:ascii="宋体" w:hAnsi="宋体"/>
                <w:b/>
                <w:sz w:val="21"/>
                <w:szCs w:val="21"/>
              </w:rPr>
            </w:pPr>
          </w:p>
        </w:tc>
        <w:tc>
          <w:tcPr>
            <w:tcW w:w="1656" w:type="dxa"/>
            <w:vAlign w:val="center"/>
          </w:tcPr>
          <w:p>
            <w:pPr>
              <w:spacing w:line="360" w:lineRule="auto"/>
              <w:jc w:val="center"/>
              <w:rPr>
                <w:rFonts w:ascii="宋体" w:hAnsi="宋体"/>
                <w:b/>
                <w:sz w:val="21"/>
                <w:szCs w:val="21"/>
              </w:rPr>
            </w:pPr>
          </w:p>
        </w:tc>
        <w:tc>
          <w:tcPr>
            <w:tcW w:w="1655" w:type="dxa"/>
            <w:vAlign w:val="center"/>
          </w:tcPr>
          <w:p>
            <w:pPr>
              <w:spacing w:line="360" w:lineRule="auto"/>
              <w:jc w:val="center"/>
              <w:rPr>
                <w:rFonts w:ascii="宋体" w:hAnsi="宋体"/>
                <w:b/>
                <w:sz w:val="21"/>
                <w:szCs w:val="21"/>
              </w:rPr>
            </w:pPr>
          </w:p>
        </w:tc>
        <w:tc>
          <w:tcPr>
            <w:tcW w:w="2867" w:type="dxa"/>
            <w:vAlign w:val="center"/>
          </w:tcPr>
          <w:p>
            <w:pPr>
              <w:spacing w:line="360" w:lineRule="auto"/>
              <w:jc w:val="center"/>
              <w:rPr>
                <w:rFonts w:ascii="宋体" w:hAnsi="宋体"/>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02" w:type="dxa"/>
            <w:vAlign w:val="center"/>
          </w:tcPr>
          <w:p>
            <w:pPr>
              <w:spacing w:line="360" w:lineRule="auto"/>
              <w:jc w:val="center"/>
              <w:rPr>
                <w:rFonts w:ascii="宋体" w:hAnsi="宋体"/>
                <w:b/>
                <w:sz w:val="21"/>
                <w:szCs w:val="21"/>
              </w:rPr>
            </w:pPr>
          </w:p>
        </w:tc>
        <w:tc>
          <w:tcPr>
            <w:tcW w:w="2648" w:type="dxa"/>
            <w:vAlign w:val="center"/>
          </w:tcPr>
          <w:p>
            <w:pPr>
              <w:spacing w:line="360" w:lineRule="auto"/>
              <w:jc w:val="center"/>
              <w:rPr>
                <w:rFonts w:ascii="宋体" w:hAnsi="宋体"/>
                <w:b/>
                <w:sz w:val="21"/>
                <w:szCs w:val="21"/>
              </w:rPr>
            </w:pPr>
          </w:p>
        </w:tc>
        <w:tc>
          <w:tcPr>
            <w:tcW w:w="1656" w:type="dxa"/>
            <w:vAlign w:val="center"/>
          </w:tcPr>
          <w:p>
            <w:pPr>
              <w:spacing w:line="360" w:lineRule="auto"/>
              <w:jc w:val="center"/>
              <w:rPr>
                <w:rFonts w:ascii="宋体" w:hAnsi="宋体"/>
                <w:b/>
                <w:sz w:val="21"/>
                <w:szCs w:val="21"/>
              </w:rPr>
            </w:pPr>
          </w:p>
        </w:tc>
        <w:tc>
          <w:tcPr>
            <w:tcW w:w="1655" w:type="dxa"/>
            <w:vAlign w:val="center"/>
          </w:tcPr>
          <w:p>
            <w:pPr>
              <w:spacing w:line="360" w:lineRule="auto"/>
              <w:jc w:val="center"/>
              <w:rPr>
                <w:rFonts w:ascii="宋体" w:hAnsi="宋体"/>
                <w:b/>
                <w:sz w:val="21"/>
                <w:szCs w:val="21"/>
              </w:rPr>
            </w:pPr>
          </w:p>
        </w:tc>
        <w:tc>
          <w:tcPr>
            <w:tcW w:w="2867" w:type="dxa"/>
            <w:vAlign w:val="center"/>
          </w:tcPr>
          <w:p>
            <w:pPr>
              <w:spacing w:line="360" w:lineRule="auto"/>
              <w:jc w:val="center"/>
              <w:rPr>
                <w:rFonts w:ascii="宋体" w:hAnsi="宋体"/>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02" w:type="dxa"/>
            <w:vAlign w:val="center"/>
          </w:tcPr>
          <w:p>
            <w:pPr>
              <w:spacing w:line="360" w:lineRule="auto"/>
              <w:jc w:val="center"/>
              <w:rPr>
                <w:rFonts w:ascii="宋体" w:hAnsi="宋体"/>
                <w:b/>
                <w:sz w:val="21"/>
                <w:szCs w:val="21"/>
              </w:rPr>
            </w:pPr>
          </w:p>
        </w:tc>
        <w:tc>
          <w:tcPr>
            <w:tcW w:w="2648" w:type="dxa"/>
            <w:vAlign w:val="center"/>
          </w:tcPr>
          <w:p>
            <w:pPr>
              <w:spacing w:line="360" w:lineRule="auto"/>
              <w:jc w:val="center"/>
              <w:rPr>
                <w:rFonts w:ascii="宋体" w:hAnsi="宋体"/>
                <w:b/>
                <w:sz w:val="21"/>
                <w:szCs w:val="21"/>
              </w:rPr>
            </w:pPr>
          </w:p>
        </w:tc>
        <w:tc>
          <w:tcPr>
            <w:tcW w:w="1656" w:type="dxa"/>
            <w:vAlign w:val="center"/>
          </w:tcPr>
          <w:p>
            <w:pPr>
              <w:spacing w:line="360" w:lineRule="auto"/>
              <w:jc w:val="center"/>
              <w:rPr>
                <w:rFonts w:ascii="宋体" w:hAnsi="宋体"/>
                <w:b/>
                <w:sz w:val="21"/>
                <w:szCs w:val="21"/>
              </w:rPr>
            </w:pPr>
          </w:p>
        </w:tc>
        <w:tc>
          <w:tcPr>
            <w:tcW w:w="1655" w:type="dxa"/>
            <w:vAlign w:val="center"/>
          </w:tcPr>
          <w:p>
            <w:pPr>
              <w:spacing w:line="360" w:lineRule="auto"/>
              <w:jc w:val="center"/>
              <w:rPr>
                <w:rFonts w:ascii="宋体" w:hAnsi="宋体"/>
                <w:b/>
                <w:sz w:val="21"/>
                <w:szCs w:val="21"/>
              </w:rPr>
            </w:pPr>
          </w:p>
        </w:tc>
        <w:tc>
          <w:tcPr>
            <w:tcW w:w="2867" w:type="dxa"/>
            <w:vAlign w:val="center"/>
          </w:tcPr>
          <w:p>
            <w:pPr>
              <w:spacing w:line="360" w:lineRule="auto"/>
              <w:jc w:val="center"/>
              <w:rPr>
                <w:rFonts w:ascii="宋体" w:hAnsi="宋体"/>
                <w:b/>
                <w:sz w:val="21"/>
                <w:szCs w:val="21"/>
              </w:rPr>
            </w:pPr>
          </w:p>
        </w:tc>
      </w:tr>
    </w:tbl>
    <w:p>
      <w:pPr>
        <w:spacing w:line="360" w:lineRule="auto"/>
        <w:rPr>
          <w:rFonts w:ascii="宋体" w:hAnsi="宋体"/>
          <w:spacing w:val="-6"/>
          <w:sz w:val="24"/>
        </w:rPr>
      </w:pPr>
    </w:p>
    <w:p>
      <w:pPr>
        <w:spacing w:line="360" w:lineRule="auto"/>
      </w:pPr>
    </w:p>
    <w:p>
      <w:pPr>
        <w:spacing w:line="360" w:lineRule="auto"/>
        <w:rPr>
          <w:rFonts w:ascii="宋体" w:hAnsi="宋体"/>
          <w:spacing w:val="-6"/>
          <w:sz w:val="24"/>
        </w:rPr>
      </w:pPr>
    </w:p>
    <w:p>
      <w:pPr>
        <w:spacing w:line="360" w:lineRule="auto"/>
        <w:rPr>
          <w:rFonts w:ascii="宋体" w:hAnsi="宋体"/>
          <w:b/>
          <w:bCs/>
          <w:spacing w:val="-6"/>
          <w:sz w:val="24"/>
        </w:rPr>
      </w:pPr>
      <w:r>
        <w:rPr>
          <w:rFonts w:hint="eastAsia" w:ascii="宋体" w:hAnsi="宋体"/>
          <w:b/>
          <w:bCs/>
          <w:spacing w:val="-6"/>
          <w:sz w:val="24"/>
        </w:rPr>
        <w:t>投标人名称（盖章）：</w:t>
      </w:r>
    </w:p>
    <w:p>
      <w:pPr>
        <w:spacing w:line="360" w:lineRule="auto"/>
        <w:rPr>
          <w:rFonts w:ascii="宋体" w:hAnsi="宋体"/>
          <w:b/>
          <w:bCs/>
          <w:spacing w:val="-6"/>
          <w:sz w:val="24"/>
        </w:rPr>
      </w:pPr>
      <w:r>
        <w:rPr>
          <w:rFonts w:hint="eastAsia" w:ascii="宋体" w:hAnsi="宋体"/>
          <w:b/>
          <w:bCs/>
          <w:spacing w:val="-6"/>
          <w:sz w:val="24"/>
        </w:rPr>
        <w:t>投标人代表签字：</w:t>
      </w:r>
    </w:p>
    <w:p>
      <w:pPr>
        <w:spacing w:line="360" w:lineRule="auto"/>
      </w:pPr>
      <w:r>
        <w:rPr>
          <w:rFonts w:hint="eastAsia" w:ascii="宋体" w:hAnsi="宋体"/>
          <w:b/>
          <w:bCs/>
          <w:spacing w:val="-6"/>
          <w:sz w:val="24"/>
        </w:rPr>
        <w:t>日期：     年   月   日</w:t>
      </w:r>
    </w:p>
    <w:p>
      <w:pPr>
        <w:spacing w:line="360" w:lineRule="auto"/>
        <w:outlineLvl w:val="3"/>
        <w:rPr>
          <w:rFonts w:hint="eastAsia" w:ascii="宋体" w:hAnsi="宋体" w:eastAsia="宋体"/>
          <w:b/>
          <w:spacing w:val="-6"/>
          <w:sz w:val="24"/>
          <w:lang w:eastAsia="zh-CN"/>
        </w:rPr>
      </w:pPr>
      <w:r>
        <w:rPr>
          <w:rFonts w:hint="eastAsia" w:ascii="宋体" w:hAnsi="宋体"/>
          <w:b/>
          <w:spacing w:val="-6"/>
          <w:sz w:val="24"/>
        </w:rPr>
        <w:br w:type="page"/>
      </w:r>
      <w:r>
        <w:rPr>
          <w:rFonts w:hint="eastAsia" w:ascii="宋体" w:hAnsi="宋体"/>
          <w:b/>
          <w:spacing w:val="-6"/>
          <w:sz w:val="24"/>
          <w:lang w:eastAsia="zh-CN"/>
        </w:rPr>
        <w:t>项目实施方案</w:t>
      </w:r>
    </w:p>
    <w:p>
      <w:pPr>
        <w:spacing w:line="360" w:lineRule="auto"/>
        <w:rPr>
          <w:rFonts w:ascii="宋体" w:hAnsi="宋体" w:cs="宋体"/>
          <w:b/>
          <w:color w:val="000000"/>
          <w:spacing w:val="-6"/>
          <w:sz w:val="21"/>
          <w:szCs w:val="21"/>
        </w:rPr>
      </w:pPr>
      <w:r>
        <w:rPr>
          <w:rFonts w:hint="eastAsia" w:ascii="宋体" w:hAnsi="宋体" w:cs="宋体"/>
          <w:b/>
          <w:color w:val="000000"/>
          <w:spacing w:val="-6"/>
          <w:sz w:val="21"/>
          <w:szCs w:val="21"/>
        </w:rPr>
        <w:t>说明：根据评分细则提供和编写格式自拟</w:t>
      </w:r>
    </w:p>
    <w:p>
      <w:pPr>
        <w:spacing w:line="360" w:lineRule="auto"/>
        <w:rPr>
          <w:rFonts w:ascii="宋体" w:hAnsi="宋体"/>
          <w:b/>
          <w:spacing w:val="-6"/>
          <w:sz w:val="24"/>
        </w:rPr>
      </w:pPr>
    </w:p>
    <w:p>
      <w:pPr>
        <w:spacing w:line="360" w:lineRule="auto"/>
        <w:outlineLvl w:val="3"/>
        <w:rPr>
          <w:rFonts w:hint="eastAsia" w:ascii="宋体" w:hAnsi="宋体" w:eastAsia="宋体"/>
          <w:b/>
          <w:spacing w:val="-6"/>
          <w:sz w:val="24"/>
          <w:lang w:eastAsia="zh-CN"/>
        </w:rPr>
      </w:pPr>
      <w:r>
        <w:rPr>
          <w:rFonts w:hint="eastAsia" w:ascii="宋体" w:hAnsi="宋体"/>
          <w:b/>
          <w:spacing w:val="-6"/>
          <w:sz w:val="24"/>
          <w:lang w:eastAsia="zh-CN"/>
        </w:rPr>
        <w:t>安装调试验收</w:t>
      </w:r>
    </w:p>
    <w:p>
      <w:pPr>
        <w:spacing w:line="360" w:lineRule="auto"/>
        <w:outlineLvl w:val="3"/>
        <w:rPr>
          <w:rFonts w:ascii="宋体" w:hAnsi="宋体"/>
          <w:b/>
          <w:spacing w:val="-6"/>
          <w:sz w:val="21"/>
          <w:szCs w:val="21"/>
        </w:rPr>
      </w:pPr>
      <w:r>
        <w:rPr>
          <w:rFonts w:hint="eastAsia" w:ascii="宋体" w:hAnsi="宋体"/>
          <w:b/>
          <w:spacing w:val="-6"/>
          <w:sz w:val="21"/>
          <w:szCs w:val="21"/>
        </w:rPr>
        <w:t>说明：根据评分细则提供和编写格式自拟</w:t>
      </w:r>
    </w:p>
    <w:p>
      <w:pPr>
        <w:spacing w:line="360" w:lineRule="auto"/>
        <w:outlineLvl w:val="3"/>
        <w:rPr>
          <w:rFonts w:ascii="宋体" w:hAnsi="宋体"/>
          <w:b/>
          <w:spacing w:val="-6"/>
          <w:sz w:val="24"/>
        </w:rPr>
      </w:pPr>
    </w:p>
    <w:p>
      <w:pPr>
        <w:spacing w:line="360" w:lineRule="auto"/>
        <w:outlineLvl w:val="3"/>
        <w:rPr>
          <w:rFonts w:ascii="宋体" w:hAnsi="宋体"/>
          <w:b/>
          <w:spacing w:val="-6"/>
          <w:sz w:val="24"/>
        </w:rPr>
      </w:pPr>
      <w:r>
        <w:rPr>
          <w:rFonts w:hint="eastAsia" w:ascii="宋体" w:hAnsi="宋体"/>
          <w:b/>
          <w:spacing w:val="-6"/>
          <w:sz w:val="24"/>
        </w:rPr>
        <w:t>售后服务</w:t>
      </w:r>
    </w:p>
    <w:p>
      <w:pPr>
        <w:spacing w:line="360" w:lineRule="auto"/>
        <w:outlineLvl w:val="3"/>
        <w:rPr>
          <w:rFonts w:ascii="宋体" w:hAnsi="宋体"/>
          <w:b/>
          <w:bCs/>
          <w:spacing w:val="-6"/>
          <w:sz w:val="24"/>
        </w:rPr>
      </w:pPr>
      <w:r>
        <w:rPr>
          <w:rFonts w:hint="eastAsia" w:ascii="宋体" w:hAnsi="宋体"/>
          <w:b/>
          <w:spacing w:val="-6"/>
          <w:sz w:val="21"/>
          <w:szCs w:val="21"/>
        </w:rPr>
        <w:t>说明：根据评分细则提供和编写格式自拟</w:t>
      </w:r>
      <w:r>
        <w:rPr>
          <w:rFonts w:hint="eastAsia" w:ascii="宋体" w:hAnsi="宋体"/>
          <w:b/>
          <w:color w:val="000000"/>
          <w:spacing w:val="-6"/>
          <w:sz w:val="21"/>
          <w:szCs w:val="21"/>
        </w:rPr>
        <w:br w:type="page"/>
      </w:r>
      <w:r>
        <w:rPr>
          <w:rFonts w:hint="eastAsia" w:ascii="宋体" w:hAnsi="宋体"/>
          <w:b/>
          <w:bCs/>
          <w:spacing w:val="-6"/>
          <w:sz w:val="24"/>
        </w:rPr>
        <w:t>配件和售后服务优惠表</w:t>
      </w:r>
    </w:p>
    <w:p>
      <w:pPr>
        <w:spacing w:line="360" w:lineRule="auto"/>
        <w:jc w:val="center"/>
        <w:rPr>
          <w:rFonts w:ascii="宋体" w:hAnsi="宋体"/>
          <w:b/>
          <w:bCs/>
          <w:spacing w:val="-6"/>
          <w:sz w:val="21"/>
          <w:szCs w:val="21"/>
        </w:rPr>
      </w:pPr>
      <w:r>
        <w:rPr>
          <w:rFonts w:hint="eastAsia" w:ascii="宋体" w:hAnsi="宋体"/>
          <w:b/>
          <w:bCs/>
          <w:spacing w:val="-6"/>
          <w:sz w:val="21"/>
          <w:szCs w:val="21"/>
        </w:rPr>
        <w:t>（价格保持三年以上）</w:t>
      </w:r>
    </w:p>
    <w:tbl>
      <w:tblPr>
        <w:tblStyle w:val="2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3862"/>
        <w:gridCol w:w="1686"/>
        <w:gridCol w:w="1483"/>
        <w:gridCol w:w="188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r>
              <w:rPr>
                <w:rFonts w:hint="eastAsia" w:ascii="宋体" w:hAnsi="宋体" w:cs="宋体"/>
                <w:b/>
                <w:bCs/>
                <w:sz w:val="21"/>
                <w:szCs w:val="21"/>
              </w:rPr>
              <w:t>序号</w:t>
            </w:r>
          </w:p>
        </w:tc>
        <w:tc>
          <w:tcPr>
            <w:tcW w:w="386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r>
              <w:rPr>
                <w:rFonts w:hint="eastAsia" w:ascii="宋体" w:hAnsi="宋体"/>
                <w:b/>
                <w:bCs/>
                <w:spacing w:val="-6"/>
                <w:sz w:val="21"/>
                <w:szCs w:val="21"/>
              </w:rPr>
              <w:t>配件和售后服务内容</w:t>
            </w:r>
          </w:p>
        </w:tc>
        <w:tc>
          <w:tcPr>
            <w:tcW w:w="168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r>
              <w:rPr>
                <w:rFonts w:hint="eastAsia" w:ascii="宋体" w:hAnsi="宋体" w:cs="宋体"/>
                <w:b/>
                <w:bCs/>
                <w:sz w:val="21"/>
                <w:szCs w:val="21"/>
              </w:rPr>
              <w:t>适用货物</w:t>
            </w:r>
          </w:p>
        </w:tc>
        <w:tc>
          <w:tcPr>
            <w:tcW w:w="1483"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r>
              <w:rPr>
                <w:rFonts w:hint="eastAsia" w:ascii="宋体" w:hAnsi="宋体" w:cs="宋体"/>
                <w:b/>
                <w:bCs/>
                <w:sz w:val="21"/>
                <w:szCs w:val="21"/>
              </w:rPr>
              <w:t>市场单价（元）</w:t>
            </w:r>
          </w:p>
        </w:tc>
        <w:tc>
          <w:tcPr>
            <w:tcW w:w="1889"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r>
              <w:rPr>
                <w:rFonts w:hint="eastAsia" w:ascii="宋体" w:hAnsi="宋体" w:cs="宋体"/>
                <w:b/>
                <w:bCs/>
                <w:sz w:val="21"/>
                <w:szCs w:val="21"/>
              </w:rPr>
              <w:t>购买优惠率（%）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386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68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483"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889"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386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68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483"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889"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386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68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483"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889"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386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68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483"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889"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386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68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483"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889"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386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68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483"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889"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386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68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483"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889"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386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68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483"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889"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386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68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483"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889"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386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 w:val="21"/>
                <w:szCs w:val="21"/>
              </w:rPr>
            </w:pPr>
          </w:p>
        </w:tc>
        <w:tc>
          <w:tcPr>
            <w:tcW w:w="168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483"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c>
          <w:tcPr>
            <w:tcW w:w="1889"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b/>
                <w:bCs/>
                <w:sz w:val="21"/>
                <w:szCs w:val="21"/>
              </w:rPr>
            </w:pPr>
          </w:p>
        </w:tc>
      </w:tr>
    </w:tbl>
    <w:p>
      <w:pPr>
        <w:spacing w:line="360" w:lineRule="auto"/>
      </w:pPr>
    </w:p>
    <w:p>
      <w:pPr>
        <w:spacing w:line="360" w:lineRule="auto"/>
      </w:pPr>
    </w:p>
    <w:p>
      <w:pPr>
        <w:spacing w:line="360" w:lineRule="auto"/>
      </w:pPr>
    </w:p>
    <w:p>
      <w:pPr>
        <w:spacing w:line="360" w:lineRule="auto"/>
        <w:rPr>
          <w:rFonts w:ascii="宋体" w:hAnsi="宋体"/>
          <w:b/>
          <w:bCs/>
          <w:spacing w:val="-6"/>
          <w:sz w:val="24"/>
        </w:rPr>
      </w:pPr>
      <w:r>
        <w:rPr>
          <w:rFonts w:hint="eastAsia" w:ascii="宋体" w:hAnsi="宋体"/>
          <w:b/>
          <w:bCs/>
          <w:spacing w:val="-6"/>
          <w:sz w:val="24"/>
        </w:rPr>
        <w:t>投标人名称（盖章）：</w:t>
      </w:r>
    </w:p>
    <w:p>
      <w:pPr>
        <w:spacing w:line="360" w:lineRule="auto"/>
        <w:rPr>
          <w:rFonts w:ascii="宋体" w:hAnsi="宋体"/>
          <w:b/>
          <w:bCs/>
          <w:spacing w:val="-6"/>
          <w:sz w:val="24"/>
        </w:rPr>
      </w:pPr>
      <w:r>
        <w:rPr>
          <w:rFonts w:hint="eastAsia" w:ascii="宋体" w:hAnsi="宋体"/>
          <w:b/>
          <w:bCs/>
          <w:spacing w:val="-6"/>
          <w:sz w:val="24"/>
        </w:rPr>
        <w:t>投标人代表签字：</w:t>
      </w:r>
    </w:p>
    <w:p>
      <w:pPr>
        <w:spacing w:line="360" w:lineRule="auto"/>
      </w:pPr>
      <w:r>
        <w:rPr>
          <w:rFonts w:hint="eastAsia" w:ascii="宋体" w:hAnsi="宋体"/>
          <w:b/>
          <w:bCs/>
          <w:spacing w:val="-6"/>
          <w:sz w:val="24"/>
        </w:rPr>
        <w:t>日期：     年   月   日</w:t>
      </w:r>
    </w:p>
    <w:sectPr>
      <w:footerReference r:id="rId6" w:type="default"/>
      <w:pgSz w:w="11906" w:h="16838"/>
      <w:pgMar w:top="1440" w:right="1247" w:bottom="1440" w:left="1247" w:header="283" w:footer="850" w:gutter="0"/>
      <w:pgNumType w:start="29"/>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apple-system">
    <w:altName w:val="Segoe Print"/>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roman"/>
    <w:pitch w:val="default"/>
    <w:sig w:usb0="FFFFFFFF" w:usb1="E9FFFFFF" w:usb2="0000003F" w:usb3="00000000" w:csb0="603F01FF" w:csb1="F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新宋体">
    <w:panose1 w:val="02010609030101010101"/>
    <w:charset w:val="86"/>
    <w:family w:val="modern"/>
    <w:pitch w:val="default"/>
    <w:sig w:usb0="00000003" w:usb1="288F0000" w:usb2="00000006" w:usb3="00000000" w:csb0="00040001"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MS Gothic">
    <w:panose1 w:val="020B0609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pict>
        <v:shape id="文本框 2077" o:spid="_x0000_s4097" o:spt="202" type="#_x0000_t202" style="position:absolute;left:0pt;margin-top:0pt;height:10.35pt;width:4.55pt;mso-position-horizontal:center;mso-position-horizontal-relative:margin;mso-wrap-style:none;z-index:251657216;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M+L&#10;3UTQAAAAAgEAAA8AAAAAAAAAAQAgAAAAIgAAAGRycy9kb3ducmV2LnhtbFBLAQIUABQAAAAIAIdO&#10;4kBN6Pht8gEAALYDAAAOAAAAAAAAAAEAIAAAAB8BAABkcnMvZTJvRG9jLnhtbFBLBQYAAAAABgAG&#10;AFkBAACDBQAAAAA=&#10;">
          <v:path/>
          <v:fill on="f" focussize="0,0"/>
          <v:stroke on="f" joinstyle="miter"/>
          <v:imagedata o:title=""/>
          <o:lock v:ext="edit"/>
          <v:textbox inset="0mm,0mm,0mm,0mm" style="mso-fit-shape-to-text:t;">
            <w:txbxContent>
              <w:p>
                <w:pPr>
                  <w:pStyle w:val="16"/>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pict>
        <v:shape id="_x0000_s4098" o:spid="_x0000_s4098" o:spt="202" type="#_x0000_t202" style="position:absolute;left:0pt;margin-top:0pt;height:10.35pt;width:4.55pt;mso-position-horizontal:center;mso-position-horizontal-relative:margin;mso-wrap-style:none;z-index:251658240;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z4vd&#10;RNAAAAACAQAADwAAAAAAAAABACAAAAAiAAAAZHJzL2Rvd25yZXYueG1sUEsBAhQAFAAAAAgAh07i&#10;QEo386/xAQAAtgMAAA4AAAAAAAAAAQAgAAAAHwEAAGRycy9lMm9Eb2MueG1sUEsFBgAAAAAGAAYA&#10;WQEAAIIFAAAAAA==&#10;">
          <v:path/>
          <v:fill on="f" focussize="0,0"/>
          <v:stroke on="f" joinstyle="miter"/>
          <v:imagedata o:title=""/>
          <o:lock v:ext="edit"/>
          <v:textbox inset="0mm,0mm,0mm,0mm" style="mso-fit-shape-to-text:t;">
            <w:txbxContent>
              <w:p>
                <w:pPr>
                  <w:pStyle w:val="16"/>
                </w:pPr>
                <w:r>
                  <w:fldChar w:fldCharType="begin"/>
                </w:r>
                <w:r>
                  <w:instrText xml:space="preserve"> PAGE  \* MERGEFORMAT </w:instrText>
                </w:r>
                <w:r>
                  <w:fldChar w:fldCharType="separate"/>
                </w:r>
                <w:r>
                  <w:t>11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pict>
        <v:shape id="_x0000_s4099" o:spid="_x0000_s4099"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Q+V+&#10;SdAAAAADAQAADwAAAAAAAAABACAAAAAiAAAAZHJzL2Rvd25yZXYueG1sUEsBAhQAFAAAAAgAh07i&#10;QGM1Z6nxAQAAtwMAAA4AAAAAAAAAAQAgAAAAHwEAAGRycy9lMm9Eb2MueG1sUEsFBgAAAAAGAAYA&#10;WQEAAIIFAAAAAA==&#10;">
          <v:path/>
          <v:fill on="f" focussize="0,0"/>
          <v:stroke on="f" joinstyle="miter"/>
          <v:imagedata o:title=""/>
          <o:lock v:ext="edit"/>
          <v:textbox inset="0mm,0mm,0mm,0mm" style="mso-fit-shape-to-text:t;">
            <w:txbxContent>
              <w:p>
                <w:pPr>
                  <w:pStyle w:val="16"/>
                </w:pPr>
                <w:r>
                  <w:fldChar w:fldCharType="begin"/>
                </w:r>
                <w:r>
                  <w:instrText xml:space="preserve"> PAGE  \* MERGEFORMAT </w:instrText>
                </w:r>
                <w:r>
                  <w:fldChar w:fldCharType="separate"/>
                </w:r>
                <w:r>
                  <w:t>41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drawing>
        <wp:anchor distT="0" distB="0" distL="114300" distR="114300" simplePos="0" relativeHeight="251656192" behindDoc="0" locked="0" layoutInCell="1" allowOverlap="1">
          <wp:simplePos x="0" y="0"/>
          <wp:positionH relativeFrom="column">
            <wp:posOffset>45720</wp:posOffset>
          </wp:positionH>
          <wp:positionV relativeFrom="paragraph">
            <wp:posOffset>42545</wp:posOffset>
          </wp:positionV>
          <wp:extent cx="5872480" cy="633730"/>
          <wp:effectExtent l="0" t="0" r="0" b="0"/>
          <wp:wrapSquare wrapText="bothSides"/>
          <wp:docPr id="4" name="图片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5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872480" cy="63373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037766"/>
    <w:multiLevelType w:val="singleLevel"/>
    <w:tmpl w:val="A5037766"/>
    <w:lvl w:ilvl="0" w:tentative="0">
      <w:start w:val="2"/>
      <w:numFmt w:val="decimal"/>
      <w:suff w:val="nothing"/>
      <w:lvlText w:val="%1、"/>
      <w:lvlJc w:val="left"/>
    </w:lvl>
  </w:abstractNum>
  <w:abstractNum w:abstractNumId="1">
    <w:nsid w:val="B2E7ECE5"/>
    <w:multiLevelType w:val="multilevel"/>
    <w:tmpl w:val="B2E7ECE5"/>
    <w:lvl w:ilvl="0" w:tentative="0">
      <w:start w:val="4"/>
      <w:numFmt w:val="chineseCounting"/>
      <w:suff w:val="nothing"/>
      <w:lvlText w:val="%1、"/>
      <w:lvlJc w:val="left"/>
      <w:pPr>
        <w:tabs>
          <w:tab w:val="left" w:pos="0"/>
        </w:tabs>
        <w:ind w:left="0" w:firstLine="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BD5A4F1A"/>
    <w:multiLevelType w:val="multilevel"/>
    <w:tmpl w:val="BD5A4F1A"/>
    <w:lvl w:ilvl="0" w:tentative="0">
      <w:start w:val="1"/>
      <w:numFmt w:val="chineseCounting"/>
      <w:suff w:val="nothing"/>
      <w:lvlText w:val="%1、"/>
      <w:lvlJc w:val="left"/>
      <w:pPr>
        <w:tabs>
          <w:tab w:val="left" w:pos="0"/>
        </w:tabs>
        <w:ind w:left="0" w:firstLine="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00000005"/>
    <w:multiLevelType w:val="multilevel"/>
    <w:tmpl w:val="00000005"/>
    <w:lvl w:ilvl="0" w:tentative="0">
      <w:start w:val="1"/>
      <w:numFmt w:val="decimal"/>
      <w:pStyle w:val="6"/>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64F49EF1"/>
    <w:multiLevelType w:val="singleLevel"/>
    <w:tmpl w:val="64F49EF1"/>
    <w:lvl w:ilvl="0" w:tentative="0">
      <w:start w:val="2"/>
      <w:numFmt w:val="chineseCounting"/>
      <w:suff w:val="nothing"/>
      <w:lvlText w:val="%1、"/>
      <w:lvlJc w:val="left"/>
      <w:rPr>
        <w:rFonts w:hint="eastAsia"/>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documentProtection w:enforcement="0"/>
  <w:defaultTabStop w:val="420"/>
  <w:drawingGridHorizontalSpacing w:val="14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003BD7"/>
    <w:rsid w:val="0000407F"/>
    <w:rsid w:val="00006479"/>
    <w:rsid w:val="00007370"/>
    <w:rsid w:val="0001073A"/>
    <w:rsid w:val="00010B5C"/>
    <w:rsid w:val="000114CE"/>
    <w:rsid w:val="000114CF"/>
    <w:rsid w:val="00012579"/>
    <w:rsid w:val="00012EBC"/>
    <w:rsid w:val="00012FC3"/>
    <w:rsid w:val="0001334A"/>
    <w:rsid w:val="00014602"/>
    <w:rsid w:val="0001520A"/>
    <w:rsid w:val="00015891"/>
    <w:rsid w:val="000169F9"/>
    <w:rsid w:val="0001775B"/>
    <w:rsid w:val="00017BEE"/>
    <w:rsid w:val="00020676"/>
    <w:rsid w:val="00020801"/>
    <w:rsid w:val="00020F9E"/>
    <w:rsid w:val="00021D4E"/>
    <w:rsid w:val="00022F14"/>
    <w:rsid w:val="00023178"/>
    <w:rsid w:val="00024130"/>
    <w:rsid w:val="0002457A"/>
    <w:rsid w:val="00025E6A"/>
    <w:rsid w:val="00026877"/>
    <w:rsid w:val="00027A3C"/>
    <w:rsid w:val="00027CFF"/>
    <w:rsid w:val="00030DB5"/>
    <w:rsid w:val="00030E81"/>
    <w:rsid w:val="000310FE"/>
    <w:rsid w:val="00031193"/>
    <w:rsid w:val="00031D8C"/>
    <w:rsid w:val="00031E2B"/>
    <w:rsid w:val="00032280"/>
    <w:rsid w:val="000325E1"/>
    <w:rsid w:val="00033E2F"/>
    <w:rsid w:val="00034B6F"/>
    <w:rsid w:val="00035A6C"/>
    <w:rsid w:val="0003605D"/>
    <w:rsid w:val="00036996"/>
    <w:rsid w:val="0003700E"/>
    <w:rsid w:val="0003797E"/>
    <w:rsid w:val="00040041"/>
    <w:rsid w:val="00041D0F"/>
    <w:rsid w:val="00041FA3"/>
    <w:rsid w:val="000438E1"/>
    <w:rsid w:val="00043E78"/>
    <w:rsid w:val="00044274"/>
    <w:rsid w:val="000459B5"/>
    <w:rsid w:val="00045C96"/>
    <w:rsid w:val="00045EE2"/>
    <w:rsid w:val="00047DF2"/>
    <w:rsid w:val="00050CC8"/>
    <w:rsid w:val="0005166C"/>
    <w:rsid w:val="00051736"/>
    <w:rsid w:val="00051774"/>
    <w:rsid w:val="00052C43"/>
    <w:rsid w:val="00053AD2"/>
    <w:rsid w:val="00053BDE"/>
    <w:rsid w:val="00054211"/>
    <w:rsid w:val="00055269"/>
    <w:rsid w:val="00055708"/>
    <w:rsid w:val="000558AF"/>
    <w:rsid w:val="0005629D"/>
    <w:rsid w:val="000572E5"/>
    <w:rsid w:val="000574BB"/>
    <w:rsid w:val="00057B3C"/>
    <w:rsid w:val="00057C6A"/>
    <w:rsid w:val="0006044C"/>
    <w:rsid w:val="00060AAB"/>
    <w:rsid w:val="00061877"/>
    <w:rsid w:val="00062C77"/>
    <w:rsid w:val="00062D39"/>
    <w:rsid w:val="00064453"/>
    <w:rsid w:val="00064F1A"/>
    <w:rsid w:val="00065066"/>
    <w:rsid w:val="00065362"/>
    <w:rsid w:val="00065A82"/>
    <w:rsid w:val="00066072"/>
    <w:rsid w:val="0006785D"/>
    <w:rsid w:val="00067B67"/>
    <w:rsid w:val="00071135"/>
    <w:rsid w:val="0007182D"/>
    <w:rsid w:val="00071C2A"/>
    <w:rsid w:val="00072425"/>
    <w:rsid w:val="00073FF7"/>
    <w:rsid w:val="00074378"/>
    <w:rsid w:val="00074D7B"/>
    <w:rsid w:val="00076570"/>
    <w:rsid w:val="000765AF"/>
    <w:rsid w:val="00077067"/>
    <w:rsid w:val="000804A7"/>
    <w:rsid w:val="00080A03"/>
    <w:rsid w:val="00084D5F"/>
    <w:rsid w:val="00085880"/>
    <w:rsid w:val="00085EC0"/>
    <w:rsid w:val="00090ABA"/>
    <w:rsid w:val="00092E35"/>
    <w:rsid w:val="00093340"/>
    <w:rsid w:val="000941F1"/>
    <w:rsid w:val="00094C73"/>
    <w:rsid w:val="000957CD"/>
    <w:rsid w:val="00096127"/>
    <w:rsid w:val="000965C7"/>
    <w:rsid w:val="0009732C"/>
    <w:rsid w:val="00097651"/>
    <w:rsid w:val="000A2678"/>
    <w:rsid w:val="000A29BE"/>
    <w:rsid w:val="000A2C36"/>
    <w:rsid w:val="000A3119"/>
    <w:rsid w:val="000A3A96"/>
    <w:rsid w:val="000A4CE6"/>
    <w:rsid w:val="000A7CFC"/>
    <w:rsid w:val="000B1842"/>
    <w:rsid w:val="000B2628"/>
    <w:rsid w:val="000B3E1B"/>
    <w:rsid w:val="000B40E6"/>
    <w:rsid w:val="000B504A"/>
    <w:rsid w:val="000B55D0"/>
    <w:rsid w:val="000B575E"/>
    <w:rsid w:val="000B5C73"/>
    <w:rsid w:val="000B6848"/>
    <w:rsid w:val="000B6C54"/>
    <w:rsid w:val="000B75B1"/>
    <w:rsid w:val="000B78AE"/>
    <w:rsid w:val="000C3741"/>
    <w:rsid w:val="000C37FE"/>
    <w:rsid w:val="000C460F"/>
    <w:rsid w:val="000C47A9"/>
    <w:rsid w:val="000C4883"/>
    <w:rsid w:val="000C5831"/>
    <w:rsid w:val="000C587D"/>
    <w:rsid w:val="000C5C75"/>
    <w:rsid w:val="000C60CB"/>
    <w:rsid w:val="000C6718"/>
    <w:rsid w:val="000C741E"/>
    <w:rsid w:val="000D03C9"/>
    <w:rsid w:val="000D1903"/>
    <w:rsid w:val="000D25B1"/>
    <w:rsid w:val="000D2F1B"/>
    <w:rsid w:val="000D2FF7"/>
    <w:rsid w:val="000D3E9E"/>
    <w:rsid w:val="000D4C7F"/>
    <w:rsid w:val="000D519D"/>
    <w:rsid w:val="000D6C0F"/>
    <w:rsid w:val="000E01C6"/>
    <w:rsid w:val="000E0978"/>
    <w:rsid w:val="000E157A"/>
    <w:rsid w:val="000E1629"/>
    <w:rsid w:val="000E1EE9"/>
    <w:rsid w:val="000E1F26"/>
    <w:rsid w:val="000E2248"/>
    <w:rsid w:val="000E25FD"/>
    <w:rsid w:val="000E32A8"/>
    <w:rsid w:val="000E3A24"/>
    <w:rsid w:val="000E6588"/>
    <w:rsid w:val="000E7DBB"/>
    <w:rsid w:val="000F09AF"/>
    <w:rsid w:val="000F0D64"/>
    <w:rsid w:val="000F1F26"/>
    <w:rsid w:val="000F2AAD"/>
    <w:rsid w:val="000F31CF"/>
    <w:rsid w:val="000F47CE"/>
    <w:rsid w:val="000F5377"/>
    <w:rsid w:val="000F55B7"/>
    <w:rsid w:val="000F5BBD"/>
    <w:rsid w:val="000F5D40"/>
    <w:rsid w:val="000F665A"/>
    <w:rsid w:val="000F7174"/>
    <w:rsid w:val="000F7941"/>
    <w:rsid w:val="001003F0"/>
    <w:rsid w:val="0010098C"/>
    <w:rsid w:val="00100E4C"/>
    <w:rsid w:val="00101341"/>
    <w:rsid w:val="00101D03"/>
    <w:rsid w:val="00101F5D"/>
    <w:rsid w:val="00102403"/>
    <w:rsid w:val="001024AA"/>
    <w:rsid w:val="00102D01"/>
    <w:rsid w:val="00103865"/>
    <w:rsid w:val="0010472D"/>
    <w:rsid w:val="00104A59"/>
    <w:rsid w:val="00105F12"/>
    <w:rsid w:val="00106018"/>
    <w:rsid w:val="001070C4"/>
    <w:rsid w:val="001078DB"/>
    <w:rsid w:val="00110547"/>
    <w:rsid w:val="001107C6"/>
    <w:rsid w:val="00110AE7"/>
    <w:rsid w:val="00111B51"/>
    <w:rsid w:val="001144F7"/>
    <w:rsid w:val="00116AC0"/>
    <w:rsid w:val="00117084"/>
    <w:rsid w:val="00117CA4"/>
    <w:rsid w:val="0012048B"/>
    <w:rsid w:val="00121040"/>
    <w:rsid w:val="00124DE1"/>
    <w:rsid w:val="00125768"/>
    <w:rsid w:val="00126439"/>
    <w:rsid w:val="001266CC"/>
    <w:rsid w:val="00126C29"/>
    <w:rsid w:val="00130CAF"/>
    <w:rsid w:val="00130ED6"/>
    <w:rsid w:val="00132A2E"/>
    <w:rsid w:val="001330A8"/>
    <w:rsid w:val="001345C3"/>
    <w:rsid w:val="00136919"/>
    <w:rsid w:val="0013796A"/>
    <w:rsid w:val="00140466"/>
    <w:rsid w:val="00142B06"/>
    <w:rsid w:val="0014310B"/>
    <w:rsid w:val="00143148"/>
    <w:rsid w:val="0014555E"/>
    <w:rsid w:val="00145989"/>
    <w:rsid w:val="00145E97"/>
    <w:rsid w:val="00146158"/>
    <w:rsid w:val="001475CB"/>
    <w:rsid w:val="001502BC"/>
    <w:rsid w:val="00150D1E"/>
    <w:rsid w:val="00150D46"/>
    <w:rsid w:val="00150EE4"/>
    <w:rsid w:val="00152D27"/>
    <w:rsid w:val="00153628"/>
    <w:rsid w:val="001540BA"/>
    <w:rsid w:val="00155AFA"/>
    <w:rsid w:val="001566F2"/>
    <w:rsid w:val="00157447"/>
    <w:rsid w:val="00157BA2"/>
    <w:rsid w:val="00157C26"/>
    <w:rsid w:val="00160B84"/>
    <w:rsid w:val="00161017"/>
    <w:rsid w:val="001613DD"/>
    <w:rsid w:val="001632A6"/>
    <w:rsid w:val="00163EB2"/>
    <w:rsid w:val="00164AA0"/>
    <w:rsid w:val="00164DDA"/>
    <w:rsid w:val="00165007"/>
    <w:rsid w:val="001655BB"/>
    <w:rsid w:val="001656CC"/>
    <w:rsid w:val="001662B7"/>
    <w:rsid w:val="001663C7"/>
    <w:rsid w:val="00166D5B"/>
    <w:rsid w:val="0016712C"/>
    <w:rsid w:val="00167CCA"/>
    <w:rsid w:val="00170101"/>
    <w:rsid w:val="0017021A"/>
    <w:rsid w:val="00170703"/>
    <w:rsid w:val="00170DDC"/>
    <w:rsid w:val="0017118D"/>
    <w:rsid w:val="001712CC"/>
    <w:rsid w:val="00171AF6"/>
    <w:rsid w:val="001725FD"/>
    <w:rsid w:val="00172A27"/>
    <w:rsid w:val="00172F22"/>
    <w:rsid w:val="001735C7"/>
    <w:rsid w:val="00174784"/>
    <w:rsid w:val="001747BE"/>
    <w:rsid w:val="001763B3"/>
    <w:rsid w:val="001772C1"/>
    <w:rsid w:val="00177F6F"/>
    <w:rsid w:val="00181A44"/>
    <w:rsid w:val="00181A50"/>
    <w:rsid w:val="00182310"/>
    <w:rsid w:val="00182D78"/>
    <w:rsid w:val="00183235"/>
    <w:rsid w:val="00183978"/>
    <w:rsid w:val="00183AEF"/>
    <w:rsid w:val="00184D3D"/>
    <w:rsid w:val="00184E31"/>
    <w:rsid w:val="00187FD8"/>
    <w:rsid w:val="00190C4E"/>
    <w:rsid w:val="00191584"/>
    <w:rsid w:val="001916C6"/>
    <w:rsid w:val="00193798"/>
    <w:rsid w:val="00193B8A"/>
    <w:rsid w:val="00193E13"/>
    <w:rsid w:val="00194E2F"/>
    <w:rsid w:val="00195094"/>
    <w:rsid w:val="00195167"/>
    <w:rsid w:val="00195A86"/>
    <w:rsid w:val="001965A7"/>
    <w:rsid w:val="001969F2"/>
    <w:rsid w:val="00196D70"/>
    <w:rsid w:val="00197580"/>
    <w:rsid w:val="001A01B6"/>
    <w:rsid w:val="001A1D09"/>
    <w:rsid w:val="001A25AA"/>
    <w:rsid w:val="001A25C8"/>
    <w:rsid w:val="001A3FFB"/>
    <w:rsid w:val="001A4D48"/>
    <w:rsid w:val="001A5A88"/>
    <w:rsid w:val="001A5DA8"/>
    <w:rsid w:val="001A6AB8"/>
    <w:rsid w:val="001A78EC"/>
    <w:rsid w:val="001B045F"/>
    <w:rsid w:val="001B0589"/>
    <w:rsid w:val="001B0E53"/>
    <w:rsid w:val="001B0ED0"/>
    <w:rsid w:val="001B1CBD"/>
    <w:rsid w:val="001B20DE"/>
    <w:rsid w:val="001B2A98"/>
    <w:rsid w:val="001B2CF6"/>
    <w:rsid w:val="001B3C59"/>
    <w:rsid w:val="001B3E88"/>
    <w:rsid w:val="001B5FB1"/>
    <w:rsid w:val="001B68FB"/>
    <w:rsid w:val="001B6FB1"/>
    <w:rsid w:val="001B7852"/>
    <w:rsid w:val="001C11F4"/>
    <w:rsid w:val="001C18CF"/>
    <w:rsid w:val="001C1AF2"/>
    <w:rsid w:val="001C39AF"/>
    <w:rsid w:val="001C60EB"/>
    <w:rsid w:val="001C787A"/>
    <w:rsid w:val="001D0B2F"/>
    <w:rsid w:val="001D0F0B"/>
    <w:rsid w:val="001D273B"/>
    <w:rsid w:val="001D2BC7"/>
    <w:rsid w:val="001D37E3"/>
    <w:rsid w:val="001D43A8"/>
    <w:rsid w:val="001D4791"/>
    <w:rsid w:val="001D584D"/>
    <w:rsid w:val="001E1578"/>
    <w:rsid w:val="001E1686"/>
    <w:rsid w:val="001E2199"/>
    <w:rsid w:val="001E2316"/>
    <w:rsid w:val="001E27B1"/>
    <w:rsid w:val="001E2F91"/>
    <w:rsid w:val="001E309E"/>
    <w:rsid w:val="001E39FB"/>
    <w:rsid w:val="001E3A76"/>
    <w:rsid w:val="001E509F"/>
    <w:rsid w:val="001E57A3"/>
    <w:rsid w:val="001E5818"/>
    <w:rsid w:val="001E6A29"/>
    <w:rsid w:val="001E7AE0"/>
    <w:rsid w:val="001E7C22"/>
    <w:rsid w:val="001F01E8"/>
    <w:rsid w:val="001F0BF3"/>
    <w:rsid w:val="001F21F0"/>
    <w:rsid w:val="001F2717"/>
    <w:rsid w:val="001F3E40"/>
    <w:rsid w:val="001F3F3F"/>
    <w:rsid w:val="001F44F4"/>
    <w:rsid w:val="001F464D"/>
    <w:rsid w:val="001F5858"/>
    <w:rsid w:val="001F627F"/>
    <w:rsid w:val="001F7D64"/>
    <w:rsid w:val="00201740"/>
    <w:rsid w:val="00202AFC"/>
    <w:rsid w:val="00203DAA"/>
    <w:rsid w:val="00204379"/>
    <w:rsid w:val="00204748"/>
    <w:rsid w:val="002048D6"/>
    <w:rsid w:val="00205352"/>
    <w:rsid w:val="002053B5"/>
    <w:rsid w:val="00205919"/>
    <w:rsid w:val="00206B67"/>
    <w:rsid w:val="00206C9F"/>
    <w:rsid w:val="002102BE"/>
    <w:rsid w:val="00210B1B"/>
    <w:rsid w:val="00210DE3"/>
    <w:rsid w:val="00211045"/>
    <w:rsid w:val="00212052"/>
    <w:rsid w:val="002126B6"/>
    <w:rsid w:val="00212ED2"/>
    <w:rsid w:val="002143CB"/>
    <w:rsid w:val="00214D3C"/>
    <w:rsid w:val="00214FEB"/>
    <w:rsid w:val="00216BB7"/>
    <w:rsid w:val="00217173"/>
    <w:rsid w:val="00217560"/>
    <w:rsid w:val="00220CFB"/>
    <w:rsid w:val="0022121A"/>
    <w:rsid w:val="002225F6"/>
    <w:rsid w:val="00223964"/>
    <w:rsid w:val="002242FA"/>
    <w:rsid w:val="00225014"/>
    <w:rsid w:val="00225666"/>
    <w:rsid w:val="00225E4F"/>
    <w:rsid w:val="00226B31"/>
    <w:rsid w:val="00226B5C"/>
    <w:rsid w:val="00226DAF"/>
    <w:rsid w:val="00227BFF"/>
    <w:rsid w:val="00230467"/>
    <w:rsid w:val="00230BB3"/>
    <w:rsid w:val="00231503"/>
    <w:rsid w:val="002315A6"/>
    <w:rsid w:val="00231D77"/>
    <w:rsid w:val="00232CAA"/>
    <w:rsid w:val="002335EA"/>
    <w:rsid w:val="0023377A"/>
    <w:rsid w:val="002340E8"/>
    <w:rsid w:val="00235211"/>
    <w:rsid w:val="00235D8A"/>
    <w:rsid w:val="00237186"/>
    <w:rsid w:val="00237361"/>
    <w:rsid w:val="002378EC"/>
    <w:rsid w:val="00237EE5"/>
    <w:rsid w:val="002405D3"/>
    <w:rsid w:val="00240C9B"/>
    <w:rsid w:val="00242080"/>
    <w:rsid w:val="00242235"/>
    <w:rsid w:val="00242E6A"/>
    <w:rsid w:val="00243E14"/>
    <w:rsid w:val="00244534"/>
    <w:rsid w:val="0024503F"/>
    <w:rsid w:val="002450D1"/>
    <w:rsid w:val="0024679B"/>
    <w:rsid w:val="00247559"/>
    <w:rsid w:val="00250A45"/>
    <w:rsid w:val="0025247A"/>
    <w:rsid w:val="00253721"/>
    <w:rsid w:val="002547BE"/>
    <w:rsid w:val="00255253"/>
    <w:rsid w:val="002562F5"/>
    <w:rsid w:val="002571E6"/>
    <w:rsid w:val="0026011F"/>
    <w:rsid w:val="00260977"/>
    <w:rsid w:val="00261F6E"/>
    <w:rsid w:val="002629DD"/>
    <w:rsid w:val="0026507F"/>
    <w:rsid w:val="00265095"/>
    <w:rsid w:val="00266FBB"/>
    <w:rsid w:val="0027040C"/>
    <w:rsid w:val="00270464"/>
    <w:rsid w:val="0027204E"/>
    <w:rsid w:val="00272542"/>
    <w:rsid w:val="00272D02"/>
    <w:rsid w:val="00273787"/>
    <w:rsid w:val="00274A62"/>
    <w:rsid w:val="00274D87"/>
    <w:rsid w:val="00276367"/>
    <w:rsid w:val="00277580"/>
    <w:rsid w:val="00277C34"/>
    <w:rsid w:val="002803A1"/>
    <w:rsid w:val="00282178"/>
    <w:rsid w:val="00282451"/>
    <w:rsid w:val="00282FB2"/>
    <w:rsid w:val="00283516"/>
    <w:rsid w:val="0028576A"/>
    <w:rsid w:val="002858BB"/>
    <w:rsid w:val="00291E79"/>
    <w:rsid w:val="00292964"/>
    <w:rsid w:val="00293231"/>
    <w:rsid w:val="002932D1"/>
    <w:rsid w:val="002935D3"/>
    <w:rsid w:val="00294556"/>
    <w:rsid w:val="00294EB9"/>
    <w:rsid w:val="002959EC"/>
    <w:rsid w:val="00295D58"/>
    <w:rsid w:val="002968CF"/>
    <w:rsid w:val="0029695C"/>
    <w:rsid w:val="00296EF4"/>
    <w:rsid w:val="002972C0"/>
    <w:rsid w:val="002979DD"/>
    <w:rsid w:val="002A0583"/>
    <w:rsid w:val="002A14AF"/>
    <w:rsid w:val="002A3063"/>
    <w:rsid w:val="002A311A"/>
    <w:rsid w:val="002A3506"/>
    <w:rsid w:val="002A3CBC"/>
    <w:rsid w:val="002A5106"/>
    <w:rsid w:val="002A565F"/>
    <w:rsid w:val="002A5CCC"/>
    <w:rsid w:val="002A64AF"/>
    <w:rsid w:val="002A6C3D"/>
    <w:rsid w:val="002A7E11"/>
    <w:rsid w:val="002B11C3"/>
    <w:rsid w:val="002B1BA2"/>
    <w:rsid w:val="002B2768"/>
    <w:rsid w:val="002B2FEC"/>
    <w:rsid w:val="002B3E2B"/>
    <w:rsid w:val="002B3E5C"/>
    <w:rsid w:val="002B4E83"/>
    <w:rsid w:val="002B5D76"/>
    <w:rsid w:val="002B6BA6"/>
    <w:rsid w:val="002B6F01"/>
    <w:rsid w:val="002C076E"/>
    <w:rsid w:val="002C10A2"/>
    <w:rsid w:val="002C143C"/>
    <w:rsid w:val="002C1912"/>
    <w:rsid w:val="002C1B38"/>
    <w:rsid w:val="002C245F"/>
    <w:rsid w:val="002C2BBB"/>
    <w:rsid w:val="002C357E"/>
    <w:rsid w:val="002C3E9F"/>
    <w:rsid w:val="002C3EAE"/>
    <w:rsid w:val="002C3F11"/>
    <w:rsid w:val="002C40FF"/>
    <w:rsid w:val="002C44E9"/>
    <w:rsid w:val="002C477A"/>
    <w:rsid w:val="002C5CB1"/>
    <w:rsid w:val="002C5E13"/>
    <w:rsid w:val="002C5E97"/>
    <w:rsid w:val="002C5EBF"/>
    <w:rsid w:val="002C7CAD"/>
    <w:rsid w:val="002D03C0"/>
    <w:rsid w:val="002D0896"/>
    <w:rsid w:val="002D10B5"/>
    <w:rsid w:val="002D1786"/>
    <w:rsid w:val="002D3048"/>
    <w:rsid w:val="002D3294"/>
    <w:rsid w:val="002D47F3"/>
    <w:rsid w:val="002D5FFD"/>
    <w:rsid w:val="002D7383"/>
    <w:rsid w:val="002E03E2"/>
    <w:rsid w:val="002E07ED"/>
    <w:rsid w:val="002E3A71"/>
    <w:rsid w:val="002E4C92"/>
    <w:rsid w:val="002E4FDC"/>
    <w:rsid w:val="002E549E"/>
    <w:rsid w:val="002E5791"/>
    <w:rsid w:val="002E62A7"/>
    <w:rsid w:val="002E64B2"/>
    <w:rsid w:val="002E66CF"/>
    <w:rsid w:val="002E68EC"/>
    <w:rsid w:val="002F0F07"/>
    <w:rsid w:val="002F3B32"/>
    <w:rsid w:val="002F4178"/>
    <w:rsid w:val="002F41F8"/>
    <w:rsid w:val="002F6F89"/>
    <w:rsid w:val="002F7560"/>
    <w:rsid w:val="003016B5"/>
    <w:rsid w:val="00302500"/>
    <w:rsid w:val="00302711"/>
    <w:rsid w:val="0030392B"/>
    <w:rsid w:val="00304728"/>
    <w:rsid w:val="003047BC"/>
    <w:rsid w:val="00304EE6"/>
    <w:rsid w:val="003052FD"/>
    <w:rsid w:val="00305807"/>
    <w:rsid w:val="00306D72"/>
    <w:rsid w:val="00306DD9"/>
    <w:rsid w:val="00306E8F"/>
    <w:rsid w:val="003079BD"/>
    <w:rsid w:val="003079E4"/>
    <w:rsid w:val="00307CC0"/>
    <w:rsid w:val="0031093B"/>
    <w:rsid w:val="00312365"/>
    <w:rsid w:val="0031267B"/>
    <w:rsid w:val="00313747"/>
    <w:rsid w:val="003140F3"/>
    <w:rsid w:val="003153A6"/>
    <w:rsid w:val="00316590"/>
    <w:rsid w:val="00316B96"/>
    <w:rsid w:val="003171CE"/>
    <w:rsid w:val="0032012F"/>
    <w:rsid w:val="00320747"/>
    <w:rsid w:val="003210E3"/>
    <w:rsid w:val="00322408"/>
    <w:rsid w:val="00322663"/>
    <w:rsid w:val="003232CA"/>
    <w:rsid w:val="003232CD"/>
    <w:rsid w:val="003241E3"/>
    <w:rsid w:val="00324345"/>
    <w:rsid w:val="00325133"/>
    <w:rsid w:val="00325EA2"/>
    <w:rsid w:val="003264E3"/>
    <w:rsid w:val="00326C09"/>
    <w:rsid w:val="00326DBE"/>
    <w:rsid w:val="00327EC1"/>
    <w:rsid w:val="003309CC"/>
    <w:rsid w:val="00330ACE"/>
    <w:rsid w:val="00331BE2"/>
    <w:rsid w:val="00332DED"/>
    <w:rsid w:val="003337C2"/>
    <w:rsid w:val="00333ED6"/>
    <w:rsid w:val="0033444D"/>
    <w:rsid w:val="0033509F"/>
    <w:rsid w:val="00341716"/>
    <w:rsid w:val="00341D06"/>
    <w:rsid w:val="00342246"/>
    <w:rsid w:val="00342644"/>
    <w:rsid w:val="00343044"/>
    <w:rsid w:val="00343788"/>
    <w:rsid w:val="00343CEA"/>
    <w:rsid w:val="003442F4"/>
    <w:rsid w:val="0034476F"/>
    <w:rsid w:val="003449A1"/>
    <w:rsid w:val="00344C67"/>
    <w:rsid w:val="00346CEF"/>
    <w:rsid w:val="00346FCC"/>
    <w:rsid w:val="00347BE6"/>
    <w:rsid w:val="00350356"/>
    <w:rsid w:val="003504FE"/>
    <w:rsid w:val="00350E13"/>
    <w:rsid w:val="00352463"/>
    <w:rsid w:val="00352801"/>
    <w:rsid w:val="0035322E"/>
    <w:rsid w:val="00353427"/>
    <w:rsid w:val="00354ADC"/>
    <w:rsid w:val="00354EF9"/>
    <w:rsid w:val="00354F38"/>
    <w:rsid w:val="00355CFF"/>
    <w:rsid w:val="003563F3"/>
    <w:rsid w:val="00356CF5"/>
    <w:rsid w:val="00357217"/>
    <w:rsid w:val="003573E8"/>
    <w:rsid w:val="003603C8"/>
    <w:rsid w:val="003604DE"/>
    <w:rsid w:val="0036055A"/>
    <w:rsid w:val="00362FEA"/>
    <w:rsid w:val="0036319C"/>
    <w:rsid w:val="003636F6"/>
    <w:rsid w:val="003641CF"/>
    <w:rsid w:val="0036450B"/>
    <w:rsid w:val="00364B7C"/>
    <w:rsid w:val="00365895"/>
    <w:rsid w:val="0036590F"/>
    <w:rsid w:val="003668F9"/>
    <w:rsid w:val="00367213"/>
    <w:rsid w:val="003673D3"/>
    <w:rsid w:val="003675D2"/>
    <w:rsid w:val="00367ABC"/>
    <w:rsid w:val="00367B48"/>
    <w:rsid w:val="00370631"/>
    <w:rsid w:val="00370A2E"/>
    <w:rsid w:val="00371073"/>
    <w:rsid w:val="003710F7"/>
    <w:rsid w:val="00371B9E"/>
    <w:rsid w:val="0037202A"/>
    <w:rsid w:val="00372798"/>
    <w:rsid w:val="00373B68"/>
    <w:rsid w:val="00374413"/>
    <w:rsid w:val="003773A7"/>
    <w:rsid w:val="003839BD"/>
    <w:rsid w:val="00385FBB"/>
    <w:rsid w:val="00386526"/>
    <w:rsid w:val="00387150"/>
    <w:rsid w:val="00387B54"/>
    <w:rsid w:val="00387C2A"/>
    <w:rsid w:val="003933A4"/>
    <w:rsid w:val="00393EF7"/>
    <w:rsid w:val="00395436"/>
    <w:rsid w:val="0039578F"/>
    <w:rsid w:val="00395BA7"/>
    <w:rsid w:val="003964A1"/>
    <w:rsid w:val="0039735E"/>
    <w:rsid w:val="00397533"/>
    <w:rsid w:val="00397FC5"/>
    <w:rsid w:val="003A06EB"/>
    <w:rsid w:val="003A0759"/>
    <w:rsid w:val="003A14F2"/>
    <w:rsid w:val="003A2CB6"/>
    <w:rsid w:val="003A2CBB"/>
    <w:rsid w:val="003A3E9B"/>
    <w:rsid w:val="003A41F8"/>
    <w:rsid w:val="003A5460"/>
    <w:rsid w:val="003A5D2C"/>
    <w:rsid w:val="003A7431"/>
    <w:rsid w:val="003A7D18"/>
    <w:rsid w:val="003B11CA"/>
    <w:rsid w:val="003B134E"/>
    <w:rsid w:val="003B1AEE"/>
    <w:rsid w:val="003B1C1F"/>
    <w:rsid w:val="003B28C2"/>
    <w:rsid w:val="003B2F96"/>
    <w:rsid w:val="003B31A6"/>
    <w:rsid w:val="003B357D"/>
    <w:rsid w:val="003B386B"/>
    <w:rsid w:val="003B4019"/>
    <w:rsid w:val="003B4C6F"/>
    <w:rsid w:val="003B51F5"/>
    <w:rsid w:val="003B51F8"/>
    <w:rsid w:val="003B5A24"/>
    <w:rsid w:val="003B659C"/>
    <w:rsid w:val="003B7865"/>
    <w:rsid w:val="003C01CA"/>
    <w:rsid w:val="003C067F"/>
    <w:rsid w:val="003C1CBC"/>
    <w:rsid w:val="003C1E84"/>
    <w:rsid w:val="003C26D7"/>
    <w:rsid w:val="003C293B"/>
    <w:rsid w:val="003C3603"/>
    <w:rsid w:val="003C4DEA"/>
    <w:rsid w:val="003C5342"/>
    <w:rsid w:val="003C6699"/>
    <w:rsid w:val="003C7359"/>
    <w:rsid w:val="003C746E"/>
    <w:rsid w:val="003C77EB"/>
    <w:rsid w:val="003D1A0A"/>
    <w:rsid w:val="003D1E07"/>
    <w:rsid w:val="003D2811"/>
    <w:rsid w:val="003D2850"/>
    <w:rsid w:val="003D306E"/>
    <w:rsid w:val="003D3342"/>
    <w:rsid w:val="003D35A2"/>
    <w:rsid w:val="003D3E5C"/>
    <w:rsid w:val="003D481B"/>
    <w:rsid w:val="003D5252"/>
    <w:rsid w:val="003D6E3B"/>
    <w:rsid w:val="003E157B"/>
    <w:rsid w:val="003E23C3"/>
    <w:rsid w:val="003E420E"/>
    <w:rsid w:val="003E432C"/>
    <w:rsid w:val="003E4AC9"/>
    <w:rsid w:val="003E4D6D"/>
    <w:rsid w:val="003E5474"/>
    <w:rsid w:val="003E5479"/>
    <w:rsid w:val="003E68D9"/>
    <w:rsid w:val="003E72D6"/>
    <w:rsid w:val="003E7EBC"/>
    <w:rsid w:val="003F08F0"/>
    <w:rsid w:val="003F0B69"/>
    <w:rsid w:val="003F1386"/>
    <w:rsid w:val="003F15BA"/>
    <w:rsid w:val="003F19B7"/>
    <w:rsid w:val="003F1B5D"/>
    <w:rsid w:val="003F218F"/>
    <w:rsid w:val="003F2989"/>
    <w:rsid w:val="003F2E62"/>
    <w:rsid w:val="003F3600"/>
    <w:rsid w:val="003F3ECE"/>
    <w:rsid w:val="003F3F07"/>
    <w:rsid w:val="003F55C9"/>
    <w:rsid w:val="003F5EB4"/>
    <w:rsid w:val="003F6704"/>
    <w:rsid w:val="003F6BE0"/>
    <w:rsid w:val="003F7B1D"/>
    <w:rsid w:val="003F7DC8"/>
    <w:rsid w:val="00400338"/>
    <w:rsid w:val="00400E1E"/>
    <w:rsid w:val="004010BC"/>
    <w:rsid w:val="00401661"/>
    <w:rsid w:val="00402965"/>
    <w:rsid w:val="00403823"/>
    <w:rsid w:val="004042F9"/>
    <w:rsid w:val="004046C7"/>
    <w:rsid w:val="00405967"/>
    <w:rsid w:val="0040605A"/>
    <w:rsid w:val="00410855"/>
    <w:rsid w:val="00411200"/>
    <w:rsid w:val="0041213C"/>
    <w:rsid w:val="0041409C"/>
    <w:rsid w:val="0041426E"/>
    <w:rsid w:val="0041545F"/>
    <w:rsid w:val="00416015"/>
    <w:rsid w:val="00416B34"/>
    <w:rsid w:val="00417DF2"/>
    <w:rsid w:val="00420634"/>
    <w:rsid w:val="0042081F"/>
    <w:rsid w:val="004211C9"/>
    <w:rsid w:val="00421296"/>
    <w:rsid w:val="004223F6"/>
    <w:rsid w:val="004232A0"/>
    <w:rsid w:val="0042563A"/>
    <w:rsid w:val="00425765"/>
    <w:rsid w:val="00426194"/>
    <w:rsid w:val="00427131"/>
    <w:rsid w:val="004277BA"/>
    <w:rsid w:val="00427E22"/>
    <w:rsid w:val="00431295"/>
    <w:rsid w:val="0043176C"/>
    <w:rsid w:val="00431BAB"/>
    <w:rsid w:val="00433638"/>
    <w:rsid w:val="00434010"/>
    <w:rsid w:val="004355DD"/>
    <w:rsid w:val="00441565"/>
    <w:rsid w:val="00442074"/>
    <w:rsid w:val="004422EC"/>
    <w:rsid w:val="0044272F"/>
    <w:rsid w:val="00442B30"/>
    <w:rsid w:val="00442C86"/>
    <w:rsid w:val="00445D9A"/>
    <w:rsid w:val="004469A9"/>
    <w:rsid w:val="00446D05"/>
    <w:rsid w:val="004473FE"/>
    <w:rsid w:val="00450275"/>
    <w:rsid w:val="004502D8"/>
    <w:rsid w:val="00452D8A"/>
    <w:rsid w:val="00453435"/>
    <w:rsid w:val="00453A4B"/>
    <w:rsid w:val="00455AF6"/>
    <w:rsid w:val="00455B3C"/>
    <w:rsid w:val="00456080"/>
    <w:rsid w:val="00457648"/>
    <w:rsid w:val="00460046"/>
    <w:rsid w:val="004608B3"/>
    <w:rsid w:val="00462652"/>
    <w:rsid w:val="00463B75"/>
    <w:rsid w:val="00463D29"/>
    <w:rsid w:val="00464A8D"/>
    <w:rsid w:val="004653D3"/>
    <w:rsid w:val="00465A6B"/>
    <w:rsid w:val="004665C7"/>
    <w:rsid w:val="004667D5"/>
    <w:rsid w:val="00466F63"/>
    <w:rsid w:val="004678B9"/>
    <w:rsid w:val="0047158C"/>
    <w:rsid w:val="00473ED5"/>
    <w:rsid w:val="0047439E"/>
    <w:rsid w:val="00474C99"/>
    <w:rsid w:val="00474D59"/>
    <w:rsid w:val="00475629"/>
    <w:rsid w:val="00475CE0"/>
    <w:rsid w:val="0047604F"/>
    <w:rsid w:val="004775BF"/>
    <w:rsid w:val="00477BC2"/>
    <w:rsid w:val="0048048B"/>
    <w:rsid w:val="00480998"/>
    <w:rsid w:val="00480CB2"/>
    <w:rsid w:val="00480F34"/>
    <w:rsid w:val="004810C9"/>
    <w:rsid w:val="00481899"/>
    <w:rsid w:val="004819B5"/>
    <w:rsid w:val="00481A52"/>
    <w:rsid w:val="00481A6F"/>
    <w:rsid w:val="00481CAD"/>
    <w:rsid w:val="004820A1"/>
    <w:rsid w:val="00482B89"/>
    <w:rsid w:val="00483F4B"/>
    <w:rsid w:val="00483F8A"/>
    <w:rsid w:val="00484415"/>
    <w:rsid w:val="00490624"/>
    <w:rsid w:val="004906C2"/>
    <w:rsid w:val="00490A7B"/>
    <w:rsid w:val="004921C2"/>
    <w:rsid w:val="004925C8"/>
    <w:rsid w:val="00492B0C"/>
    <w:rsid w:val="00494993"/>
    <w:rsid w:val="00495BB8"/>
    <w:rsid w:val="00496105"/>
    <w:rsid w:val="004968B7"/>
    <w:rsid w:val="00496AF0"/>
    <w:rsid w:val="004A0E59"/>
    <w:rsid w:val="004A24A6"/>
    <w:rsid w:val="004A2DE8"/>
    <w:rsid w:val="004A3D82"/>
    <w:rsid w:val="004A3FE4"/>
    <w:rsid w:val="004A489C"/>
    <w:rsid w:val="004A79B1"/>
    <w:rsid w:val="004B005F"/>
    <w:rsid w:val="004B154C"/>
    <w:rsid w:val="004B41C6"/>
    <w:rsid w:val="004B759C"/>
    <w:rsid w:val="004B7A1A"/>
    <w:rsid w:val="004C0B2C"/>
    <w:rsid w:val="004C18F8"/>
    <w:rsid w:val="004C285D"/>
    <w:rsid w:val="004C3E5D"/>
    <w:rsid w:val="004C424F"/>
    <w:rsid w:val="004C4640"/>
    <w:rsid w:val="004C4D43"/>
    <w:rsid w:val="004C5352"/>
    <w:rsid w:val="004C5C99"/>
    <w:rsid w:val="004C6118"/>
    <w:rsid w:val="004C635E"/>
    <w:rsid w:val="004C696F"/>
    <w:rsid w:val="004C6BBE"/>
    <w:rsid w:val="004C7688"/>
    <w:rsid w:val="004C78D0"/>
    <w:rsid w:val="004C7DDF"/>
    <w:rsid w:val="004C7FC0"/>
    <w:rsid w:val="004D0196"/>
    <w:rsid w:val="004D0385"/>
    <w:rsid w:val="004D0ABE"/>
    <w:rsid w:val="004D10B9"/>
    <w:rsid w:val="004D1BC3"/>
    <w:rsid w:val="004D2173"/>
    <w:rsid w:val="004D244D"/>
    <w:rsid w:val="004D338F"/>
    <w:rsid w:val="004D3604"/>
    <w:rsid w:val="004D3A12"/>
    <w:rsid w:val="004D40E5"/>
    <w:rsid w:val="004D42B5"/>
    <w:rsid w:val="004D65EE"/>
    <w:rsid w:val="004D691A"/>
    <w:rsid w:val="004D6C06"/>
    <w:rsid w:val="004D7A3E"/>
    <w:rsid w:val="004D7C80"/>
    <w:rsid w:val="004E05EA"/>
    <w:rsid w:val="004E13AE"/>
    <w:rsid w:val="004E1A2F"/>
    <w:rsid w:val="004E1AC2"/>
    <w:rsid w:val="004E1C0D"/>
    <w:rsid w:val="004E248D"/>
    <w:rsid w:val="004E48F0"/>
    <w:rsid w:val="004E4DF5"/>
    <w:rsid w:val="004E55ED"/>
    <w:rsid w:val="004E5A54"/>
    <w:rsid w:val="004E5AB9"/>
    <w:rsid w:val="004E641D"/>
    <w:rsid w:val="004E666E"/>
    <w:rsid w:val="004F014A"/>
    <w:rsid w:val="004F04A4"/>
    <w:rsid w:val="004F0E43"/>
    <w:rsid w:val="004F1269"/>
    <w:rsid w:val="004F1404"/>
    <w:rsid w:val="004F1478"/>
    <w:rsid w:val="004F148B"/>
    <w:rsid w:val="004F15DF"/>
    <w:rsid w:val="004F1C64"/>
    <w:rsid w:val="004F2288"/>
    <w:rsid w:val="004F25EC"/>
    <w:rsid w:val="004F293E"/>
    <w:rsid w:val="004F2DE7"/>
    <w:rsid w:val="004F3EB8"/>
    <w:rsid w:val="004F3F0F"/>
    <w:rsid w:val="004F49E7"/>
    <w:rsid w:val="004F5086"/>
    <w:rsid w:val="004F5F86"/>
    <w:rsid w:val="004F6E70"/>
    <w:rsid w:val="004F76EF"/>
    <w:rsid w:val="004F790A"/>
    <w:rsid w:val="004F7AAC"/>
    <w:rsid w:val="005002DC"/>
    <w:rsid w:val="00501DC4"/>
    <w:rsid w:val="0050283A"/>
    <w:rsid w:val="00502E5B"/>
    <w:rsid w:val="00502F81"/>
    <w:rsid w:val="00503437"/>
    <w:rsid w:val="00503F1B"/>
    <w:rsid w:val="00504712"/>
    <w:rsid w:val="00504A29"/>
    <w:rsid w:val="00504D67"/>
    <w:rsid w:val="00505A25"/>
    <w:rsid w:val="00505C50"/>
    <w:rsid w:val="005069F0"/>
    <w:rsid w:val="00506A53"/>
    <w:rsid w:val="00510BB7"/>
    <w:rsid w:val="00511929"/>
    <w:rsid w:val="00512A62"/>
    <w:rsid w:val="00512D66"/>
    <w:rsid w:val="00513B1C"/>
    <w:rsid w:val="0051448D"/>
    <w:rsid w:val="005144D1"/>
    <w:rsid w:val="00514F3D"/>
    <w:rsid w:val="005150AE"/>
    <w:rsid w:val="0051588D"/>
    <w:rsid w:val="00515BE8"/>
    <w:rsid w:val="0051644D"/>
    <w:rsid w:val="00516CD3"/>
    <w:rsid w:val="005170B5"/>
    <w:rsid w:val="005171A3"/>
    <w:rsid w:val="005205F6"/>
    <w:rsid w:val="00520A33"/>
    <w:rsid w:val="00521116"/>
    <w:rsid w:val="005224A1"/>
    <w:rsid w:val="00522A86"/>
    <w:rsid w:val="00522CE3"/>
    <w:rsid w:val="00523E7A"/>
    <w:rsid w:val="00524853"/>
    <w:rsid w:val="00524D5F"/>
    <w:rsid w:val="00526134"/>
    <w:rsid w:val="00526451"/>
    <w:rsid w:val="00532103"/>
    <w:rsid w:val="00532F04"/>
    <w:rsid w:val="00533518"/>
    <w:rsid w:val="005341B3"/>
    <w:rsid w:val="00534A2C"/>
    <w:rsid w:val="00534DBF"/>
    <w:rsid w:val="00535EA7"/>
    <w:rsid w:val="00536654"/>
    <w:rsid w:val="005371C1"/>
    <w:rsid w:val="00537834"/>
    <w:rsid w:val="005411C1"/>
    <w:rsid w:val="005420A4"/>
    <w:rsid w:val="00542AF9"/>
    <w:rsid w:val="00542CB1"/>
    <w:rsid w:val="00544BE2"/>
    <w:rsid w:val="00545106"/>
    <w:rsid w:val="005454D8"/>
    <w:rsid w:val="00545ACE"/>
    <w:rsid w:val="005467E3"/>
    <w:rsid w:val="00546A69"/>
    <w:rsid w:val="00546CBB"/>
    <w:rsid w:val="005476C8"/>
    <w:rsid w:val="0054774A"/>
    <w:rsid w:val="00551107"/>
    <w:rsid w:val="005518B4"/>
    <w:rsid w:val="00552213"/>
    <w:rsid w:val="00552A8A"/>
    <w:rsid w:val="0055307A"/>
    <w:rsid w:val="005546E1"/>
    <w:rsid w:val="00554DD6"/>
    <w:rsid w:val="00556914"/>
    <w:rsid w:val="00556B9C"/>
    <w:rsid w:val="00557654"/>
    <w:rsid w:val="005606E1"/>
    <w:rsid w:val="00560A36"/>
    <w:rsid w:val="00560A79"/>
    <w:rsid w:val="00560F3D"/>
    <w:rsid w:val="005616BD"/>
    <w:rsid w:val="005622DC"/>
    <w:rsid w:val="0056252C"/>
    <w:rsid w:val="005625F7"/>
    <w:rsid w:val="005643E8"/>
    <w:rsid w:val="005644F8"/>
    <w:rsid w:val="00564D6C"/>
    <w:rsid w:val="005654BE"/>
    <w:rsid w:val="00565879"/>
    <w:rsid w:val="00566529"/>
    <w:rsid w:val="00567533"/>
    <w:rsid w:val="00570EF0"/>
    <w:rsid w:val="00571DBA"/>
    <w:rsid w:val="005723DC"/>
    <w:rsid w:val="005726F3"/>
    <w:rsid w:val="00574DC1"/>
    <w:rsid w:val="00575895"/>
    <w:rsid w:val="00577C3A"/>
    <w:rsid w:val="005802E6"/>
    <w:rsid w:val="00581D03"/>
    <w:rsid w:val="0058256A"/>
    <w:rsid w:val="00582816"/>
    <w:rsid w:val="00583539"/>
    <w:rsid w:val="00584DB3"/>
    <w:rsid w:val="005876EF"/>
    <w:rsid w:val="005878B8"/>
    <w:rsid w:val="005905B4"/>
    <w:rsid w:val="00590773"/>
    <w:rsid w:val="005915D7"/>
    <w:rsid w:val="005917E3"/>
    <w:rsid w:val="00592337"/>
    <w:rsid w:val="005930E6"/>
    <w:rsid w:val="00593C63"/>
    <w:rsid w:val="00594786"/>
    <w:rsid w:val="00594BFF"/>
    <w:rsid w:val="005967A6"/>
    <w:rsid w:val="005967EE"/>
    <w:rsid w:val="005977A9"/>
    <w:rsid w:val="005A0B3D"/>
    <w:rsid w:val="005A1471"/>
    <w:rsid w:val="005A2394"/>
    <w:rsid w:val="005A2822"/>
    <w:rsid w:val="005A3ADA"/>
    <w:rsid w:val="005A4528"/>
    <w:rsid w:val="005A45F6"/>
    <w:rsid w:val="005A46DE"/>
    <w:rsid w:val="005A4E57"/>
    <w:rsid w:val="005A5140"/>
    <w:rsid w:val="005A6080"/>
    <w:rsid w:val="005A63E9"/>
    <w:rsid w:val="005A6690"/>
    <w:rsid w:val="005A66AD"/>
    <w:rsid w:val="005A68EE"/>
    <w:rsid w:val="005A71F4"/>
    <w:rsid w:val="005B0817"/>
    <w:rsid w:val="005B0D5E"/>
    <w:rsid w:val="005B10DB"/>
    <w:rsid w:val="005B1867"/>
    <w:rsid w:val="005B1CE1"/>
    <w:rsid w:val="005B3E38"/>
    <w:rsid w:val="005B47D1"/>
    <w:rsid w:val="005B5026"/>
    <w:rsid w:val="005B5690"/>
    <w:rsid w:val="005B5B8E"/>
    <w:rsid w:val="005B5CAD"/>
    <w:rsid w:val="005B6045"/>
    <w:rsid w:val="005B6BD8"/>
    <w:rsid w:val="005B7B7A"/>
    <w:rsid w:val="005B7F8C"/>
    <w:rsid w:val="005C0C37"/>
    <w:rsid w:val="005C367E"/>
    <w:rsid w:val="005C3FB6"/>
    <w:rsid w:val="005C4A34"/>
    <w:rsid w:val="005C4CDD"/>
    <w:rsid w:val="005C512B"/>
    <w:rsid w:val="005C613B"/>
    <w:rsid w:val="005C619B"/>
    <w:rsid w:val="005C6E9F"/>
    <w:rsid w:val="005C6EB2"/>
    <w:rsid w:val="005C6F03"/>
    <w:rsid w:val="005C701B"/>
    <w:rsid w:val="005D0515"/>
    <w:rsid w:val="005D0E6E"/>
    <w:rsid w:val="005D131E"/>
    <w:rsid w:val="005D2E87"/>
    <w:rsid w:val="005D35ED"/>
    <w:rsid w:val="005D4DBD"/>
    <w:rsid w:val="005D515E"/>
    <w:rsid w:val="005D6725"/>
    <w:rsid w:val="005D6D07"/>
    <w:rsid w:val="005D72EC"/>
    <w:rsid w:val="005D7671"/>
    <w:rsid w:val="005D7846"/>
    <w:rsid w:val="005D79BB"/>
    <w:rsid w:val="005E0481"/>
    <w:rsid w:val="005E0795"/>
    <w:rsid w:val="005E0A59"/>
    <w:rsid w:val="005E2553"/>
    <w:rsid w:val="005E30D1"/>
    <w:rsid w:val="005E4137"/>
    <w:rsid w:val="005E4AAD"/>
    <w:rsid w:val="005E4ABE"/>
    <w:rsid w:val="005E4DDB"/>
    <w:rsid w:val="005E5088"/>
    <w:rsid w:val="005E60F5"/>
    <w:rsid w:val="005E7B45"/>
    <w:rsid w:val="005F1172"/>
    <w:rsid w:val="005F163A"/>
    <w:rsid w:val="005F1C50"/>
    <w:rsid w:val="005F2F4F"/>
    <w:rsid w:val="005F3CFC"/>
    <w:rsid w:val="005F5B90"/>
    <w:rsid w:val="005F6E77"/>
    <w:rsid w:val="005F77A5"/>
    <w:rsid w:val="00600FF3"/>
    <w:rsid w:val="006020B8"/>
    <w:rsid w:val="00602381"/>
    <w:rsid w:val="006023A2"/>
    <w:rsid w:val="00604625"/>
    <w:rsid w:val="00604F66"/>
    <w:rsid w:val="0060539A"/>
    <w:rsid w:val="0060542B"/>
    <w:rsid w:val="00605AC8"/>
    <w:rsid w:val="00606FCA"/>
    <w:rsid w:val="0060710A"/>
    <w:rsid w:val="00607642"/>
    <w:rsid w:val="0061157C"/>
    <w:rsid w:val="00611BD5"/>
    <w:rsid w:val="00611D13"/>
    <w:rsid w:val="006122CB"/>
    <w:rsid w:val="006124EC"/>
    <w:rsid w:val="006137A4"/>
    <w:rsid w:val="00613885"/>
    <w:rsid w:val="00613D42"/>
    <w:rsid w:val="0061497F"/>
    <w:rsid w:val="00616B49"/>
    <w:rsid w:val="006171F9"/>
    <w:rsid w:val="00617997"/>
    <w:rsid w:val="00617C69"/>
    <w:rsid w:val="00617E4F"/>
    <w:rsid w:val="0062136D"/>
    <w:rsid w:val="00622BCB"/>
    <w:rsid w:val="0062313E"/>
    <w:rsid w:val="006234A2"/>
    <w:rsid w:val="006241A6"/>
    <w:rsid w:val="00624B01"/>
    <w:rsid w:val="006253D5"/>
    <w:rsid w:val="0062542D"/>
    <w:rsid w:val="00625F2E"/>
    <w:rsid w:val="00627BCD"/>
    <w:rsid w:val="00627D66"/>
    <w:rsid w:val="00631079"/>
    <w:rsid w:val="006311DA"/>
    <w:rsid w:val="00631DCB"/>
    <w:rsid w:val="00631E35"/>
    <w:rsid w:val="00632425"/>
    <w:rsid w:val="006324C5"/>
    <w:rsid w:val="00632B80"/>
    <w:rsid w:val="00634EB6"/>
    <w:rsid w:val="0063533C"/>
    <w:rsid w:val="0063560C"/>
    <w:rsid w:val="00636593"/>
    <w:rsid w:val="00637CB2"/>
    <w:rsid w:val="00640A40"/>
    <w:rsid w:val="00641AC2"/>
    <w:rsid w:val="00641B22"/>
    <w:rsid w:val="00642353"/>
    <w:rsid w:val="00643E26"/>
    <w:rsid w:val="00644C53"/>
    <w:rsid w:val="006454A6"/>
    <w:rsid w:val="006460DA"/>
    <w:rsid w:val="00646A98"/>
    <w:rsid w:val="0064712A"/>
    <w:rsid w:val="006471BB"/>
    <w:rsid w:val="00650D4C"/>
    <w:rsid w:val="00651518"/>
    <w:rsid w:val="00651589"/>
    <w:rsid w:val="0065182B"/>
    <w:rsid w:val="00651BA8"/>
    <w:rsid w:val="0065339E"/>
    <w:rsid w:val="00653E9A"/>
    <w:rsid w:val="00655257"/>
    <w:rsid w:val="00655BFA"/>
    <w:rsid w:val="00656B4B"/>
    <w:rsid w:val="00661B07"/>
    <w:rsid w:val="006625A5"/>
    <w:rsid w:val="00663DF6"/>
    <w:rsid w:val="0066445B"/>
    <w:rsid w:val="006646D8"/>
    <w:rsid w:val="0066485B"/>
    <w:rsid w:val="00664A68"/>
    <w:rsid w:val="00665C3D"/>
    <w:rsid w:val="006660FE"/>
    <w:rsid w:val="00666304"/>
    <w:rsid w:val="0066631D"/>
    <w:rsid w:val="00670B47"/>
    <w:rsid w:val="006716EA"/>
    <w:rsid w:val="00671DFD"/>
    <w:rsid w:val="00671EC4"/>
    <w:rsid w:val="006729B0"/>
    <w:rsid w:val="00673C8C"/>
    <w:rsid w:val="00674747"/>
    <w:rsid w:val="0067535B"/>
    <w:rsid w:val="00676D52"/>
    <w:rsid w:val="006773E9"/>
    <w:rsid w:val="006811F9"/>
    <w:rsid w:val="00682AD7"/>
    <w:rsid w:val="006839CB"/>
    <w:rsid w:val="00684614"/>
    <w:rsid w:val="00684F77"/>
    <w:rsid w:val="006858D2"/>
    <w:rsid w:val="00686915"/>
    <w:rsid w:val="00686F4F"/>
    <w:rsid w:val="00686FEB"/>
    <w:rsid w:val="006873A5"/>
    <w:rsid w:val="006902DA"/>
    <w:rsid w:val="006904D5"/>
    <w:rsid w:val="00690FD0"/>
    <w:rsid w:val="0069199E"/>
    <w:rsid w:val="00692BF2"/>
    <w:rsid w:val="0069387D"/>
    <w:rsid w:val="00693A7B"/>
    <w:rsid w:val="00693F70"/>
    <w:rsid w:val="006941E8"/>
    <w:rsid w:val="0069435B"/>
    <w:rsid w:val="006943DE"/>
    <w:rsid w:val="00695EC0"/>
    <w:rsid w:val="00697F33"/>
    <w:rsid w:val="006A02F8"/>
    <w:rsid w:val="006A0333"/>
    <w:rsid w:val="006A0435"/>
    <w:rsid w:val="006A144C"/>
    <w:rsid w:val="006A19C9"/>
    <w:rsid w:val="006A200A"/>
    <w:rsid w:val="006A21EA"/>
    <w:rsid w:val="006A27F6"/>
    <w:rsid w:val="006A2CFB"/>
    <w:rsid w:val="006A3181"/>
    <w:rsid w:val="006A3524"/>
    <w:rsid w:val="006A475C"/>
    <w:rsid w:val="006A4AD6"/>
    <w:rsid w:val="006A53B8"/>
    <w:rsid w:val="006A6157"/>
    <w:rsid w:val="006A768F"/>
    <w:rsid w:val="006A77D9"/>
    <w:rsid w:val="006B03F2"/>
    <w:rsid w:val="006B1614"/>
    <w:rsid w:val="006B17ED"/>
    <w:rsid w:val="006B2C52"/>
    <w:rsid w:val="006B2CC2"/>
    <w:rsid w:val="006B3DA0"/>
    <w:rsid w:val="006B42CD"/>
    <w:rsid w:val="006B53D3"/>
    <w:rsid w:val="006B5A26"/>
    <w:rsid w:val="006B5DB1"/>
    <w:rsid w:val="006B5DCA"/>
    <w:rsid w:val="006B67DB"/>
    <w:rsid w:val="006B6921"/>
    <w:rsid w:val="006B77CE"/>
    <w:rsid w:val="006B7912"/>
    <w:rsid w:val="006C062B"/>
    <w:rsid w:val="006C12A5"/>
    <w:rsid w:val="006C20D9"/>
    <w:rsid w:val="006C2F87"/>
    <w:rsid w:val="006C2FBC"/>
    <w:rsid w:val="006C3E82"/>
    <w:rsid w:val="006C675A"/>
    <w:rsid w:val="006C6A41"/>
    <w:rsid w:val="006C7041"/>
    <w:rsid w:val="006C77EC"/>
    <w:rsid w:val="006C79DA"/>
    <w:rsid w:val="006C7AC5"/>
    <w:rsid w:val="006D0283"/>
    <w:rsid w:val="006D2A51"/>
    <w:rsid w:val="006D33C0"/>
    <w:rsid w:val="006D385A"/>
    <w:rsid w:val="006D4A88"/>
    <w:rsid w:val="006D4E91"/>
    <w:rsid w:val="006D4F4A"/>
    <w:rsid w:val="006D5AC9"/>
    <w:rsid w:val="006D5EB4"/>
    <w:rsid w:val="006D6742"/>
    <w:rsid w:val="006D6F17"/>
    <w:rsid w:val="006D70DA"/>
    <w:rsid w:val="006D7269"/>
    <w:rsid w:val="006D7C1C"/>
    <w:rsid w:val="006E01E1"/>
    <w:rsid w:val="006E0B5D"/>
    <w:rsid w:val="006E11AE"/>
    <w:rsid w:val="006E1442"/>
    <w:rsid w:val="006E2543"/>
    <w:rsid w:val="006E2868"/>
    <w:rsid w:val="006E2B55"/>
    <w:rsid w:val="006E30CC"/>
    <w:rsid w:val="006E4198"/>
    <w:rsid w:val="006E4425"/>
    <w:rsid w:val="006E4BFC"/>
    <w:rsid w:val="006E51E2"/>
    <w:rsid w:val="006E56F7"/>
    <w:rsid w:val="006E5A01"/>
    <w:rsid w:val="006E5BB6"/>
    <w:rsid w:val="006F0ADD"/>
    <w:rsid w:val="006F0F42"/>
    <w:rsid w:val="006F17C3"/>
    <w:rsid w:val="006F1CCA"/>
    <w:rsid w:val="006F3873"/>
    <w:rsid w:val="006F63A0"/>
    <w:rsid w:val="006F6A32"/>
    <w:rsid w:val="006F6FAD"/>
    <w:rsid w:val="006F764F"/>
    <w:rsid w:val="006F79CB"/>
    <w:rsid w:val="006F7E8A"/>
    <w:rsid w:val="00700546"/>
    <w:rsid w:val="00701DC6"/>
    <w:rsid w:val="00702818"/>
    <w:rsid w:val="007050BF"/>
    <w:rsid w:val="00707062"/>
    <w:rsid w:val="007079FC"/>
    <w:rsid w:val="00707FC5"/>
    <w:rsid w:val="0071044A"/>
    <w:rsid w:val="00710D9B"/>
    <w:rsid w:val="007124A3"/>
    <w:rsid w:val="00712D65"/>
    <w:rsid w:val="00713CD3"/>
    <w:rsid w:val="00714B8A"/>
    <w:rsid w:val="00715A52"/>
    <w:rsid w:val="00716D52"/>
    <w:rsid w:val="00717BBD"/>
    <w:rsid w:val="00721189"/>
    <w:rsid w:val="00721974"/>
    <w:rsid w:val="007224C5"/>
    <w:rsid w:val="00722C09"/>
    <w:rsid w:val="0072444D"/>
    <w:rsid w:val="0072490B"/>
    <w:rsid w:val="0072545F"/>
    <w:rsid w:val="00725469"/>
    <w:rsid w:val="00725715"/>
    <w:rsid w:val="00726D56"/>
    <w:rsid w:val="00727040"/>
    <w:rsid w:val="00727B78"/>
    <w:rsid w:val="00727FC5"/>
    <w:rsid w:val="007301B8"/>
    <w:rsid w:val="00730985"/>
    <w:rsid w:val="00731944"/>
    <w:rsid w:val="00732B90"/>
    <w:rsid w:val="00732F31"/>
    <w:rsid w:val="007345F6"/>
    <w:rsid w:val="007348F8"/>
    <w:rsid w:val="007349FB"/>
    <w:rsid w:val="0073516A"/>
    <w:rsid w:val="00735AD9"/>
    <w:rsid w:val="007361EE"/>
    <w:rsid w:val="007362B1"/>
    <w:rsid w:val="0073637A"/>
    <w:rsid w:val="007374E8"/>
    <w:rsid w:val="00740287"/>
    <w:rsid w:val="00740289"/>
    <w:rsid w:val="00740D39"/>
    <w:rsid w:val="007427F5"/>
    <w:rsid w:val="00743503"/>
    <w:rsid w:val="007459CF"/>
    <w:rsid w:val="007467B7"/>
    <w:rsid w:val="007504C8"/>
    <w:rsid w:val="007522F5"/>
    <w:rsid w:val="00753C8E"/>
    <w:rsid w:val="00753DDE"/>
    <w:rsid w:val="00755683"/>
    <w:rsid w:val="007563F9"/>
    <w:rsid w:val="00756428"/>
    <w:rsid w:val="00756C3F"/>
    <w:rsid w:val="007576BA"/>
    <w:rsid w:val="0076011D"/>
    <w:rsid w:val="00760A12"/>
    <w:rsid w:val="00760F3C"/>
    <w:rsid w:val="007614DF"/>
    <w:rsid w:val="00761C30"/>
    <w:rsid w:val="007622ED"/>
    <w:rsid w:val="00763901"/>
    <w:rsid w:val="00763D85"/>
    <w:rsid w:val="00763EED"/>
    <w:rsid w:val="00764342"/>
    <w:rsid w:val="00764357"/>
    <w:rsid w:val="00765CC7"/>
    <w:rsid w:val="00766419"/>
    <w:rsid w:val="00767717"/>
    <w:rsid w:val="00770064"/>
    <w:rsid w:val="00770DC5"/>
    <w:rsid w:val="007710C8"/>
    <w:rsid w:val="00771263"/>
    <w:rsid w:val="00773D1D"/>
    <w:rsid w:val="00774976"/>
    <w:rsid w:val="00774A21"/>
    <w:rsid w:val="00774EEC"/>
    <w:rsid w:val="00775DCF"/>
    <w:rsid w:val="0077618C"/>
    <w:rsid w:val="00776857"/>
    <w:rsid w:val="00776C7D"/>
    <w:rsid w:val="00777870"/>
    <w:rsid w:val="00777D33"/>
    <w:rsid w:val="007807B1"/>
    <w:rsid w:val="00780B43"/>
    <w:rsid w:val="0078100F"/>
    <w:rsid w:val="00781A1E"/>
    <w:rsid w:val="00782159"/>
    <w:rsid w:val="00784690"/>
    <w:rsid w:val="00785EB0"/>
    <w:rsid w:val="007864B4"/>
    <w:rsid w:val="00786B56"/>
    <w:rsid w:val="00787A73"/>
    <w:rsid w:val="00787FCC"/>
    <w:rsid w:val="00791653"/>
    <w:rsid w:val="007916D9"/>
    <w:rsid w:val="007922CA"/>
    <w:rsid w:val="007923FC"/>
    <w:rsid w:val="00792A9D"/>
    <w:rsid w:val="00793896"/>
    <w:rsid w:val="007941DF"/>
    <w:rsid w:val="00794444"/>
    <w:rsid w:val="0079468C"/>
    <w:rsid w:val="007955AC"/>
    <w:rsid w:val="00795793"/>
    <w:rsid w:val="00795DC1"/>
    <w:rsid w:val="0079687A"/>
    <w:rsid w:val="00797228"/>
    <w:rsid w:val="00797AC4"/>
    <w:rsid w:val="00797C10"/>
    <w:rsid w:val="007A163A"/>
    <w:rsid w:val="007A1A9E"/>
    <w:rsid w:val="007A1B96"/>
    <w:rsid w:val="007A251E"/>
    <w:rsid w:val="007A46E3"/>
    <w:rsid w:val="007A4ED9"/>
    <w:rsid w:val="007A517D"/>
    <w:rsid w:val="007A5684"/>
    <w:rsid w:val="007A56D2"/>
    <w:rsid w:val="007A56F1"/>
    <w:rsid w:val="007A5705"/>
    <w:rsid w:val="007A6062"/>
    <w:rsid w:val="007A6CA0"/>
    <w:rsid w:val="007A714A"/>
    <w:rsid w:val="007B1E88"/>
    <w:rsid w:val="007B2E70"/>
    <w:rsid w:val="007B3ED8"/>
    <w:rsid w:val="007B4359"/>
    <w:rsid w:val="007B4C10"/>
    <w:rsid w:val="007B4F3B"/>
    <w:rsid w:val="007B50E5"/>
    <w:rsid w:val="007B6179"/>
    <w:rsid w:val="007B6381"/>
    <w:rsid w:val="007B68B2"/>
    <w:rsid w:val="007B7DD3"/>
    <w:rsid w:val="007C08D2"/>
    <w:rsid w:val="007C0AB2"/>
    <w:rsid w:val="007C0D74"/>
    <w:rsid w:val="007C0F6D"/>
    <w:rsid w:val="007C187F"/>
    <w:rsid w:val="007C238C"/>
    <w:rsid w:val="007C2534"/>
    <w:rsid w:val="007C2898"/>
    <w:rsid w:val="007C348D"/>
    <w:rsid w:val="007C3C92"/>
    <w:rsid w:val="007C63BC"/>
    <w:rsid w:val="007C6FDE"/>
    <w:rsid w:val="007C75A1"/>
    <w:rsid w:val="007C7ADF"/>
    <w:rsid w:val="007C7D9A"/>
    <w:rsid w:val="007D0EBE"/>
    <w:rsid w:val="007D14E5"/>
    <w:rsid w:val="007D1C44"/>
    <w:rsid w:val="007D1D15"/>
    <w:rsid w:val="007D265A"/>
    <w:rsid w:val="007D2D93"/>
    <w:rsid w:val="007D3B2C"/>
    <w:rsid w:val="007D4369"/>
    <w:rsid w:val="007D6F12"/>
    <w:rsid w:val="007D7679"/>
    <w:rsid w:val="007D7947"/>
    <w:rsid w:val="007E058F"/>
    <w:rsid w:val="007E48B5"/>
    <w:rsid w:val="007E5B57"/>
    <w:rsid w:val="007E6121"/>
    <w:rsid w:val="007E709E"/>
    <w:rsid w:val="007E709F"/>
    <w:rsid w:val="007E765F"/>
    <w:rsid w:val="007F0774"/>
    <w:rsid w:val="007F087E"/>
    <w:rsid w:val="007F0B33"/>
    <w:rsid w:val="007F0B48"/>
    <w:rsid w:val="007F0B54"/>
    <w:rsid w:val="007F0BAD"/>
    <w:rsid w:val="007F20ED"/>
    <w:rsid w:val="007F3330"/>
    <w:rsid w:val="007F3352"/>
    <w:rsid w:val="007F3C55"/>
    <w:rsid w:val="007F4CA3"/>
    <w:rsid w:val="007F647D"/>
    <w:rsid w:val="007F6D41"/>
    <w:rsid w:val="007F71DD"/>
    <w:rsid w:val="007F750D"/>
    <w:rsid w:val="007F794F"/>
    <w:rsid w:val="00800AAB"/>
    <w:rsid w:val="0080130F"/>
    <w:rsid w:val="008029B2"/>
    <w:rsid w:val="00802E9D"/>
    <w:rsid w:val="00804442"/>
    <w:rsid w:val="00804A56"/>
    <w:rsid w:val="00804FDD"/>
    <w:rsid w:val="0080545B"/>
    <w:rsid w:val="008059CB"/>
    <w:rsid w:val="008060FA"/>
    <w:rsid w:val="00807215"/>
    <w:rsid w:val="0080786B"/>
    <w:rsid w:val="008117D0"/>
    <w:rsid w:val="0081236F"/>
    <w:rsid w:val="00812EB7"/>
    <w:rsid w:val="00813BC1"/>
    <w:rsid w:val="00813F40"/>
    <w:rsid w:val="008144F4"/>
    <w:rsid w:val="00814968"/>
    <w:rsid w:val="00814A49"/>
    <w:rsid w:val="00816F65"/>
    <w:rsid w:val="008172F6"/>
    <w:rsid w:val="00817AC1"/>
    <w:rsid w:val="00817AED"/>
    <w:rsid w:val="00820732"/>
    <w:rsid w:val="0082109C"/>
    <w:rsid w:val="00821290"/>
    <w:rsid w:val="00822304"/>
    <w:rsid w:val="00822912"/>
    <w:rsid w:val="00822C2E"/>
    <w:rsid w:val="008230B9"/>
    <w:rsid w:val="00823558"/>
    <w:rsid w:val="00824B7F"/>
    <w:rsid w:val="00824BD3"/>
    <w:rsid w:val="0082574E"/>
    <w:rsid w:val="00826020"/>
    <w:rsid w:val="00826240"/>
    <w:rsid w:val="00826A78"/>
    <w:rsid w:val="00826B17"/>
    <w:rsid w:val="0082730A"/>
    <w:rsid w:val="00830052"/>
    <w:rsid w:val="008303DB"/>
    <w:rsid w:val="008319C0"/>
    <w:rsid w:val="00831E4F"/>
    <w:rsid w:val="00831F0B"/>
    <w:rsid w:val="0083207D"/>
    <w:rsid w:val="00837A14"/>
    <w:rsid w:val="00840E42"/>
    <w:rsid w:val="00841409"/>
    <w:rsid w:val="00841BCB"/>
    <w:rsid w:val="00842722"/>
    <w:rsid w:val="00844B7E"/>
    <w:rsid w:val="00844F2F"/>
    <w:rsid w:val="00846521"/>
    <w:rsid w:val="00846CE8"/>
    <w:rsid w:val="00846F8D"/>
    <w:rsid w:val="00847048"/>
    <w:rsid w:val="008471C4"/>
    <w:rsid w:val="00847385"/>
    <w:rsid w:val="00847843"/>
    <w:rsid w:val="00847A88"/>
    <w:rsid w:val="00851753"/>
    <w:rsid w:val="00851AE6"/>
    <w:rsid w:val="00851C77"/>
    <w:rsid w:val="00851D97"/>
    <w:rsid w:val="008522D3"/>
    <w:rsid w:val="008524D2"/>
    <w:rsid w:val="0085386D"/>
    <w:rsid w:val="008541CE"/>
    <w:rsid w:val="00854ADE"/>
    <w:rsid w:val="008553B2"/>
    <w:rsid w:val="008557ED"/>
    <w:rsid w:val="00855903"/>
    <w:rsid w:val="00855E22"/>
    <w:rsid w:val="00855E7C"/>
    <w:rsid w:val="00857D30"/>
    <w:rsid w:val="00860A35"/>
    <w:rsid w:val="00861B88"/>
    <w:rsid w:val="00861F7D"/>
    <w:rsid w:val="00862C05"/>
    <w:rsid w:val="00864094"/>
    <w:rsid w:val="008655DA"/>
    <w:rsid w:val="008668C1"/>
    <w:rsid w:val="00866CE1"/>
    <w:rsid w:val="00866EC9"/>
    <w:rsid w:val="00870E1A"/>
    <w:rsid w:val="008724E9"/>
    <w:rsid w:val="00873FCF"/>
    <w:rsid w:val="008744BC"/>
    <w:rsid w:val="008744D1"/>
    <w:rsid w:val="00875709"/>
    <w:rsid w:val="00876C30"/>
    <w:rsid w:val="00876DA6"/>
    <w:rsid w:val="00880B93"/>
    <w:rsid w:val="00881357"/>
    <w:rsid w:val="00882313"/>
    <w:rsid w:val="0088589D"/>
    <w:rsid w:val="00886116"/>
    <w:rsid w:val="0088749D"/>
    <w:rsid w:val="00887CEB"/>
    <w:rsid w:val="00887FDD"/>
    <w:rsid w:val="00890347"/>
    <w:rsid w:val="0089069A"/>
    <w:rsid w:val="008909A8"/>
    <w:rsid w:val="00890D42"/>
    <w:rsid w:val="00892CAB"/>
    <w:rsid w:val="008935C4"/>
    <w:rsid w:val="008937A3"/>
    <w:rsid w:val="00893991"/>
    <w:rsid w:val="00894725"/>
    <w:rsid w:val="008958BB"/>
    <w:rsid w:val="0089602C"/>
    <w:rsid w:val="00896A68"/>
    <w:rsid w:val="008A01CB"/>
    <w:rsid w:val="008A05C8"/>
    <w:rsid w:val="008A06A2"/>
    <w:rsid w:val="008A105A"/>
    <w:rsid w:val="008A12E6"/>
    <w:rsid w:val="008A1C04"/>
    <w:rsid w:val="008A2779"/>
    <w:rsid w:val="008A3630"/>
    <w:rsid w:val="008A41BA"/>
    <w:rsid w:val="008A4836"/>
    <w:rsid w:val="008A4DCB"/>
    <w:rsid w:val="008A6037"/>
    <w:rsid w:val="008A6F11"/>
    <w:rsid w:val="008A6F63"/>
    <w:rsid w:val="008B0295"/>
    <w:rsid w:val="008B17B6"/>
    <w:rsid w:val="008B193A"/>
    <w:rsid w:val="008B1963"/>
    <w:rsid w:val="008B2566"/>
    <w:rsid w:val="008B37A5"/>
    <w:rsid w:val="008B43E4"/>
    <w:rsid w:val="008B49B0"/>
    <w:rsid w:val="008B4B8C"/>
    <w:rsid w:val="008B525E"/>
    <w:rsid w:val="008B5D73"/>
    <w:rsid w:val="008B6802"/>
    <w:rsid w:val="008B74D7"/>
    <w:rsid w:val="008C04FA"/>
    <w:rsid w:val="008C0FE3"/>
    <w:rsid w:val="008C1158"/>
    <w:rsid w:val="008C2CB9"/>
    <w:rsid w:val="008C2E48"/>
    <w:rsid w:val="008C39BC"/>
    <w:rsid w:val="008C4193"/>
    <w:rsid w:val="008C57AC"/>
    <w:rsid w:val="008C6582"/>
    <w:rsid w:val="008C6838"/>
    <w:rsid w:val="008C6865"/>
    <w:rsid w:val="008D0FF4"/>
    <w:rsid w:val="008D1021"/>
    <w:rsid w:val="008D10EE"/>
    <w:rsid w:val="008D150B"/>
    <w:rsid w:val="008D2A54"/>
    <w:rsid w:val="008D3842"/>
    <w:rsid w:val="008D489F"/>
    <w:rsid w:val="008D49C8"/>
    <w:rsid w:val="008D4A72"/>
    <w:rsid w:val="008D611D"/>
    <w:rsid w:val="008D7410"/>
    <w:rsid w:val="008D76B0"/>
    <w:rsid w:val="008E0F85"/>
    <w:rsid w:val="008E17AF"/>
    <w:rsid w:val="008E1A89"/>
    <w:rsid w:val="008E1E97"/>
    <w:rsid w:val="008E36A5"/>
    <w:rsid w:val="008E3767"/>
    <w:rsid w:val="008E3CB9"/>
    <w:rsid w:val="008E52F6"/>
    <w:rsid w:val="008E56F4"/>
    <w:rsid w:val="008E5B81"/>
    <w:rsid w:val="008E76FC"/>
    <w:rsid w:val="008F2A5A"/>
    <w:rsid w:val="008F398B"/>
    <w:rsid w:val="008F3EF5"/>
    <w:rsid w:val="008F489A"/>
    <w:rsid w:val="008F4A59"/>
    <w:rsid w:val="008F50E2"/>
    <w:rsid w:val="008F5B12"/>
    <w:rsid w:val="008F61A4"/>
    <w:rsid w:val="008F673C"/>
    <w:rsid w:val="008F6AAD"/>
    <w:rsid w:val="008F7726"/>
    <w:rsid w:val="00901116"/>
    <w:rsid w:val="00901FE7"/>
    <w:rsid w:val="00902041"/>
    <w:rsid w:val="009026E9"/>
    <w:rsid w:val="00902874"/>
    <w:rsid w:val="00905495"/>
    <w:rsid w:val="0090632C"/>
    <w:rsid w:val="00906B13"/>
    <w:rsid w:val="00906CE8"/>
    <w:rsid w:val="00907508"/>
    <w:rsid w:val="009079F8"/>
    <w:rsid w:val="00910AB5"/>
    <w:rsid w:val="009118A7"/>
    <w:rsid w:val="00911E91"/>
    <w:rsid w:val="00913C4B"/>
    <w:rsid w:val="0091587E"/>
    <w:rsid w:val="009220F6"/>
    <w:rsid w:val="00923861"/>
    <w:rsid w:val="00924652"/>
    <w:rsid w:val="00924753"/>
    <w:rsid w:val="0092550E"/>
    <w:rsid w:val="009255C6"/>
    <w:rsid w:val="0092599B"/>
    <w:rsid w:val="00925CEC"/>
    <w:rsid w:val="0092603D"/>
    <w:rsid w:val="00926185"/>
    <w:rsid w:val="0093076F"/>
    <w:rsid w:val="009311D1"/>
    <w:rsid w:val="009317B9"/>
    <w:rsid w:val="009321C2"/>
    <w:rsid w:val="00932622"/>
    <w:rsid w:val="00932748"/>
    <w:rsid w:val="00932AFC"/>
    <w:rsid w:val="0093370A"/>
    <w:rsid w:val="00935870"/>
    <w:rsid w:val="00935BA4"/>
    <w:rsid w:val="00935D33"/>
    <w:rsid w:val="00936378"/>
    <w:rsid w:val="00936BD2"/>
    <w:rsid w:val="00937A59"/>
    <w:rsid w:val="00940CFF"/>
    <w:rsid w:val="0094270E"/>
    <w:rsid w:val="00943EBB"/>
    <w:rsid w:val="00944D3F"/>
    <w:rsid w:val="00945869"/>
    <w:rsid w:val="00945A84"/>
    <w:rsid w:val="00946AF5"/>
    <w:rsid w:val="00947BC9"/>
    <w:rsid w:val="00947F1D"/>
    <w:rsid w:val="0095095A"/>
    <w:rsid w:val="0095187E"/>
    <w:rsid w:val="00951DFB"/>
    <w:rsid w:val="00953603"/>
    <w:rsid w:val="00953608"/>
    <w:rsid w:val="00953663"/>
    <w:rsid w:val="00953808"/>
    <w:rsid w:val="00953A2B"/>
    <w:rsid w:val="00953F82"/>
    <w:rsid w:val="009542F7"/>
    <w:rsid w:val="009544BF"/>
    <w:rsid w:val="00954992"/>
    <w:rsid w:val="00954C21"/>
    <w:rsid w:val="00955A2B"/>
    <w:rsid w:val="0095619B"/>
    <w:rsid w:val="00956A06"/>
    <w:rsid w:val="00956A07"/>
    <w:rsid w:val="00960578"/>
    <w:rsid w:val="00961136"/>
    <w:rsid w:val="00962D5A"/>
    <w:rsid w:val="009630F7"/>
    <w:rsid w:val="00963598"/>
    <w:rsid w:val="009639B7"/>
    <w:rsid w:val="009659CD"/>
    <w:rsid w:val="00967FE6"/>
    <w:rsid w:val="00970B2E"/>
    <w:rsid w:val="0097108B"/>
    <w:rsid w:val="00971A63"/>
    <w:rsid w:val="00972B71"/>
    <w:rsid w:val="00974045"/>
    <w:rsid w:val="009740DC"/>
    <w:rsid w:val="009743C1"/>
    <w:rsid w:val="00974C39"/>
    <w:rsid w:val="00974F18"/>
    <w:rsid w:val="00974F5F"/>
    <w:rsid w:val="0097510A"/>
    <w:rsid w:val="00975D97"/>
    <w:rsid w:val="00975EF9"/>
    <w:rsid w:val="009765DB"/>
    <w:rsid w:val="009773C6"/>
    <w:rsid w:val="009773C8"/>
    <w:rsid w:val="0098016E"/>
    <w:rsid w:val="009811BB"/>
    <w:rsid w:val="00984C5F"/>
    <w:rsid w:val="00985433"/>
    <w:rsid w:val="0099000D"/>
    <w:rsid w:val="00992C1B"/>
    <w:rsid w:val="00993077"/>
    <w:rsid w:val="00993876"/>
    <w:rsid w:val="00994286"/>
    <w:rsid w:val="00994CDE"/>
    <w:rsid w:val="00995542"/>
    <w:rsid w:val="00996C01"/>
    <w:rsid w:val="00996D2C"/>
    <w:rsid w:val="009A01D0"/>
    <w:rsid w:val="009A0209"/>
    <w:rsid w:val="009A0AB5"/>
    <w:rsid w:val="009A405D"/>
    <w:rsid w:val="009A56C6"/>
    <w:rsid w:val="009A60A5"/>
    <w:rsid w:val="009A71F0"/>
    <w:rsid w:val="009A7B57"/>
    <w:rsid w:val="009A7D0E"/>
    <w:rsid w:val="009B1124"/>
    <w:rsid w:val="009B256C"/>
    <w:rsid w:val="009B36B4"/>
    <w:rsid w:val="009B3AC5"/>
    <w:rsid w:val="009B3C79"/>
    <w:rsid w:val="009B4484"/>
    <w:rsid w:val="009B59F1"/>
    <w:rsid w:val="009B7D9D"/>
    <w:rsid w:val="009C047F"/>
    <w:rsid w:val="009C1131"/>
    <w:rsid w:val="009C2700"/>
    <w:rsid w:val="009C292F"/>
    <w:rsid w:val="009C2B88"/>
    <w:rsid w:val="009C3F74"/>
    <w:rsid w:val="009C51CB"/>
    <w:rsid w:val="009C5D35"/>
    <w:rsid w:val="009C6D3B"/>
    <w:rsid w:val="009C6DB3"/>
    <w:rsid w:val="009D09F7"/>
    <w:rsid w:val="009D1EAA"/>
    <w:rsid w:val="009D2856"/>
    <w:rsid w:val="009D38D4"/>
    <w:rsid w:val="009D3992"/>
    <w:rsid w:val="009D4487"/>
    <w:rsid w:val="009D471F"/>
    <w:rsid w:val="009D5641"/>
    <w:rsid w:val="009D6C4D"/>
    <w:rsid w:val="009D6DC4"/>
    <w:rsid w:val="009E1C6C"/>
    <w:rsid w:val="009E1D25"/>
    <w:rsid w:val="009E3036"/>
    <w:rsid w:val="009E31E1"/>
    <w:rsid w:val="009E36C7"/>
    <w:rsid w:val="009E4E14"/>
    <w:rsid w:val="009E4F6A"/>
    <w:rsid w:val="009E59D2"/>
    <w:rsid w:val="009E5DD7"/>
    <w:rsid w:val="009E61D2"/>
    <w:rsid w:val="009E7C3F"/>
    <w:rsid w:val="009F015D"/>
    <w:rsid w:val="009F0505"/>
    <w:rsid w:val="009F071D"/>
    <w:rsid w:val="009F0AC9"/>
    <w:rsid w:val="009F1ECF"/>
    <w:rsid w:val="009F39C8"/>
    <w:rsid w:val="009F5EFB"/>
    <w:rsid w:val="009F78F0"/>
    <w:rsid w:val="009F7D5C"/>
    <w:rsid w:val="00A0051E"/>
    <w:rsid w:val="00A00DB1"/>
    <w:rsid w:val="00A02135"/>
    <w:rsid w:val="00A02621"/>
    <w:rsid w:val="00A02976"/>
    <w:rsid w:val="00A02B31"/>
    <w:rsid w:val="00A03B96"/>
    <w:rsid w:val="00A04118"/>
    <w:rsid w:val="00A0427E"/>
    <w:rsid w:val="00A05A52"/>
    <w:rsid w:val="00A07B93"/>
    <w:rsid w:val="00A10456"/>
    <w:rsid w:val="00A129D7"/>
    <w:rsid w:val="00A12FA2"/>
    <w:rsid w:val="00A1392D"/>
    <w:rsid w:val="00A141D4"/>
    <w:rsid w:val="00A1431A"/>
    <w:rsid w:val="00A14728"/>
    <w:rsid w:val="00A1491D"/>
    <w:rsid w:val="00A14A74"/>
    <w:rsid w:val="00A14BB6"/>
    <w:rsid w:val="00A14BCD"/>
    <w:rsid w:val="00A14C53"/>
    <w:rsid w:val="00A157FB"/>
    <w:rsid w:val="00A15DFA"/>
    <w:rsid w:val="00A16AAB"/>
    <w:rsid w:val="00A16AF9"/>
    <w:rsid w:val="00A16F40"/>
    <w:rsid w:val="00A17254"/>
    <w:rsid w:val="00A205DF"/>
    <w:rsid w:val="00A21540"/>
    <w:rsid w:val="00A2170E"/>
    <w:rsid w:val="00A23505"/>
    <w:rsid w:val="00A236DE"/>
    <w:rsid w:val="00A2439F"/>
    <w:rsid w:val="00A243CE"/>
    <w:rsid w:val="00A248F2"/>
    <w:rsid w:val="00A25439"/>
    <w:rsid w:val="00A259E8"/>
    <w:rsid w:val="00A25CB7"/>
    <w:rsid w:val="00A26AB9"/>
    <w:rsid w:val="00A27FC5"/>
    <w:rsid w:val="00A30DD5"/>
    <w:rsid w:val="00A312EA"/>
    <w:rsid w:val="00A31424"/>
    <w:rsid w:val="00A32176"/>
    <w:rsid w:val="00A33692"/>
    <w:rsid w:val="00A36666"/>
    <w:rsid w:val="00A3777B"/>
    <w:rsid w:val="00A3782A"/>
    <w:rsid w:val="00A379F4"/>
    <w:rsid w:val="00A40370"/>
    <w:rsid w:val="00A41F7E"/>
    <w:rsid w:val="00A42FC9"/>
    <w:rsid w:val="00A4319C"/>
    <w:rsid w:val="00A445B7"/>
    <w:rsid w:val="00A446C5"/>
    <w:rsid w:val="00A50424"/>
    <w:rsid w:val="00A51DE9"/>
    <w:rsid w:val="00A52110"/>
    <w:rsid w:val="00A527CF"/>
    <w:rsid w:val="00A52DB1"/>
    <w:rsid w:val="00A5363A"/>
    <w:rsid w:val="00A53ADC"/>
    <w:rsid w:val="00A53C6D"/>
    <w:rsid w:val="00A54380"/>
    <w:rsid w:val="00A54947"/>
    <w:rsid w:val="00A54A40"/>
    <w:rsid w:val="00A5584C"/>
    <w:rsid w:val="00A573A9"/>
    <w:rsid w:val="00A57D4E"/>
    <w:rsid w:val="00A60A95"/>
    <w:rsid w:val="00A61213"/>
    <w:rsid w:val="00A616EF"/>
    <w:rsid w:val="00A62B8C"/>
    <w:rsid w:val="00A63B9A"/>
    <w:rsid w:val="00A63CD1"/>
    <w:rsid w:val="00A64903"/>
    <w:rsid w:val="00A6503E"/>
    <w:rsid w:val="00A65969"/>
    <w:rsid w:val="00A667E4"/>
    <w:rsid w:val="00A66C3C"/>
    <w:rsid w:val="00A6703B"/>
    <w:rsid w:val="00A701F6"/>
    <w:rsid w:val="00A7035E"/>
    <w:rsid w:val="00A70748"/>
    <w:rsid w:val="00A70C72"/>
    <w:rsid w:val="00A71F05"/>
    <w:rsid w:val="00A71FCD"/>
    <w:rsid w:val="00A726DB"/>
    <w:rsid w:val="00A72F25"/>
    <w:rsid w:val="00A734A5"/>
    <w:rsid w:val="00A73E33"/>
    <w:rsid w:val="00A7439E"/>
    <w:rsid w:val="00A751DC"/>
    <w:rsid w:val="00A7625F"/>
    <w:rsid w:val="00A76648"/>
    <w:rsid w:val="00A81205"/>
    <w:rsid w:val="00A81CC4"/>
    <w:rsid w:val="00A824E5"/>
    <w:rsid w:val="00A8260B"/>
    <w:rsid w:val="00A836BC"/>
    <w:rsid w:val="00A83AB2"/>
    <w:rsid w:val="00A85BAC"/>
    <w:rsid w:val="00A868BE"/>
    <w:rsid w:val="00A87032"/>
    <w:rsid w:val="00A87240"/>
    <w:rsid w:val="00A876D6"/>
    <w:rsid w:val="00A87C1D"/>
    <w:rsid w:val="00A901B8"/>
    <w:rsid w:val="00A9040C"/>
    <w:rsid w:val="00A91BD6"/>
    <w:rsid w:val="00A91D8F"/>
    <w:rsid w:val="00A9237F"/>
    <w:rsid w:val="00A92819"/>
    <w:rsid w:val="00A92965"/>
    <w:rsid w:val="00A92AB9"/>
    <w:rsid w:val="00A9301D"/>
    <w:rsid w:val="00A9426A"/>
    <w:rsid w:val="00A9427B"/>
    <w:rsid w:val="00A947F8"/>
    <w:rsid w:val="00A95D38"/>
    <w:rsid w:val="00A9668B"/>
    <w:rsid w:val="00A96BFB"/>
    <w:rsid w:val="00A97C80"/>
    <w:rsid w:val="00A97F2D"/>
    <w:rsid w:val="00AA003F"/>
    <w:rsid w:val="00AA07AF"/>
    <w:rsid w:val="00AA0B04"/>
    <w:rsid w:val="00AA0DF7"/>
    <w:rsid w:val="00AA1595"/>
    <w:rsid w:val="00AA1A04"/>
    <w:rsid w:val="00AA2FDC"/>
    <w:rsid w:val="00AA31CA"/>
    <w:rsid w:val="00AA4173"/>
    <w:rsid w:val="00AA45BF"/>
    <w:rsid w:val="00AA4B1A"/>
    <w:rsid w:val="00AA5D9B"/>
    <w:rsid w:val="00AA6699"/>
    <w:rsid w:val="00AB037A"/>
    <w:rsid w:val="00AB1045"/>
    <w:rsid w:val="00AB1880"/>
    <w:rsid w:val="00AB19BA"/>
    <w:rsid w:val="00AB1D6A"/>
    <w:rsid w:val="00AB2555"/>
    <w:rsid w:val="00AB2718"/>
    <w:rsid w:val="00AB3C5E"/>
    <w:rsid w:val="00AB3DBB"/>
    <w:rsid w:val="00AB620F"/>
    <w:rsid w:val="00AB6A15"/>
    <w:rsid w:val="00AB6A18"/>
    <w:rsid w:val="00AB6AFA"/>
    <w:rsid w:val="00AB7814"/>
    <w:rsid w:val="00AB7F2D"/>
    <w:rsid w:val="00AC03EB"/>
    <w:rsid w:val="00AC122A"/>
    <w:rsid w:val="00AC14F1"/>
    <w:rsid w:val="00AC195F"/>
    <w:rsid w:val="00AC38A6"/>
    <w:rsid w:val="00AC3BD2"/>
    <w:rsid w:val="00AC3DC6"/>
    <w:rsid w:val="00AC406A"/>
    <w:rsid w:val="00AC413C"/>
    <w:rsid w:val="00AC44C3"/>
    <w:rsid w:val="00AC490F"/>
    <w:rsid w:val="00AC5255"/>
    <w:rsid w:val="00AC547C"/>
    <w:rsid w:val="00AC5679"/>
    <w:rsid w:val="00AC7D8F"/>
    <w:rsid w:val="00AC7E2E"/>
    <w:rsid w:val="00AD1265"/>
    <w:rsid w:val="00AD209D"/>
    <w:rsid w:val="00AD25B9"/>
    <w:rsid w:val="00AD2A06"/>
    <w:rsid w:val="00AD36F3"/>
    <w:rsid w:val="00AD4B0B"/>
    <w:rsid w:val="00AD6CB8"/>
    <w:rsid w:val="00AE00E9"/>
    <w:rsid w:val="00AE1BD6"/>
    <w:rsid w:val="00AE1D46"/>
    <w:rsid w:val="00AE236D"/>
    <w:rsid w:val="00AE5A55"/>
    <w:rsid w:val="00AE6003"/>
    <w:rsid w:val="00AE624F"/>
    <w:rsid w:val="00AE6B99"/>
    <w:rsid w:val="00AE6BEC"/>
    <w:rsid w:val="00AE7040"/>
    <w:rsid w:val="00AF0702"/>
    <w:rsid w:val="00AF0AA5"/>
    <w:rsid w:val="00AF0B3A"/>
    <w:rsid w:val="00AF0EBE"/>
    <w:rsid w:val="00AF0EFB"/>
    <w:rsid w:val="00AF13E6"/>
    <w:rsid w:val="00AF2458"/>
    <w:rsid w:val="00AF2889"/>
    <w:rsid w:val="00AF2C5F"/>
    <w:rsid w:val="00AF498B"/>
    <w:rsid w:val="00AF5A98"/>
    <w:rsid w:val="00AF5EF9"/>
    <w:rsid w:val="00AF620E"/>
    <w:rsid w:val="00AF6D36"/>
    <w:rsid w:val="00AF71AA"/>
    <w:rsid w:val="00AF75BE"/>
    <w:rsid w:val="00AF79C9"/>
    <w:rsid w:val="00AF7E41"/>
    <w:rsid w:val="00B0168B"/>
    <w:rsid w:val="00B01BE3"/>
    <w:rsid w:val="00B02A47"/>
    <w:rsid w:val="00B035F8"/>
    <w:rsid w:val="00B036AC"/>
    <w:rsid w:val="00B038D8"/>
    <w:rsid w:val="00B052E0"/>
    <w:rsid w:val="00B06AFE"/>
    <w:rsid w:val="00B072BD"/>
    <w:rsid w:val="00B1176B"/>
    <w:rsid w:val="00B11D18"/>
    <w:rsid w:val="00B120E8"/>
    <w:rsid w:val="00B127B0"/>
    <w:rsid w:val="00B13407"/>
    <w:rsid w:val="00B13F7B"/>
    <w:rsid w:val="00B14629"/>
    <w:rsid w:val="00B151D8"/>
    <w:rsid w:val="00B15C8E"/>
    <w:rsid w:val="00B166DE"/>
    <w:rsid w:val="00B1688A"/>
    <w:rsid w:val="00B16D65"/>
    <w:rsid w:val="00B1780E"/>
    <w:rsid w:val="00B1781D"/>
    <w:rsid w:val="00B21942"/>
    <w:rsid w:val="00B2243A"/>
    <w:rsid w:val="00B228FE"/>
    <w:rsid w:val="00B230E1"/>
    <w:rsid w:val="00B23940"/>
    <w:rsid w:val="00B240C6"/>
    <w:rsid w:val="00B245DA"/>
    <w:rsid w:val="00B24E42"/>
    <w:rsid w:val="00B25A51"/>
    <w:rsid w:val="00B25EF5"/>
    <w:rsid w:val="00B25F29"/>
    <w:rsid w:val="00B2631A"/>
    <w:rsid w:val="00B264E1"/>
    <w:rsid w:val="00B26937"/>
    <w:rsid w:val="00B26A24"/>
    <w:rsid w:val="00B26CD2"/>
    <w:rsid w:val="00B26E42"/>
    <w:rsid w:val="00B274DC"/>
    <w:rsid w:val="00B27829"/>
    <w:rsid w:val="00B27B99"/>
    <w:rsid w:val="00B27C8E"/>
    <w:rsid w:val="00B30111"/>
    <w:rsid w:val="00B30EC9"/>
    <w:rsid w:val="00B31A7E"/>
    <w:rsid w:val="00B33DDE"/>
    <w:rsid w:val="00B33FB0"/>
    <w:rsid w:val="00B347F3"/>
    <w:rsid w:val="00B34C23"/>
    <w:rsid w:val="00B34E48"/>
    <w:rsid w:val="00B40580"/>
    <w:rsid w:val="00B40D1D"/>
    <w:rsid w:val="00B40D56"/>
    <w:rsid w:val="00B40F7E"/>
    <w:rsid w:val="00B4180E"/>
    <w:rsid w:val="00B42C03"/>
    <w:rsid w:val="00B43A94"/>
    <w:rsid w:val="00B44562"/>
    <w:rsid w:val="00B44A46"/>
    <w:rsid w:val="00B45A2B"/>
    <w:rsid w:val="00B50F4A"/>
    <w:rsid w:val="00B51B73"/>
    <w:rsid w:val="00B52542"/>
    <w:rsid w:val="00B5299E"/>
    <w:rsid w:val="00B53074"/>
    <w:rsid w:val="00B554D4"/>
    <w:rsid w:val="00B55EEC"/>
    <w:rsid w:val="00B5729E"/>
    <w:rsid w:val="00B605F7"/>
    <w:rsid w:val="00B60EF2"/>
    <w:rsid w:val="00B6105C"/>
    <w:rsid w:val="00B617FF"/>
    <w:rsid w:val="00B61FFB"/>
    <w:rsid w:val="00B6501B"/>
    <w:rsid w:val="00B67D0C"/>
    <w:rsid w:val="00B70ACC"/>
    <w:rsid w:val="00B72011"/>
    <w:rsid w:val="00B72356"/>
    <w:rsid w:val="00B7236D"/>
    <w:rsid w:val="00B74D31"/>
    <w:rsid w:val="00B74F6E"/>
    <w:rsid w:val="00B751A1"/>
    <w:rsid w:val="00B760B4"/>
    <w:rsid w:val="00B76747"/>
    <w:rsid w:val="00B778BE"/>
    <w:rsid w:val="00B77949"/>
    <w:rsid w:val="00B80FBA"/>
    <w:rsid w:val="00B81584"/>
    <w:rsid w:val="00B815D5"/>
    <w:rsid w:val="00B82862"/>
    <w:rsid w:val="00B8286B"/>
    <w:rsid w:val="00B839CD"/>
    <w:rsid w:val="00B83DEE"/>
    <w:rsid w:val="00B83F17"/>
    <w:rsid w:val="00B84415"/>
    <w:rsid w:val="00B84CE8"/>
    <w:rsid w:val="00B87F33"/>
    <w:rsid w:val="00B90070"/>
    <w:rsid w:val="00B91320"/>
    <w:rsid w:val="00B92F62"/>
    <w:rsid w:val="00B93802"/>
    <w:rsid w:val="00B95152"/>
    <w:rsid w:val="00B952FB"/>
    <w:rsid w:val="00B95414"/>
    <w:rsid w:val="00B95D3B"/>
    <w:rsid w:val="00B96462"/>
    <w:rsid w:val="00B96FF1"/>
    <w:rsid w:val="00B971FD"/>
    <w:rsid w:val="00BA0EBF"/>
    <w:rsid w:val="00BA1999"/>
    <w:rsid w:val="00BA1DE6"/>
    <w:rsid w:val="00BA1EBC"/>
    <w:rsid w:val="00BA328A"/>
    <w:rsid w:val="00BA3451"/>
    <w:rsid w:val="00BA374C"/>
    <w:rsid w:val="00BA407E"/>
    <w:rsid w:val="00BA40B3"/>
    <w:rsid w:val="00BA465A"/>
    <w:rsid w:val="00BA47A1"/>
    <w:rsid w:val="00BA5522"/>
    <w:rsid w:val="00BA5659"/>
    <w:rsid w:val="00BA5BAD"/>
    <w:rsid w:val="00BA6299"/>
    <w:rsid w:val="00BA6424"/>
    <w:rsid w:val="00BA649A"/>
    <w:rsid w:val="00BA6567"/>
    <w:rsid w:val="00BA7B4D"/>
    <w:rsid w:val="00BB0418"/>
    <w:rsid w:val="00BB05C1"/>
    <w:rsid w:val="00BB0A81"/>
    <w:rsid w:val="00BB14F6"/>
    <w:rsid w:val="00BB18BD"/>
    <w:rsid w:val="00BB1A99"/>
    <w:rsid w:val="00BB2F5F"/>
    <w:rsid w:val="00BB318D"/>
    <w:rsid w:val="00BB3E9A"/>
    <w:rsid w:val="00BB4E91"/>
    <w:rsid w:val="00BB5A6E"/>
    <w:rsid w:val="00BB651C"/>
    <w:rsid w:val="00BB674F"/>
    <w:rsid w:val="00BB6764"/>
    <w:rsid w:val="00BB69AD"/>
    <w:rsid w:val="00BB6E1C"/>
    <w:rsid w:val="00BB739E"/>
    <w:rsid w:val="00BC019B"/>
    <w:rsid w:val="00BC100F"/>
    <w:rsid w:val="00BC1B7C"/>
    <w:rsid w:val="00BC335D"/>
    <w:rsid w:val="00BC339A"/>
    <w:rsid w:val="00BC3C0E"/>
    <w:rsid w:val="00BC52C9"/>
    <w:rsid w:val="00BC5ABD"/>
    <w:rsid w:val="00BC6BDA"/>
    <w:rsid w:val="00BC6DAD"/>
    <w:rsid w:val="00BD10C8"/>
    <w:rsid w:val="00BD16E8"/>
    <w:rsid w:val="00BD255E"/>
    <w:rsid w:val="00BD2C6A"/>
    <w:rsid w:val="00BD2E63"/>
    <w:rsid w:val="00BD3E6D"/>
    <w:rsid w:val="00BD7AC5"/>
    <w:rsid w:val="00BD7F4D"/>
    <w:rsid w:val="00BE0E84"/>
    <w:rsid w:val="00BE1420"/>
    <w:rsid w:val="00BE1586"/>
    <w:rsid w:val="00BE19B8"/>
    <w:rsid w:val="00BE2B7F"/>
    <w:rsid w:val="00BE2C75"/>
    <w:rsid w:val="00BE369D"/>
    <w:rsid w:val="00BE3B36"/>
    <w:rsid w:val="00BE4D03"/>
    <w:rsid w:val="00BE5CEA"/>
    <w:rsid w:val="00BE7017"/>
    <w:rsid w:val="00BE7378"/>
    <w:rsid w:val="00BE788D"/>
    <w:rsid w:val="00BE7906"/>
    <w:rsid w:val="00BE798B"/>
    <w:rsid w:val="00BE7F08"/>
    <w:rsid w:val="00BF0969"/>
    <w:rsid w:val="00BF108E"/>
    <w:rsid w:val="00BF15F0"/>
    <w:rsid w:val="00BF1BD6"/>
    <w:rsid w:val="00BF1C6B"/>
    <w:rsid w:val="00BF3658"/>
    <w:rsid w:val="00BF3F9C"/>
    <w:rsid w:val="00BF49B0"/>
    <w:rsid w:val="00BF59F4"/>
    <w:rsid w:val="00C00F72"/>
    <w:rsid w:val="00C01D3E"/>
    <w:rsid w:val="00C01DDE"/>
    <w:rsid w:val="00C03FFD"/>
    <w:rsid w:val="00C04D10"/>
    <w:rsid w:val="00C05116"/>
    <w:rsid w:val="00C0606C"/>
    <w:rsid w:val="00C0696D"/>
    <w:rsid w:val="00C1086B"/>
    <w:rsid w:val="00C10CDB"/>
    <w:rsid w:val="00C11418"/>
    <w:rsid w:val="00C134EC"/>
    <w:rsid w:val="00C141C9"/>
    <w:rsid w:val="00C15084"/>
    <w:rsid w:val="00C1593E"/>
    <w:rsid w:val="00C15940"/>
    <w:rsid w:val="00C15BA8"/>
    <w:rsid w:val="00C16F01"/>
    <w:rsid w:val="00C203D4"/>
    <w:rsid w:val="00C21E75"/>
    <w:rsid w:val="00C22D7A"/>
    <w:rsid w:val="00C23D65"/>
    <w:rsid w:val="00C24009"/>
    <w:rsid w:val="00C25FD4"/>
    <w:rsid w:val="00C2600E"/>
    <w:rsid w:val="00C26113"/>
    <w:rsid w:val="00C26C41"/>
    <w:rsid w:val="00C26CA2"/>
    <w:rsid w:val="00C271DB"/>
    <w:rsid w:val="00C30062"/>
    <w:rsid w:val="00C31072"/>
    <w:rsid w:val="00C3162E"/>
    <w:rsid w:val="00C32603"/>
    <w:rsid w:val="00C330BA"/>
    <w:rsid w:val="00C3343D"/>
    <w:rsid w:val="00C35711"/>
    <w:rsid w:val="00C36C10"/>
    <w:rsid w:val="00C37F61"/>
    <w:rsid w:val="00C410D1"/>
    <w:rsid w:val="00C4121D"/>
    <w:rsid w:val="00C41828"/>
    <w:rsid w:val="00C46465"/>
    <w:rsid w:val="00C4672B"/>
    <w:rsid w:val="00C468E9"/>
    <w:rsid w:val="00C4747B"/>
    <w:rsid w:val="00C50971"/>
    <w:rsid w:val="00C518BE"/>
    <w:rsid w:val="00C525C7"/>
    <w:rsid w:val="00C52BC8"/>
    <w:rsid w:val="00C52E2C"/>
    <w:rsid w:val="00C551F8"/>
    <w:rsid w:val="00C55424"/>
    <w:rsid w:val="00C55F54"/>
    <w:rsid w:val="00C565EB"/>
    <w:rsid w:val="00C5770E"/>
    <w:rsid w:val="00C6150A"/>
    <w:rsid w:val="00C6154C"/>
    <w:rsid w:val="00C61B53"/>
    <w:rsid w:val="00C620D3"/>
    <w:rsid w:val="00C62AC5"/>
    <w:rsid w:val="00C630AC"/>
    <w:rsid w:val="00C6410B"/>
    <w:rsid w:val="00C64265"/>
    <w:rsid w:val="00C6448D"/>
    <w:rsid w:val="00C64564"/>
    <w:rsid w:val="00C6664D"/>
    <w:rsid w:val="00C66CBE"/>
    <w:rsid w:val="00C67342"/>
    <w:rsid w:val="00C67743"/>
    <w:rsid w:val="00C67F8A"/>
    <w:rsid w:val="00C704C0"/>
    <w:rsid w:val="00C704E2"/>
    <w:rsid w:val="00C70B92"/>
    <w:rsid w:val="00C7227F"/>
    <w:rsid w:val="00C7284E"/>
    <w:rsid w:val="00C7417D"/>
    <w:rsid w:val="00C74DF9"/>
    <w:rsid w:val="00C76859"/>
    <w:rsid w:val="00C76C16"/>
    <w:rsid w:val="00C80F89"/>
    <w:rsid w:val="00C81134"/>
    <w:rsid w:val="00C813DE"/>
    <w:rsid w:val="00C81F2E"/>
    <w:rsid w:val="00C820C0"/>
    <w:rsid w:val="00C82523"/>
    <w:rsid w:val="00C83623"/>
    <w:rsid w:val="00C836D5"/>
    <w:rsid w:val="00C842A2"/>
    <w:rsid w:val="00C84727"/>
    <w:rsid w:val="00C850E2"/>
    <w:rsid w:val="00C86BA3"/>
    <w:rsid w:val="00C87B83"/>
    <w:rsid w:val="00C92255"/>
    <w:rsid w:val="00C922C1"/>
    <w:rsid w:val="00C93A92"/>
    <w:rsid w:val="00C93C59"/>
    <w:rsid w:val="00C94C58"/>
    <w:rsid w:val="00C9505D"/>
    <w:rsid w:val="00C95C76"/>
    <w:rsid w:val="00C9706D"/>
    <w:rsid w:val="00C9765D"/>
    <w:rsid w:val="00CA011C"/>
    <w:rsid w:val="00CA1CD7"/>
    <w:rsid w:val="00CA34C2"/>
    <w:rsid w:val="00CA3920"/>
    <w:rsid w:val="00CA42E3"/>
    <w:rsid w:val="00CA4517"/>
    <w:rsid w:val="00CA46AB"/>
    <w:rsid w:val="00CA58F5"/>
    <w:rsid w:val="00CA6417"/>
    <w:rsid w:val="00CA66B6"/>
    <w:rsid w:val="00CA66C7"/>
    <w:rsid w:val="00CA7BAE"/>
    <w:rsid w:val="00CB01EE"/>
    <w:rsid w:val="00CB0364"/>
    <w:rsid w:val="00CB0980"/>
    <w:rsid w:val="00CB1C0A"/>
    <w:rsid w:val="00CB21EF"/>
    <w:rsid w:val="00CB297C"/>
    <w:rsid w:val="00CB2985"/>
    <w:rsid w:val="00CB3948"/>
    <w:rsid w:val="00CB4B18"/>
    <w:rsid w:val="00CB4C95"/>
    <w:rsid w:val="00CB6C76"/>
    <w:rsid w:val="00CB6EC8"/>
    <w:rsid w:val="00CB7D30"/>
    <w:rsid w:val="00CC05D4"/>
    <w:rsid w:val="00CC494D"/>
    <w:rsid w:val="00CC4DE8"/>
    <w:rsid w:val="00CC5012"/>
    <w:rsid w:val="00CC54C1"/>
    <w:rsid w:val="00CC5A0C"/>
    <w:rsid w:val="00CD0E49"/>
    <w:rsid w:val="00CD1356"/>
    <w:rsid w:val="00CD1698"/>
    <w:rsid w:val="00CD23CE"/>
    <w:rsid w:val="00CD25EE"/>
    <w:rsid w:val="00CD2DE7"/>
    <w:rsid w:val="00CD2E25"/>
    <w:rsid w:val="00CD51E0"/>
    <w:rsid w:val="00CD5C1C"/>
    <w:rsid w:val="00CD71C8"/>
    <w:rsid w:val="00CD7864"/>
    <w:rsid w:val="00CE1191"/>
    <w:rsid w:val="00CE177A"/>
    <w:rsid w:val="00CE1EB4"/>
    <w:rsid w:val="00CE213F"/>
    <w:rsid w:val="00CE2279"/>
    <w:rsid w:val="00CE2B79"/>
    <w:rsid w:val="00CE2C00"/>
    <w:rsid w:val="00CE2D60"/>
    <w:rsid w:val="00CE3C9A"/>
    <w:rsid w:val="00CE4480"/>
    <w:rsid w:val="00CE4BD0"/>
    <w:rsid w:val="00CE4CD5"/>
    <w:rsid w:val="00CE6381"/>
    <w:rsid w:val="00CE6AC0"/>
    <w:rsid w:val="00CF0663"/>
    <w:rsid w:val="00CF1CEF"/>
    <w:rsid w:val="00CF245C"/>
    <w:rsid w:val="00CF2659"/>
    <w:rsid w:val="00CF350E"/>
    <w:rsid w:val="00CF3F70"/>
    <w:rsid w:val="00CF5166"/>
    <w:rsid w:val="00CF69AC"/>
    <w:rsid w:val="00CF723C"/>
    <w:rsid w:val="00CF7693"/>
    <w:rsid w:val="00D016CA"/>
    <w:rsid w:val="00D017BE"/>
    <w:rsid w:val="00D01B03"/>
    <w:rsid w:val="00D02F4B"/>
    <w:rsid w:val="00D031D0"/>
    <w:rsid w:val="00D035A9"/>
    <w:rsid w:val="00D03D6B"/>
    <w:rsid w:val="00D03F28"/>
    <w:rsid w:val="00D04082"/>
    <w:rsid w:val="00D047F3"/>
    <w:rsid w:val="00D04B61"/>
    <w:rsid w:val="00D063A9"/>
    <w:rsid w:val="00D07096"/>
    <w:rsid w:val="00D11C81"/>
    <w:rsid w:val="00D1208F"/>
    <w:rsid w:val="00D133EA"/>
    <w:rsid w:val="00D20B0D"/>
    <w:rsid w:val="00D21E42"/>
    <w:rsid w:val="00D23EA0"/>
    <w:rsid w:val="00D24132"/>
    <w:rsid w:val="00D24153"/>
    <w:rsid w:val="00D24548"/>
    <w:rsid w:val="00D26276"/>
    <w:rsid w:val="00D26E98"/>
    <w:rsid w:val="00D27718"/>
    <w:rsid w:val="00D30081"/>
    <w:rsid w:val="00D304C1"/>
    <w:rsid w:val="00D30C4A"/>
    <w:rsid w:val="00D3167A"/>
    <w:rsid w:val="00D31AC2"/>
    <w:rsid w:val="00D31AEF"/>
    <w:rsid w:val="00D343B2"/>
    <w:rsid w:val="00D3532B"/>
    <w:rsid w:val="00D357CA"/>
    <w:rsid w:val="00D35DA5"/>
    <w:rsid w:val="00D376C1"/>
    <w:rsid w:val="00D41B5E"/>
    <w:rsid w:val="00D41E2F"/>
    <w:rsid w:val="00D42672"/>
    <w:rsid w:val="00D42D09"/>
    <w:rsid w:val="00D4301D"/>
    <w:rsid w:val="00D4450E"/>
    <w:rsid w:val="00D4539C"/>
    <w:rsid w:val="00D457F1"/>
    <w:rsid w:val="00D45CE3"/>
    <w:rsid w:val="00D46DD9"/>
    <w:rsid w:val="00D47FA2"/>
    <w:rsid w:val="00D504AF"/>
    <w:rsid w:val="00D52155"/>
    <w:rsid w:val="00D53FF7"/>
    <w:rsid w:val="00D546F4"/>
    <w:rsid w:val="00D54A7A"/>
    <w:rsid w:val="00D553ED"/>
    <w:rsid w:val="00D5549E"/>
    <w:rsid w:val="00D56886"/>
    <w:rsid w:val="00D57009"/>
    <w:rsid w:val="00D60528"/>
    <w:rsid w:val="00D6182B"/>
    <w:rsid w:val="00D65FAC"/>
    <w:rsid w:val="00D67892"/>
    <w:rsid w:val="00D71451"/>
    <w:rsid w:val="00D72441"/>
    <w:rsid w:val="00D72ADC"/>
    <w:rsid w:val="00D72BA6"/>
    <w:rsid w:val="00D7397C"/>
    <w:rsid w:val="00D74B2C"/>
    <w:rsid w:val="00D753F1"/>
    <w:rsid w:val="00D77F1F"/>
    <w:rsid w:val="00D8005B"/>
    <w:rsid w:val="00D8163E"/>
    <w:rsid w:val="00D81CB6"/>
    <w:rsid w:val="00D82D58"/>
    <w:rsid w:val="00D83F66"/>
    <w:rsid w:val="00D84429"/>
    <w:rsid w:val="00D84D51"/>
    <w:rsid w:val="00D85B44"/>
    <w:rsid w:val="00D8698C"/>
    <w:rsid w:val="00D86CE5"/>
    <w:rsid w:val="00D8746E"/>
    <w:rsid w:val="00D87AF6"/>
    <w:rsid w:val="00D90740"/>
    <w:rsid w:val="00D9111F"/>
    <w:rsid w:val="00D91B1D"/>
    <w:rsid w:val="00D931D7"/>
    <w:rsid w:val="00D93AEB"/>
    <w:rsid w:val="00D951D2"/>
    <w:rsid w:val="00D9781D"/>
    <w:rsid w:val="00D97CCD"/>
    <w:rsid w:val="00DA11D1"/>
    <w:rsid w:val="00DA14A8"/>
    <w:rsid w:val="00DA23DC"/>
    <w:rsid w:val="00DA3DE4"/>
    <w:rsid w:val="00DA3EB8"/>
    <w:rsid w:val="00DA51AD"/>
    <w:rsid w:val="00DA7373"/>
    <w:rsid w:val="00DB06DD"/>
    <w:rsid w:val="00DB1138"/>
    <w:rsid w:val="00DB14D0"/>
    <w:rsid w:val="00DB151A"/>
    <w:rsid w:val="00DB28B7"/>
    <w:rsid w:val="00DB3929"/>
    <w:rsid w:val="00DB40FD"/>
    <w:rsid w:val="00DB5011"/>
    <w:rsid w:val="00DB5075"/>
    <w:rsid w:val="00DB52F8"/>
    <w:rsid w:val="00DB5BAD"/>
    <w:rsid w:val="00DB733D"/>
    <w:rsid w:val="00DB744D"/>
    <w:rsid w:val="00DC0027"/>
    <w:rsid w:val="00DC046E"/>
    <w:rsid w:val="00DC0616"/>
    <w:rsid w:val="00DC0727"/>
    <w:rsid w:val="00DC0B7E"/>
    <w:rsid w:val="00DC1A0D"/>
    <w:rsid w:val="00DC4563"/>
    <w:rsid w:val="00DC4906"/>
    <w:rsid w:val="00DC52F6"/>
    <w:rsid w:val="00DC644A"/>
    <w:rsid w:val="00DD03D8"/>
    <w:rsid w:val="00DD1BAB"/>
    <w:rsid w:val="00DD1DDF"/>
    <w:rsid w:val="00DD2076"/>
    <w:rsid w:val="00DD209E"/>
    <w:rsid w:val="00DD249B"/>
    <w:rsid w:val="00DD2E59"/>
    <w:rsid w:val="00DD3B2F"/>
    <w:rsid w:val="00DD3C36"/>
    <w:rsid w:val="00DD442C"/>
    <w:rsid w:val="00DD484F"/>
    <w:rsid w:val="00DD487F"/>
    <w:rsid w:val="00DD51CB"/>
    <w:rsid w:val="00DD521D"/>
    <w:rsid w:val="00DD746E"/>
    <w:rsid w:val="00DD76CE"/>
    <w:rsid w:val="00DD7742"/>
    <w:rsid w:val="00DD7BB6"/>
    <w:rsid w:val="00DD7EF3"/>
    <w:rsid w:val="00DE0506"/>
    <w:rsid w:val="00DE1D2C"/>
    <w:rsid w:val="00DE2B6B"/>
    <w:rsid w:val="00DE2DFD"/>
    <w:rsid w:val="00DE4BCD"/>
    <w:rsid w:val="00DE57DB"/>
    <w:rsid w:val="00DE6595"/>
    <w:rsid w:val="00DE659B"/>
    <w:rsid w:val="00DF034A"/>
    <w:rsid w:val="00DF03BB"/>
    <w:rsid w:val="00DF0B13"/>
    <w:rsid w:val="00DF0FD7"/>
    <w:rsid w:val="00DF0FEA"/>
    <w:rsid w:val="00DF12E3"/>
    <w:rsid w:val="00DF1E3E"/>
    <w:rsid w:val="00DF1FBB"/>
    <w:rsid w:val="00DF430D"/>
    <w:rsid w:val="00DF4952"/>
    <w:rsid w:val="00DF5B87"/>
    <w:rsid w:val="00DF5C3D"/>
    <w:rsid w:val="00DF7933"/>
    <w:rsid w:val="00DF799F"/>
    <w:rsid w:val="00DF7A05"/>
    <w:rsid w:val="00E006B6"/>
    <w:rsid w:val="00E0080F"/>
    <w:rsid w:val="00E02269"/>
    <w:rsid w:val="00E029D5"/>
    <w:rsid w:val="00E03577"/>
    <w:rsid w:val="00E0378B"/>
    <w:rsid w:val="00E03F23"/>
    <w:rsid w:val="00E05628"/>
    <w:rsid w:val="00E06A26"/>
    <w:rsid w:val="00E06AD6"/>
    <w:rsid w:val="00E07AAE"/>
    <w:rsid w:val="00E07E09"/>
    <w:rsid w:val="00E105B8"/>
    <w:rsid w:val="00E118B9"/>
    <w:rsid w:val="00E12028"/>
    <w:rsid w:val="00E1233C"/>
    <w:rsid w:val="00E1257B"/>
    <w:rsid w:val="00E13009"/>
    <w:rsid w:val="00E13393"/>
    <w:rsid w:val="00E13B6F"/>
    <w:rsid w:val="00E1697E"/>
    <w:rsid w:val="00E16BBA"/>
    <w:rsid w:val="00E177A4"/>
    <w:rsid w:val="00E205AA"/>
    <w:rsid w:val="00E22500"/>
    <w:rsid w:val="00E227C9"/>
    <w:rsid w:val="00E22F68"/>
    <w:rsid w:val="00E23819"/>
    <w:rsid w:val="00E243F9"/>
    <w:rsid w:val="00E24FB3"/>
    <w:rsid w:val="00E25068"/>
    <w:rsid w:val="00E2557A"/>
    <w:rsid w:val="00E25D81"/>
    <w:rsid w:val="00E267C0"/>
    <w:rsid w:val="00E26AF2"/>
    <w:rsid w:val="00E26FAE"/>
    <w:rsid w:val="00E2762E"/>
    <w:rsid w:val="00E303E0"/>
    <w:rsid w:val="00E30408"/>
    <w:rsid w:val="00E30EFB"/>
    <w:rsid w:val="00E320DA"/>
    <w:rsid w:val="00E32B86"/>
    <w:rsid w:val="00E33548"/>
    <w:rsid w:val="00E33AC2"/>
    <w:rsid w:val="00E33AD1"/>
    <w:rsid w:val="00E33F8E"/>
    <w:rsid w:val="00E3580C"/>
    <w:rsid w:val="00E35CBE"/>
    <w:rsid w:val="00E3615D"/>
    <w:rsid w:val="00E37F28"/>
    <w:rsid w:val="00E400BB"/>
    <w:rsid w:val="00E40516"/>
    <w:rsid w:val="00E405F5"/>
    <w:rsid w:val="00E4083F"/>
    <w:rsid w:val="00E40CC0"/>
    <w:rsid w:val="00E41521"/>
    <w:rsid w:val="00E41B56"/>
    <w:rsid w:val="00E42B00"/>
    <w:rsid w:val="00E44698"/>
    <w:rsid w:val="00E44F0D"/>
    <w:rsid w:val="00E455F5"/>
    <w:rsid w:val="00E456A8"/>
    <w:rsid w:val="00E45F2A"/>
    <w:rsid w:val="00E477A3"/>
    <w:rsid w:val="00E47885"/>
    <w:rsid w:val="00E479C2"/>
    <w:rsid w:val="00E47B79"/>
    <w:rsid w:val="00E51E87"/>
    <w:rsid w:val="00E52AC3"/>
    <w:rsid w:val="00E5309B"/>
    <w:rsid w:val="00E53133"/>
    <w:rsid w:val="00E53849"/>
    <w:rsid w:val="00E538D9"/>
    <w:rsid w:val="00E53D0E"/>
    <w:rsid w:val="00E53E04"/>
    <w:rsid w:val="00E54270"/>
    <w:rsid w:val="00E547ED"/>
    <w:rsid w:val="00E554A9"/>
    <w:rsid w:val="00E56197"/>
    <w:rsid w:val="00E56850"/>
    <w:rsid w:val="00E56C7A"/>
    <w:rsid w:val="00E60310"/>
    <w:rsid w:val="00E60CAE"/>
    <w:rsid w:val="00E617C1"/>
    <w:rsid w:val="00E61935"/>
    <w:rsid w:val="00E62B4D"/>
    <w:rsid w:val="00E62EB1"/>
    <w:rsid w:val="00E6358A"/>
    <w:rsid w:val="00E63CB4"/>
    <w:rsid w:val="00E64173"/>
    <w:rsid w:val="00E64263"/>
    <w:rsid w:val="00E6495B"/>
    <w:rsid w:val="00E65A29"/>
    <w:rsid w:val="00E66266"/>
    <w:rsid w:val="00E666FB"/>
    <w:rsid w:val="00E6695E"/>
    <w:rsid w:val="00E66A42"/>
    <w:rsid w:val="00E66C0C"/>
    <w:rsid w:val="00E70D51"/>
    <w:rsid w:val="00E71B13"/>
    <w:rsid w:val="00E71DC2"/>
    <w:rsid w:val="00E72564"/>
    <w:rsid w:val="00E73425"/>
    <w:rsid w:val="00E74359"/>
    <w:rsid w:val="00E77E0E"/>
    <w:rsid w:val="00E77E98"/>
    <w:rsid w:val="00E80DDB"/>
    <w:rsid w:val="00E81E70"/>
    <w:rsid w:val="00E821D7"/>
    <w:rsid w:val="00E8274E"/>
    <w:rsid w:val="00E87A9C"/>
    <w:rsid w:val="00E87B7D"/>
    <w:rsid w:val="00E87E3D"/>
    <w:rsid w:val="00E87EAD"/>
    <w:rsid w:val="00E9045F"/>
    <w:rsid w:val="00E920C5"/>
    <w:rsid w:val="00E934A6"/>
    <w:rsid w:val="00E958C4"/>
    <w:rsid w:val="00E97011"/>
    <w:rsid w:val="00E97303"/>
    <w:rsid w:val="00E973E3"/>
    <w:rsid w:val="00E978B5"/>
    <w:rsid w:val="00E97D98"/>
    <w:rsid w:val="00EA0048"/>
    <w:rsid w:val="00EA0096"/>
    <w:rsid w:val="00EA0692"/>
    <w:rsid w:val="00EA0DD6"/>
    <w:rsid w:val="00EA1466"/>
    <w:rsid w:val="00EA3363"/>
    <w:rsid w:val="00EA34B8"/>
    <w:rsid w:val="00EA3E7A"/>
    <w:rsid w:val="00EA3FD8"/>
    <w:rsid w:val="00EA4330"/>
    <w:rsid w:val="00EA5EB5"/>
    <w:rsid w:val="00EA5EFF"/>
    <w:rsid w:val="00EA74CD"/>
    <w:rsid w:val="00EB196C"/>
    <w:rsid w:val="00EB2541"/>
    <w:rsid w:val="00EB2A4D"/>
    <w:rsid w:val="00EB349C"/>
    <w:rsid w:val="00EB574C"/>
    <w:rsid w:val="00EB5D91"/>
    <w:rsid w:val="00EB73AE"/>
    <w:rsid w:val="00EC014C"/>
    <w:rsid w:val="00EC07AC"/>
    <w:rsid w:val="00EC102A"/>
    <w:rsid w:val="00EC2129"/>
    <w:rsid w:val="00EC24FD"/>
    <w:rsid w:val="00EC2961"/>
    <w:rsid w:val="00EC3354"/>
    <w:rsid w:val="00EC34DF"/>
    <w:rsid w:val="00EC3C03"/>
    <w:rsid w:val="00EC4DB9"/>
    <w:rsid w:val="00EC57DE"/>
    <w:rsid w:val="00EC66F2"/>
    <w:rsid w:val="00EC7A06"/>
    <w:rsid w:val="00EC7B7C"/>
    <w:rsid w:val="00ED12BE"/>
    <w:rsid w:val="00ED1D39"/>
    <w:rsid w:val="00ED3597"/>
    <w:rsid w:val="00ED485F"/>
    <w:rsid w:val="00ED5598"/>
    <w:rsid w:val="00ED5AF8"/>
    <w:rsid w:val="00ED5EA1"/>
    <w:rsid w:val="00ED6985"/>
    <w:rsid w:val="00ED6B1B"/>
    <w:rsid w:val="00EE02CF"/>
    <w:rsid w:val="00EE0AAC"/>
    <w:rsid w:val="00EE11DA"/>
    <w:rsid w:val="00EE15B3"/>
    <w:rsid w:val="00EE1BC5"/>
    <w:rsid w:val="00EE2345"/>
    <w:rsid w:val="00EE2B66"/>
    <w:rsid w:val="00EE2E28"/>
    <w:rsid w:val="00EE417F"/>
    <w:rsid w:val="00EE470A"/>
    <w:rsid w:val="00EE47E7"/>
    <w:rsid w:val="00EE564A"/>
    <w:rsid w:val="00EE58BF"/>
    <w:rsid w:val="00EE6BDC"/>
    <w:rsid w:val="00EF132F"/>
    <w:rsid w:val="00EF1426"/>
    <w:rsid w:val="00EF1652"/>
    <w:rsid w:val="00EF1C0D"/>
    <w:rsid w:val="00EF24DD"/>
    <w:rsid w:val="00EF2C0A"/>
    <w:rsid w:val="00EF367C"/>
    <w:rsid w:val="00EF3763"/>
    <w:rsid w:val="00EF4FD1"/>
    <w:rsid w:val="00EF5884"/>
    <w:rsid w:val="00EF5A30"/>
    <w:rsid w:val="00EF636C"/>
    <w:rsid w:val="00EF66E3"/>
    <w:rsid w:val="00F00E12"/>
    <w:rsid w:val="00F012B1"/>
    <w:rsid w:val="00F01C3C"/>
    <w:rsid w:val="00F0291D"/>
    <w:rsid w:val="00F029D8"/>
    <w:rsid w:val="00F02B44"/>
    <w:rsid w:val="00F04857"/>
    <w:rsid w:val="00F04D5D"/>
    <w:rsid w:val="00F067C2"/>
    <w:rsid w:val="00F0706C"/>
    <w:rsid w:val="00F07277"/>
    <w:rsid w:val="00F1181C"/>
    <w:rsid w:val="00F125F3"/>
    <w:rsid w:val="00F12C87"/>
    <w:rsid w:val="00F14514"/>
    <w:rsid w:val="00F148B2"/>
    <w:rsid w:val="00F15C6C"/>
    <w:rsid w:val="00F16673"/>
    <w:rsid w:val="00F1779C"/>
    <w:rsid w:val="00F1780A"/>
    <w:rsid w:val="00F17D5E"/>
    <w:rsid w:val="00F17FDA"/>
    <w:rsid w:val="00F2011D"/>
    <w:rsid w:val="00F22455"/>
    <w:rsid w:val="00F23E53"/>
    <w:rsid w:val="00F23E72"/>
    <w:rsid w:val="00F24237"/>
    <w:rsid w:val="00F248A4"/>
    <w:rsid w:val="00F2523B"/>
    <w:rsid w:val="00F252A7"/>
    <w:rsid w:val="00F264CE"/>
    <w:rsid w:val="00F27082"/>
    <w:rsid w:val="00F271C9"/>
    <w:rsid w:val="00F27246"/>
    <w:rsid w:val="00F274BF"/>
    <w:rsid w:val="00F27A32"/>
    <w:rsid w:val="00F27D23"/>
    <w:rsid w:val="00F314A9"/>
    <w:rsid w:val="00F3213A"/>
    <w:rsid w:val="00F3274E"/>
    <w:rsid w:val="00F33539"/>
    <w:rsid w:val="00F345F1"/>
    <w:rsid w:val="00F3462E"/>
    <w:rsid w:val="00F34A8B"/>
    <w:rsid w:val="00F356A6"/>
    <w:rsid w:val="00F35DF9"/>
    <w:rsid w:val="00F35F9A"/>
    <w:rsid w:val="00F3693E"/>
    <w:rsid w:val="00F36A29"/>
    <w:rsid w:val="00F370FC"/>
    <w:rsid w:val="00F40CF0"/>
    <w:rsid w:val="00F41F7F"/>
    <w:rsid w:val="00F42046"/>
    <w:rsid w:val="00F43F29"/>
    <w:rsid w:val="00F456DC"/>
    <w:rsid w:val="00F50E37"/>
    <w:rsid w:val="00F512E8"/>
    <w:rsid w:val="00F5182F"/>
    <w:rsid w:val="00F51BAE"/>
    <w:rsid w:val="00F521A6"/>
    <w:rsid w:val="00F531FC"/>
    <w:rsid w:val="00F54A4A"/>
    <w:rsid w:val="00F56637"/>
    <w:rsid w:val="00F56EAB"/>
    <w:rsid w:val="00F572B7"/>
    <w:rsid w:val="00F57407"/>
    <w:rsid w:val="00F5753F"/>
    <w:rsid w:val="00F57559"/>
    <w:rsid w:val="00F60D93"/>
    <w:rsid w:val="00F616F6"/>
    <w:rsid w:val="00F640BE"/>
    <w:rsid w:val="00F64156"/>
    <w:rsid w:val="00F6431A"/>
    <w:rsid w:val="00F64B7F"/>
    <w:rsid w:val="00F65FBE"/>
    <w:rsid w:val="00F66FEC"/>
    <w:rsid w:val="00F679DA"/>
    <w:rsid w:val="00F70979"/>
    <w:rsid w:val="00F70FCE"/>
    <w:rsid w:val="00F71B43"/>
    <w:rsid w:val="00F71F72"/>
    <w:rsid w:val="00F76037"/>
    <w:rsid w:val="00F7637F"/>
    <w:rsid w:val="00F766DA"/>
    <w:rsid w:val="00F77B22"/>
    <w:rsid w:val="00F77BA2"/>
    <w:rsid w:val="00F8053B"/>
    <w:rsid w:val="00F81F7D"/>
    <w:rsid w:val="00F83154"/>
    <w:rsid w:val="00F83CF1"/>
    <w:rsid w:val="00F84107"/>
    <w:rsid w:val="00F85035"/>
    <w:rsid w:val="00F858C6"/>
    <w:rsid w:val="00F85C1D"/>
    <w:rsid w:val="00F87A0D"/>
    <w:rsid w:val="00F91A23"/>
    <w:rsid w:val="00F923E9"/>
    <w:rsid w:val="00F9259A"/>
    <w:rsid w:val="00F92840"/>
    <w:rsid w:val="00F92DC1"/>
    <w:rsid w:val="00F93BCE"/>
    <w:rsid w:val="00F93D48"/>
    <w:rsid w:val="00F95C6D"/>
    <w:rsid w:val="00F9738A"/>
    <w:rsid w:val="00F974F3"/>
    <w:rsid w:val="00F97B20"/>
    <w:rsid w:val="00FA0B91"/>
    <w:rsid w:val="00FA1842"/>
    <w:rsid w:val="00FA1A8F"/>
    <w:rsid w:val="00FA29EF"/>
    <w:rsid w:val="00FA3709"/>
    <w:rsid w:val="00FA3993"/>
    <w:rsid w:val="00FA3EA5"/>
    <w:rsid w:val="00FA43C2"/>
    <w:rsid w:val="00FA4F5E"/>
    <w:rsid w:val="00FA57ED"/>
    <w:rsid w:val="00FA5985"/>
    <w:rsid w:val="00FA6A77"/>
    <w:rsid w:val="00FA6B7D"/>
    <w:rsid w:val="00FB03BD"/>
    <w:rsid w:val="00FB11A0"/>
    <w:rsid w:val="00FB265B"/>
    <w:rsid w:val="00FB3FE6"/>
    <w:rsid w:val="00FB4C94"/>
    <w:rsid w:val="00FB5CF8"/>
    <w:rsid w:val="00FB6248"/>
    <w:rsid w:val="00FB6BE5"/>
    <w:rsid w:val="00FC044C"/>
    <w:rsid w:val="00FC0A4B"/>
    <w:rsid w:val="00FC3188"/>
    <w:rsid w:val="00FC4494"/>
    <w:rsid w:val="00FC4AFC"/>
    <w:rsid w:val="00FC5B9B"/>
    <w:rsid w:val="00FD08A7"/>
    <w:rsid w:val="00FD0974"/>
    <w:rsid w:val="00FD188A"/>
    <w:rsid w:val="00FD1905"/>
    <w:rsid w:val="00FD1C7E"/>
    <w:rsid w:val="00FD1D32"/>
    <w:rsid w:val="00FD4C67"/>
    <w:rsid w:val="00FD4E6D"/>
    <w:rsid w:val="00FD5259"/>
    <w:rsid w:val="00FD71D1"/>
    <w:rsid w:val="00FE03A0"/>
    <w:rsid w:val="00FE0DF1"/>
    <w:rsid w:val="00FE12B4"/>
    <w:rsid w:val="00FE1AD5"/>
    <w:rsid w:val="00FE1E56"/>
    <w:rsid w:val="00FE211E"/>
    <w:rsid w:val="00FE2603"/>
    <w:rsid w:val="00FE3625"/>
    <w:rsid w:val="00FE3911"/>
    <w:rsid w:val="00FE3B6E"/>
    <w:rsid w:val="00FE5B2A"/>
    <w:rsid w:val="00FE6443"/>
    <w:rsid w:val="00FE6685"/>
    <w:rsid w:val="00FE7213"/>
    <w:rsid w:val="00FE7C9C"/>
    <w:rsid w:val="00FF0154"/>
    <w:rsid w:val="00FF07D7"/>
    <w:rsid w:val="00FF1A1E"/>
    <w:rsid w:val="00FF20A4"/>
    <w:rsid w:val="00FF2DBC"/>
    <w:rsid w:val="00FF2F42"/>
    <w:rsid w:val="00FF425C"/>
    <w:rsid w:val="00FF57AF"/>
    <w:rsid w:val="00FF657C"/>
    <w:rsid w:val="00FF68DD"/>
    <w:rsid w:val="00FF7858"/>
    <w:rsid w:val="00FF7EA6"/>
    <w:rsid w:val="01147259"/>
    <w:rsid w:val="013A1130"/>
    <w:rsid w:val="01474512"/>
    <w:rsid w:val="014C1F0F"/>
    <w:rsid w:val="015D7614"/>
    <w:rsid w:val="0165149A"/>
    <w:rsid w:val="018005B6"/>
    <w:rsid w:val="01886D47"/>
    <w:rsid w:val="01980E56"/>
    <w:rsid w:val="019D604A"/>
    <w:rsid w:val="01AB4491"/>
    <w:rsid w:val="01AE7AA6"/>
    <w:rsid w:val="01B53780"/>
    <w:rsid w:val="01BF1B37"/>
    <w:rsid w:val="01D92DA9"/>
    <w:rsid w:val="01DB3C18"/>
    <w:rsid w:val="020D0DDF"/>
    <w:rsid w:val="021E27F6"/>
    <w:rsid w:val="02236824"/>
    <w:rsid w:val="024D6C30"/>
    <w:rsid w:val="025D4EC7"/>
    <w:rsid w:val="02827A15"/>
    <w:rsid w:val="028426B0"/>
    <w:rsid w:val="02885499"/>
    <w:rsid w:val="02992DB8"/>
    <w:rsid w:val="02AE35CB"/>
    <w:rsid w:val="02C92312"/>
    <w:rsid w:val="02E01E96"/>
    <w:rsid w:val="02E60562"/>
    <w:rsid w:val="02F65EFE"/>
    <w:rsid w:val="0301696B"/>
    <w:rsid w:val="03031BA4"/>
    <w:rsid w:val="03035542"/>
    <w:rsid w:val="031B2597"/>
    <w:rsid w:val="034970A6"/>
    <w:rsid w:val="03546384"/>
    <w:rsid w:val="037763AB"/>
    <w:rsid w:val="037A79C6"/>
    <w:rsid w:val="039215AC"/>
    <w:rsid w:val="03A95D61"/>
    <w:rsid w:val="03AB679F"/>
    <w:rsid w:val="03C01EA7"/>
    <w:rsid w:val="03D012A8"/>
    <w:rsid w:val="03EE2E7B"/>
    <w:rsid w:val="03EF4CCC"/>
    <w:rsid w:val="03FB46AB"/>
    <w:rsid w:val="040963A2"/>
    <w:rsid w:val="040E43FC"/>
    <w:rsid w:val="041222D4"/>
    <w:rsid w:val="04177C9F"/>
    <w:rsid w:val="043A2F90"/>
    <w:rsid w:val="043D164D"/>
    <w:rsid w:val="04625CA9"/>
    <w:rsid w:val="0476464C"/>
    <w:rsid w:val="048E2831"/>
    <w:rsid w:val="04AB355B"/>
    <w:rsid w:val="04AD0AAC"/>
    <w:rsid w:val="04BF387D"/>
    <w:rsid w:val="04CE6F40"/>
    <w:rsid w:val="04EE3DF6"/>
    <w:rsid w:val="04F65D27"/>
    <w:rsid w:val="04F92F58"/>
    <w:rsid w:val="05551C16"/>
    <w:rsid w:val="056E0691"/>
    <w:rsid w:val="056F6D22"/>
    <w:rsid w:val="057D35B7"/>
    <w:rsid w:val="059233AC"/>
    <w:rsid w:val="05976119"/>
    <w:rsid w:val="0598690D"/>
    <w:rsid w:val="05995335"/>
    <w:rsid w:val="059B3AAE"/>
    <w:rsid w:val="05A764AC"/>
    <w:rsid w:val="05A80EFD"/>
    <w:rsid w:val="05C85407"/>
    <w:rsid w:val="05C86530"/>
    <w:rsid w:val="05CC0676"/>
    <w:rsid w:val="05DA747A"/>
    <w:rsid w:val="05FD12F1"/>
    <w:rsid w:val="06010BB0"/>
    <w:rsid w:val="06150FA8"/>
    <w:rsid w:val="06200F47"/>
    <w:rsid w:val="062B4BF2"/>
    <w:rsid w:val="065530E6"/>
    <w:rsid w:val="065D3041"/>
    <w:rsid w:val="066912CD"/>
    <w:rsid w:val="0686670B"/>
    <w:rsid w:val="06984505"/>
    <w:rsid w:val="06A127BB"/>
    <w:rsid w:val="06BF11EB"/>
    <w:rsid w:val="06D80BC7"/>
    <w:rsid w:val="06F0526D"/>
    <w:rsid w:val="07054C6D"/>
    <w:rsid w:val="07171697"/>
    <w:rsid w:val="071E0642"/>
    <w:rsid w:val="071E6BE8"/>
    <w:rsid w:val="0725048C"/>
    <w:rsid w:val="075874AB"/>
    <w:rsid w:val="076013E0"/>
    <w:rsid w:val="078F7A41"/>
    <w:rsid w:val="079375B6"/>
    <w:rsid w:val="07B70998"/>
    <w:rsid w:val="07BE1A17"/>
    <w:rsid w:val="07C66917"/>
    <w:rsid w:val="07F54BC0"/>
    <w:rsid w:val="07FD1419"/>
    <w:rsid w:val="080A04AF"/>
    <w:rsid w:val="080F479A"/>
    <w:rsid w:val="08144FE5"/>
    <w:rsid w:val="081C1025"/>
    <w:rsid w:val="082008CE"/>
    <w:rsid w:val="084E3529"/>
    <w:rsid w:val="086E3595"/>
    <w:rsid w:val="08724419"/>
    <w:rsid w:val="08732BE6"/>
    <w:rsid w:val="08A81ADC"/>
    <w:rsid w:val="08A93914"/>
    <w:rsid w:val="08D11D22"/>
    <w:rsid w:val="08DF221C"/>
    <w:rsid w:val="08F45FE8"/>
    <w:rsid w:val="09086D0A"/>
    <w:rsid w:val="0913492A"/>
    <w:rsid w:val="094D23D2"/>
    <w:rsid w:val="095B20FB"/>
    <w:rsid w:val="09627CBF"/>
    <w:rsid w:val="096767DC"/>
    <w:rsid w:val="096B180A"/>
    <w:rsid w:val="09705438"/>
    <w:rsid w:val="09915CD9"/>
    <w:rsid w:val="09933D81"/>
    <w:rsid w:val="09A04D49"/>
    <w:rsid w:val="09A815EF"/>
    <w:rsid w:val="09AD7CF3"/>
    <w:rsid w:val="09BF0A5F"/>
    <w:rsid w:val="09C42BA6"/>
    <w:rsid w:val="09CB4C13"/>
    <w:rsid w:val="09E35600"/>
    <w:rsid w:val="09E7370B"/>
    <w:rsid w:val="09F37181"/>
    <w:rsid w:val="09F9687D"/>
    <w:rsid w:val="09FF14CE"/>
    <w:rsid w:val="0A067D0D"/>
    <w:rsid w:val="0A7C48D4"/>
    <w:rsid w:val="0A800311"/>
    <w:rsid w:val="0A897CE9"/>
    <w:rsid w:val="0AC73AAF"/>
    <w:rsid w:val="0AE738F9"/>
    <w:rsid w:val="0AEC3319"/>
    <w:rsid w:val="0B4440E6"/>
    <w:rsid w:val="0B4A040B"/>
    <w:rsid w:val="0B4F5317"/>
    <w:rsid w:val="0B6D3222"/>
    <w:rsid w:val="0B751613"/>
    <w:rsid w:val="0B8861DA"/>
    <w:rsid w:val="0BAB4CDD"/>
    <w:rsid w:val="0BB506DF"/>
    <w:rsid w:val="0BB76B8C"/>
    <w:rsid w:val="0BCA2593"/>
    <w:rsid w:val="0BCF050F"/>
    <w:rsid w:val="0BE37954"/>
    <w:rsid w:val="0BE41B59"/>
    <w:rsid w:val="0C0B57A9"/>
    <w:rsid w:val="0C566760"/>
    <w:rsid w:val="0C64421C"/>
    <w:rsid w:val="0C8A0FE3"/>
    <w:rsid w:val="0CA23F7F"/>
    <w:rsid w:val="0CB633D9"/>
    <w:rsid w:val="0CBA6046"/>
    <w:rsid w:val="0CC47B51"/>
    <w:rsid w:val="0CE313E6"/>
    <w:rsid w:val="0D014AA7"/>
    <w:rsid w:val="0D0A5D09"/>
    <w:rsid w:val="0D12317E"/>
    <w:rsid w:val="0D23555D"/>
    <w:rsid w:val="0D2B3888"/>
    <w:rsid w:val="0D314243"/>
    <w:rsid w:val="0D36482A"/>
    <w:rsid w:val="0D521B34"/>
    <w:rsid w:val="0D533931"/>
    <w:rsid w:val="0D5E4AC5"/>
    <w:rsid w:val="0D8060B5"/>
    <w:rsid w:val="0DA82D84"/>
    <w:rsid w:val="0DAB71A3"/>
    <w:rsid w:val="0DB9107A"/>
    <w:rsid w:val="0DBD1738"/>
    <w:rsid w:val="0DDB4225"/>
    <w:rsid w:val="0DDD4651"/>
    <w:rsid w:val="0DF10B52"/>
    <w:rsid w:val="0DF41C5F"/>
    <w:rsid w:val="0DFB7AC2"/>
    <w:rsid w:val="0E003DDC"/>
    <w:rsid w:val="0E0716FD"/>
    <w:rsid w:val="0E0A7653"/>
    <w:rsid w:val="0E0B7733"/>
    <w:rsid w:val="0E195F0B"/>
    <w:rsid w:val="0E1E7766"/>
    <w:rsid w:val="0E2A3029"/>
    <w:rsid w:val="0E587430"/>
    <w:rsid w:val="0E5B4477"/>
    <w:rsid w:val="0E6F0C8E"/>
    <w:rsid w:val="0E7526B5"/>
    <w:rsid w:val="0EA23CDB"/>
    <w:rsid w:val="0EA87102"/>
    <w:rsid w:val="0EA874E8"/>
    <w:rsid w:val="0EBD6BD7"/>
    <w:rsid w:val="0EC370BD"/>
    <w:rsid w:val="0EC74645"/>
    <w:rsid w:val="0EFE5F9D"/>
    <w:rsid w:val="0F1E000F"/>
    <w:rsid w:val="0F275F6F"/>
    <w:rsid w:val="0F2B661A"/>
    <w:rsid w:val="0F3C308B"/>
    <w:rsid w:val="0F59575E"/>
    <w:rsid w:val="0F6571A8"/>
    <w:rsid w:val="0F6F5CAE"/>
    <w:rsid w:val="0F8576A1"/>
    <w:rsid w:val="0F921119"/>
    <w:rsid w:val="0FA47A6C"/>
    <w:rsid w:val="0FAB0FA8"/>
    <w:rsid w:val="0FAF1586"/>
    <w:rsid w:val="0FE92C15"/>
    <w:rsid w:val="100168CC"/>
    <w:rsid w:val="100A5D0F"/>
    <w:rsid w:val="103E5725"/>
    <w:rsid w:val="10422042"/>
    <w:rsid w:val="10435247"/>
    <w:rsid w:val="10665257"/>
    <w:rsid w:val="10817ED7"/>
    <w:rsid w:val="108928BD"/>
    <w:rsid w:val="10A853D5"/>
    <w:rsid w:val="10C733E0"/>
    <w:rsid w:val="10C805AD"/>
    <w:rsid w:val="10CE67C0"/>
    <w:rsid w:val="10DC1C82"/>
    <w:rsid w:val="10F519F2"/>
    <w:rsid w:val="110F7EA9"/>
    <w:rsid w:val="11240A29"/>
    <w:rsid w:val="11265B70"/>
    <w:rsid w:val="11267E72"/>
    <w:rsid w:val="115858D5"/>
    <w:rsid w:val="11647498"/>
    <w:rsid w:val="11794EE7"/>
    <w:rsid w:val="11A91ABE"/>
    <w:rsid w:val="11BE1624"/>
    <w:rsid w:val="11BE2404"/>
    <w:rsid w:val="11C20C71"/>
    <w:rsid w:val="11D3202B"/>
    <w:rsid w:val="11DF68DF"/>
    <w:rsid w:val="11E43329"/>
    <w:rsid w:val="120454F1"/>
    <w:rsid w:val="12086F1D"/>
    <w:rsid w:val="123717B4"/>
    <w:rsid w:val="124A3A2F"/>
    <w:rsid w:val="124F2128"/>
    <w:rsid w:val="125D0261"/>
    <w:rsid w:val="125E6002"/>
    <w:rsid w:val="12AC44C5"/>
    <w:rsid w:val="12AE14FF"/>
    <w:rsid w:val="12B12D79"/>
    <w:rsid w:val="12B40677"/>
    <w:rsid w:val="12C276E5"/>
    <w:rsid w:val="12E04415"/>
    <w:rsid w:val="12F05200"/>
    <w:rsid w:val="12F05378"/>
    <w:rsid w:val="12FA13F5"/>
    <w:rsid w:val="12FF7115"/>
    <w:rsid w:val="130A06A1"/>
    <w:rsid w:val="130F3CBD"/>
    <w:rsid w:val="132456EF"/>
    <w:rsid w:val="132C75E5"/>
    <w:rsid w:val="134261A9"/>
    <w:rsid w:val="138077AE"/>
    <w:rsid w:val="1391198A"/>
    <w:rsid w:val="139E0445"/>
    <w:rsid w:val="13B30E0B"/>
    <w:rsid w:val="13E95EE1"/>
    <w:rsid w:val="13FE1A96"/>
    <w:rsid w:val="13FE26FA"/>
    <w:rsid w:val="142C015D"/>
    <w:rsid w:val="144650D8"/>
    <w:rsid w:val="144C07DD"/>
    <w:rsid w:val="14695F56"/>
    <w:rsid w:val="147439AB"/>
    <w:rsid w:val="147C5C35"/>
    <w:rsid w:val="148A6A2D"/>
    <w:rsid w:val="14B87731"/>
    <w:rsid w:val="14BA38A9"/>
    <w:rsid w:val="14BA3EE0"/>
    <w:rsid w:val="14C61FF6"/>
    <w:rsid w:val="14CE251D"/>
    <w:rsid w:val="14DB3B34"/>
    <w:rsid w:val="15044888"/>
    <w:rsid w:val="15193834"/>
    <w:rsid w:val="151E4829"/>
    <w:rsid w:val="15216213"/>
    <w:rsid w:val="15216DDF"/>
    <w:rsid w:val="152803D6"/>
    <w:rsid w:val="156B1BAF"/>
    <w:rsid w:val="157626FA"/>
    <w:rsid w:val="158C1D3F"/>
    <w:rsid w:val="159D60AA"/>
    <w:rsid w:val="159F4F27"/>
    <w:rsid w:val="15A155DE"/>
    <w:rsid w:val="15C004D5"/>
    <w:rsid w:val="15C41F7E"/>
    <w:rsid w:val="15F54BC5"/>
    <w:rsid w:val="15F63E20"/>
    <w:rsid w:val="16031345"/>
    <w:rsid w:val="160924CD"/>
    <w:rsid w:val="160E074B"/>
    <w:rsid w:val="161533F4"/>
    <w:rsid w:val="16196266"/>
    <w:rsid w:val="16211522"/>
    <w:rsid w:val="162843DA"/>
    <w:rsid w:val="166951DF"/>
    <w:rsid w:val="16823E01"/>
    <w:rsid w:val="168A7548"/>
    <w:rsid w:val="168E35F3"/>
    <w:rsid w:val="16A55344"/>
    <w:rsid w:val="16BA61D4"/>
    <w:rsid w:val="16C204B3"/>
    <w:rsid w:val="16D26D43"/>
    <w:rsid w:val="16D704B9"/>
    <w:rsid w:val="16F67A96"/>
    <w:rsid w:val="170C0021"/>
    <w:rsid w:val="171B23E5"/>
    <w:rsid w:val="174B0860"/>
    <w:rsid w:val="175D0302"/>
    <w:rsid w:val="17615E87"/>
    <w:rsid w:val="17637C2E"/>
    <w:rsid w:val="17735480"/>
    <w:rsid w:val="178072CB"/>
    <w:rsid w:val="179B12F7"/>
    <w:rsid w:val="17C12A41"/>
    <w:rsid w:val="17C41AE7"/>
    <w:rsid w:val="17C5097C"/>
    <w:rsid w:val="17CD7F2C"/>
    <w:rsid w:val="17F35790"/>
    <w:rsid w:val="17F8364D"/>
    <w:rsid w:val="17FD0542"/>
    <w:rsid w:val="18182AD1"/>
    <w:rsid w:val="18282E3E"/>
    <w:rsid w:val="183E6038"/>
    <w:rsid w:val="184336E6"/>
    <w:rsid w:val="18484EC9"/>
    <w:rsid w:val="185D1A37"/>
    <w:rsid w:val="18684E61"/>
    <w:rsid w:val="186B2F6D"/>
    <w:rsid w:val="18766E5F"/>
    <w:rsid w:val="18AC3253"/>
    <w:rsid w:val="18B065D9"/>
    <w:rsid w:val="18C01770"/>
    <w:rsid w:val="18C2389C"/>
    <w:rsid w:val="18C80067"/>
    <w:rsid w:val="18E50665"/>
    <w:rsid w:val="18F12707"/>
    <w:rsid w:val="18F3492D"/>
    <w:rsid w:val="192E206E"/>
    <w:rsid w:val="192E5C4E"/>
    <w:rsid w:val="1935276E"/>
    <w:rsid w:val="19416DFD"/>
    <w:rsid w:val="194444AB"/>
    <w:rsid w:val="19503D2D"/>
    <w:rsid w:val="197E42FB"/>
    <w:rsid w:val="19876FD4"/>
    <w:rsid w:val="198D12A6"/>
    <w:rsid w:val="19951F09"/>
    <w:rsid w:val="19B121C7"/>
    <w:rsid w:val="19B62CB0"/>
    <w:rsid w:val="19B826B1"/>
    <w:rsid w:val="19C308AE"/>
    <w:rsid w:val="19E364C8"/>
    <w:rsid w:val="1A012B5F"/>
    <w:rsid w:val="1A084772"/>
    <w:rsid w:val="1A110090"/>
    <w:rsid w:val="1A265D98"/>
    <w:rsid w:val="1A275168"/>
    <w:rsid w:val="1A4C04ED"/>
    <w:rsid w:val="1A4D7C55"/>
    <w:rsid w:val="1A596054"/>
    <w:rsid w:val="1A5D6BD9"/>
    <w:rsid w:val="1A601CE1"/>
    <w:rsid w:val="1A924172"/>
    <w:rsid w:val="1AA33CBC"/>
    <w:rsid w:val="1AAD0CEA"/>
    <w:rsid w:val="1AB57B7A"/>
    <w:rsid w:val="1AC2359F"/>
    <w:rsid w:val="1ACF4551"/>
    <w:rsid w:val="1ADD18E5"/>
    <w:rsid w:val="1AEA6507"/>
    <w:rsid w:val="1AF30B60"/>
    <w:rsid w:val="1AF91405"/>
    <w:rsid w:val="1AF95386"/>
    <w:rsid w:val="1B023F85"/>
    <w:rsid w:val="1B2B799F"/>
    <w:rsid w:val="1B30632B"/>
    <w:rsid w:val="1B322245"/>
    <w:rsid w:val="1B3D3845"/>
    <w:rsid w:val="1B451BC7"/>
    <w:rsid w:val="1B4E23E8"/>
    <w:rsid w:val="1B531A1C"/>
    <w:rsid w:val="1B546478"/>
    <w:rsid w:val="1B773F37"/>
    <w:rsid w:val="1B7E45CC"/>
    <w:rsid w:val="1B921FC0"/>
    <w:rsid w:val="1BB3511B"/>
    <w:rsid w:val="1BCC4D5A"/>
    <w:rsid w:val="1BD21818"/>
    <w:rsid w:val="1BD6304F"/>
    <w:rsid w:val="1BE95AA6"/>
    <w:rsid w:val="1C32419B"/>
    <w:rsid w:val="1C380C1E"/>
    <w:rsid w:val="1C4D66AB"/>
    <w:rsid w:val="1C4E58E6"/>
    <w:rsid w:val="1C515DB3"/>
    <w:rsid w:val="1C663751"/>
    <w:rsid w:val="1C8141E9"/>
    <w:rsid w:val="1CEE6E87"/>
    <w:rsid w:val="1CFD22F2"/>
    <w:rsid w:val="1D290D09"/>
    <w:rsid w:val="1D2F0A85"/>
    <w:rsid w:val="1D3D2C34"/>
    <w:rsid w:val="1D4801CE"/>
    <w:rsid w:val="1D49300A"/>
    <w:rsid w:val="1D4C1391"/>
    <w:rsid w:val="1D5777A2"/>
    <w:rsid w:val="1D5A0B7E"/>
    <w:rsid w:val="1D5B34FE"/>
    <w:rsid w:val="1D611047"/>
    <w:rsid w:val="1D6C20DF"/>
    <w:rsid w:val="1D887941"/>
    <w:rsid w:val="1D950DF5"/>
    <w:rsid w:val="1D955C3E"/>
    <w:rsid w:val="1DC63031"/>
    <w:rsid w:val="1DD22BE7"/>
    <w:rsid w:val="1DD864BE"/>
    <w:rsid w:val="1DDA2805"/>
    <w:rsid w:val="1DDE30EC"/>
    <w:rsid w:val="1DE354B6"/>
    <w:rsid w:val="1DE50367"/>
    <w:rsid w:val="1E01679A"/>
    <w:rsid w:val="1E243CE5"/>
    <w:rsid w:val="1E344D58"/>
    <w:rsid w:val="1E491587"/>
    <w:rsid w:val="1E4D70B0"/>
    <w:rsid w:val="1E717C22"/>
    <w:rsid w:val="1EAC3BF5"/>
    <w:rsid w:val="1EBE3259"/>
    <w:rsid w:val="1EBF464D"/>
    <w:rsid w:val="1EC16D2C"/>
    <w:rsid w:val="1EC835CB"/>
    <w:rsid w:val="1EE14F15"/>
    <w:rsid w:val="1EF312E9"/>
    <w:rsid w:val="1F02145F"/>
    <w:rsid w:val="1F2C7FBC"/>
    <w:rsid w:val="1F343DBE"/>
    <w:rsid w:val="1F841C9C"/>
    <w:rsid w:val="1F986134"/>
    <w:rsid w:val="1FB75191"/>
    <w:rsid w:val="1FBA6CCE"/>
    <w:rsid w:val="1FC9363C"/>
    <w:rsid w:val="1FF76471"/>
    <w:rsid w:val="20046FD1"/>
    <w:rsid w:val="201574A1"/>
    <w:rsid w:val="20183540"/>
    <w:rsid w:val="201B6574"/>
    <w:rsid w:val="20302C75"/>
    <w:rsid w:val="20376BB2"/>
    <w:rsid w:val="204F477F"/>
    <w:rsid w:val="205970BA"/>
    <w:rsid w:val="20637B8F"/>
    <w:rsid w:val="20822DE8"/>
    <w:rsid w:val="20823F19"/>
    <w:rsid w:val="20930452"/>
    <w:rsid w:val="209B00B8"/>
    <w:rsid w:val="20AE40CD"/>
    <w:rsid w:val="20B717E9"/>
    <w:rsid w:val="20BB1D78"/>
    <w:rsid w:val="20CB46A5"/>
    <w:rsid w:val="20CB5CFA"/>
    <w:rsid w:val="20CC07CE"/>
    <w:rsid w:val="20DE11BB"/>
    <w:rsid w:val="20E60590"/>
    <w:rsid w:val="20ED73BD"/>
    <w:rsid w:val="20F606B4"/>
    <w:rsid w:val="20FE56DC"/>
    <w:rsid w:val="21014A8D"/>
    <w:rsid w:val="210A4F62"/>
    <w:rsid w:val="21324051"/>
    <w:rsid w:val="21493622"/>
    <w:rsid w:val="214A5106"/>
    <w:rsid w:val="21560235"/>
    <w:rsid w:val="215E50C3"/>
    <w:rsid w:val="217F6FD3"/>
    <w:rsid w:val="21913DBA"/>
    <w:rsid w:val="219163C4"/>
    <w:rsid w:val="21990333"/>
    <w:rsid w:val="21B92FC3"/>
    <w:rsid w:val="21ED1A71"/>
    <w:rsid w:val="21EE0AFB"/>
    <w:rsid w:val="21FC7447"/>
    <w:rsid w:val="2200514E"/>
    <w:rsid w:val="2214499C"/>
    <w:rsid w:val="221C54C8"/>
    <w:rsid w:val="222120EE"/>
    <w:rsid w:val="222416AA"/>
    <w:rsid w:val="22271843"/>
    <w:rsid w:val="2233169E"/>
    <w:rsid w:val="22331FD0"/>
    <w:rsid w:val="224E14C8"/>
    <w:rsid w:val="22506E4E"/>
    <w:rsid w:val="22540B23"/>
    <w:rsid w:val="22564C3B"/>
    <w:rsid w:val="22603402"/>
    <w:rsid w:val="226E18D2"/>
    <w:rsid w:val="227117F0"/>
    <w:rsid w:val="227B79AC"/>
    <w:rsid w:val="22853E36"/>
    <w:rsid w:val="229032BC"/>
    <w:rsid w:val="22973311"/>
    <w:rsid w:val="229D5160"/>
    <w:rsid w:val="22BF0F18"/>
    <w:rsid w:val="22C75CBC"/>
    <w:rsid w:val="22CF2D15"/>
    <w:rsid w:val="22D633D0"/>
    <w:rsid w:val="22E91128"/>
    <w:rsid w:val="22FF5CA5"/>
    <w:rsid w:val="23046297"/>
    <w:rsid w:val="230A075E"/>
    <w:rsid w:val="231E4685"/>
    <w:rsid w:val="23283A0B"/>
    <w:rsid w:val="23343591"/>
    <w:rsid w:val="23345E0E"/>
    <w:rsid w:val="235A574D"/>
    <w:rsid w:val="235F3C93"/>
    <w:rsid w:val="238B0F36"/>
    <w:rsid w:val="23B70483"/>
    <w:rsid w:val="23B96E4B"/>
    <w:rsid w:val="23CA7BAB"/>
    <w:rsid w:val="23CD1FB5"/>
    <w:rsid w:val="23E74BC4"/>
    <w:rsid w:val="23EE4811"/>
    <w:rsid w:val="23F4633A"/>
    <w:rsid w:val="23F519CD"/>
    <w:rsid w:val="2408451B"/>
    <w:rsid w:val="240B7597"/>
    <w:rsid w:val="24287BD3"/>
    <w:rsid w:val="24340275"/>
    <w:rsid w:val="24691523"/>
    <w:rsid w:val="246E1C13"/>
    <w:rsid w:val="24741FC7"/>
    <w:rsid w:val="24795DAD"/>
    <w:rsid w:val="247E2496"/>
    <w:rsid w:val="248F341C"/>
    <w:rsid w:val="24983B90"/>
    <w:rsid w:val="249A2CC1"/>
    <w:rsid w:val="24AC7022"/>
    <w:rsid w:val="24C46E84"/>
    <w:rsid w:val="24E144EE"/>
    <w:rsid w:val="24E21EE4"/>
    <w:rsid w:val="24F417CC"/>
    <w:rsid w:val="250658E9"/>
    <w:rsid w:val="250C0AFF"/>
    <w:rsid w:val="250E0080"/>
    <w:rsid w:val="25215EE0"/>
    <w:rsid w:val="25435261"/>
    <w:rsid w:val="2567141A"/>
    <w:rsid w:val="256D4E06"/>
    <w:rsid w:val="25730323"/>
    <w:rsid w:val="25A83F30"/>
    <w:rsid w:val="25CD6E0D"/>
    <w:rsid w:val="25D55E6F"/>
    <w:rsid w:val="25D95B8A"/>
    <w:rsid w:val="25F95D32"/>
    <w:rsid w:val="261F1C61"/>
    <w:rsid w:val="263059F4"/>
    <w:rsid w:val="264A3AE1"/>
    <w:rsid w:val="26522908"/>
    <w:rsid w:val="265E792E"/>
    <w:rsid w:val="26647764"/>
    <w:rsid w:val="266F5A0F"/>
    <w:rsid w:val="26BE7FC3"/>
    <w:rsid w:val="26C711C5"/>
    <w:rsid w:val="26F85FDC"/>
    <w:rsid w:val="26FE2BD4"/>
    <w:rsid w:val="26FF5BA9"/>
    <w:rsid w:val="271D206B"/>
    <w:rsid w:val="27535BB4"/>
    <w:rsid w:val="2760332F"/>
    <w:rsid w:val="276435CE"/>
    <w:rsid w:val="27753A81"/>
    <w:rsid w:val="27755B46"/>
    <w:rsid w:val="278111A3"/>
    <w:rsid w:val="27902B5C"/>
    <w:rsid w:val="27A742C8"/>
    <w:rsid w:val="27CE0D63"/>
    <w:rsid w:val="27D94F41"/>
    <w:rsid w:val="27DA01B5"/>
    <w:rsid w:val="27EE2546"/>
    <w:rsid w:val="28222BD0"/>
    <w:rsid w:val="282855EB"/>
    <w:rsid w:val="287728A1"/>
    <w:rsid w:val="2884065E"/>
    <w:rsid w:val="288F69C3"/>
    <w:rsid w:val="28AE382C"/>
    <w:rsid w:val="28BE6AD5"/>
    <w:rsid w:val="28CC0F5A"/>
    <w:rsid w:val="28D77E0C"/>
    <w:rsid w:val="28E46616"/>
    <w:rsid w:val="28F53E15"/>
    <w:rsid w:val="28FC2B64"/>
    <w:rsid w:val="290B52A5"/>
    <w:rsid w:val="291739E8"/>
    <w:rsid w:val="2942595E"/>
    <w:rsid w:val="29516B0E"/>
    <w:rsid w:val="2975179A"/>
    <w:rsid w:val="29992D97"/>
    <w:rsid w:val="29A05040"/>
    <w:rsid w:val="29AA28CF"/>
    <w:rsid w:val="29AD7DEE"/>
    <w:rsid w:val="29CE25EA"/>
    <w:rsid w:val="29DD07DD"/>
    <w:rsid w:val="29E83B4C"/>
    <w:rsid w:val="29F64860"/>
    <w:rsid w:val="2A0135B9"/>
    <w:rsid w:val="2A121A09"/>
    <w:rsid w:val="2A1A3AB5"/>
    <w:rsid w:val="2A1F4D97"/>
    <w:rsid w:val="2A300BBE"/>
    <w:rsid w:val="2A32641D"/>
    <w:rsid w:val="2A5B30DB"/>
    <w:rsid w:val="2A630039"/>
    <w:rsid w:val="2A6B647F"/>
    <w:rsid w:val="2A6E0689"/>
    <w:rsid w:val="2A830702"/>
    <w:rsid w:val="2A9253DA"/>
    <w:rsid w:val="2ABE5E63"/>
    <w:rsid w:val="2AD2025E"/>
    <w:rsid w:val="2AFD3C60"/>
    <w:rsid w:val="2AFE2C5E"/>
    <w:rsid w:val="2B142DA9"/>
    <w:rsid w:val="2B38241C"/>
    <w:rsid w:val="2B6C1F78"/>
    <w:rsid w:val="2B7B0348"/>
    <w:rsid w:val="2B821742"/>
    <w:rsid w:val="2B8A10F9"/>
    <w:rsid w:val="2B96585B"/>
    <w:rsid w:val="2B9C53DA"/>
    <w:rsid w:val="2BA2006A"/>
    <w:rsid w:val="2BCF303D"/>
    <w:rsid w:val="2BFE3890"/>
    <w:rsid w:val="2C05252B"/>
    <w:rsid w:val="2C0F4C44"/>
    <w:rsid w:val="2C2939C1"/>
    <w:rsid w:val="2C323456"/>
    <w:rsid w:val="2C327EAC"/>
    <w:rsid w:val="2C440892"/>
    <w:rsid w:val="2C6060ED"/>
    <w:rsid w:val="2C687029"/>
    <w:rsid w:val="2C776ADD"/>
    <w:rsid w:val="2C8B6B16"/>
    <w:rsid w:val="2C906272"/>
    <w:rsid w:val="2CA42473"/>
    <w:rsid w:val="2CBA56B4"/>
    <w:rsid w:val="2CCF4F02"/>
    <w:rsid w:val="2CD5244F"/>
    <w:rsid w:val="2CDA001B"/>
    <w:rsid w:val="2CF12614"/>
    <w:rsid w:val="2CFC5AFB"/>
    <w:rsid w:val="2D2B1079"/>
    <w:rsid w:val="2D4A1A33"/>
    <w:rsid w:val="2D4B6454"/>
    <w:rsid w:val="2D5A1C2E"/>
    <w:rsid w:val="2D780DA1"/>
    <w:rsid w:val="2D7D3997"/>
    <w:rsid w:val="2DA15060"/>
    <w:rsid w:val="2DBA7E60"/>
    <w:rsid w:val="2DC74AB6"/>
    <w:rsid w:val="2DD309F0"/>
    <w:rsid w:val="2DDB2055"/>
    <w:rsid w:val="2E115F0D"/>
    <w:rsid w:val="2E236631"/>
    <w:rsid w:val="2E3655A5"/>
    <w:rsid w:val="2E5D662D"/>
    <w:rsid w:val="2E651D16"/>
    <w:rsid w:val="2E9A6D8E"/>
    <w:rsid w:val="2EA110CB"/>
    <w:rsid w:val="2EAA1422"/>
    <w:rsid w:val="2EBD6A6C"/>
    <w:rsid w:val="2EC33AA6"/>
    <w:rsid w:val="2ECE67BF"/>
    <w:rsid w:val="2EE627BE"/>
    <w:rsid w:val="2EF1562E"/>
    <w:rsid w:val="2EF5026C"/>
    <w:rsid w:val="2F0659AB"/>
    <w:rsid w:val="2F0E4689"/>
    <w:rsid w:val="2F136099"/>
    <w:rsid w:val="2F1D6FA2"/>
    <w:rsid w:val="2F35048B"/>
    <w:rsid w:val="2F3B15D1"/>
    <w:rsid w:val="2F4F067F"/>
    <w:rsid w:val="2F5D1D93"/>
    <w:rsid w:val="2F615911"/>
    <w:rsid w:val="2F8D2540"/>
    <w:rsid w:val="2F8D51EA"/>
    <w:rsid w:val="2FAD3D6B"/>
    <w:rsid w:val="2FB96566"/>
    <w:rsid w:val="2FBE5CF3"/>
    <w:rsid w:val="2FD67739"/>
    <w:rsid w:val="2FF314E1"/>
    <w:rsid w:val="2FF75F2B"/>
    <w:rsid w:val="2FFF0926"/>
    <w:rsid w:val="3002460C"/>
    <w:rsid w:val="301828E6"/>
    <w:rsid w:val="306065FF"/>
    <w:rsid w:val="30830218"/>
    <w:rsid w:val="30921F0E"/>
    <w:rsid w:val="30C412B9"/>
    <w:rsid w:val="30C52AF8"/>
    <w:rsid w:val="30D80910"/>
    <w:rsid w:val="30E34FAA"/>
    <w:rsid w:val="31195BDD"/>
    <w:rsid w:val="311A45CC"/>
    <w:rsid w:val="312377B2"/>
    <w:rsid w:val="31552BA5"/>
    <w:rsid w:val="31626EEC"/>
    <w:rsid w:val="317D5AB2"/>
    <w:rsid w:val="31804817"/>
    <w:rsid w:val="31816C45"/>
    <w:rsid w:val="31844637"/>
    <w:rsid w:val="31856536"/>
    <w:rsid w:val="318D2B79"/>
    <w:rsid w:val="31904461"/>
    <w:rsid w:val="31991E4B"/>
    <w:rsid w:val="31BA1499"/>
    <w:rsid w:val="31BE70D4"/>
    <w:rsid w:val="31E53686"/>
    <w:rsid w:val="31E57381"/>
    <w:rsid w:val="31ED0E42"/>
    <w:rsid w:val="31F22C35"/>
    <w:rsid w:val="320C039E"/>
    <w:rsid w:val="322446D7"/>
    <w:rsid w:val="32556B94"/>
    <w:rsid w:val="327370F7"/>
    <w:rsid w:val="327502F2"/>
    <w:rsid w:val="32862880"/>
    <w:rsid w:val="32997283"/>
    <w:rsid w:val="32AF4153"/>
    <w:rsid w:val="32B30C96"/>
    <w:rsid w:val="32D2760A"/>
    <w:rsid w:val="32E3795F"/>
    <w:rsid w:val="32E529A8"/>
    <w:rsid w:val="32F85D9C"/>
    <w:rsid w:val="32FD7E75"/>
    <w:rsid w:val="33075275"/>
    <w:rsid w:val="33375AEF"/>
    <w:rsid w:val="333838BE"/>
    <w:rsid w:val="333D5C3E"/>
    <w:rsid w:val="33407BE5"/>
    <w:rsid w:val="335761D7"/>
    <w:rsid w:val="335F01DC"/>
    <w:rsid w:val="33633134"/>
    <w:rsid w:val="33653E3D"/>
    <w:rsid w:val="336E60F4"/>
    <w:rsid w:val="338A0F48"/>
    <w:rsid w:val="338D1674"/>
    <w:rsid w:val="339300E8"/>
    <w:rsid w:val="339629B0"/>
    <w:rsid w:val="33A46E12"/>
    <w:rsid w:val="33AB7B52"/>
    <w:rsid w:val="33C42128"/>
    <w:rsid w:val="33E15D73"/>
    <w:rsid w:val="33F06D90"/>
    <w:rsid w:val="3416354F"/>
    <w:rsid w:val="34165AD2"/>
    <w:rsid w:val="342C1FFE"/>
    <w:rsid w:val="3493336C"/>
    <w:rsid w:val="34A9474D"/>
    <w:rsid w:val="34AD06B7"/>
    <w:rsid w:val="34BF71CF"/>
    <w:rsid w:val="34CE064C"/>
    <w:rsid w:val="34D74C20"/>
    <w:rsid w:val="34DD55F3"/>
    <w:rsid w:val="34E41D37"/>
    <w:rsid w:val="34E95002"/>
    <w:rsid w:val="34F34249"/>
    <w:rsid w:val="350E62F6"/>
    <w:rsid w:val="351A1F8E"/>
    <w:rsid w:val="353051D1"/>
    <w:rsid w:val="35407B76"/>
    <w:rsid w:val="354624E7"/>
    <w:rsid w:val="358A0C75"/>
    <w:rsid w:val="358C0458"/>
    <w:rsid w:val="359A44F7"/>
    <w:rsid w:val="35A317D2"/>
    <w:rsid w:val="35B92E47"/>
    <w:rsid w:val="35BD085B"/>
    <w:rsid w:val="35C80FAA"/>
    <w:rsid w:val="35CE310A"/>
    <w:rsid w:val="35EF62D6"/>
    <w:rsid w:val="360B2AB2"/>
    <w:rsid w:val="361C2D95"/>
    <w:rsid w:val="362117D1"/>
    <w:rsid w:val="36223CB3"/>
    <w:rsid w:val="362E7E61"/>
    <w:rsid w:val="363D32E4"/>
    <w:rsid w:val="3677286F"/>
    <w:rsid w:val="36937331"/>
    <w:rsid w:val="36950296"/>
    <w:rsid w:val="36963E03"/>
    <w:rsid w:val="36B55F6B"/>
    <w:rsid w:val="36B66540"/>
    <w:rsid w:val="36C900B7"/>
    <w:rsid w:val="36F0250E"/>
    <w:rsid w:val="36F267CD"/>
    <w:rsid w:val="36F84476"/>
    <w:rsid w:val="370D0CC0"/>
    <w:rsid w:val="371314E6"/>
    <w:rsid w:val="371F184D"/>
    <w:rsid w:val="372B7C87"/>
    <w:rsid w:val="37316B00"/>
    <w:rsid w:val="3737157F"/>
    <w:rsid w:val="37396ED7"/>
    <w:rsid w:val="376C2D18"/>
    <w:rsid w:val="377E6627"/>
    <w:rsid w:val="37844537"/>
    <w:rsid w:val="379A1541"/>
    <w:rsid w:val="37AF102C"/>
    <w:rsid w:val="37B516EF"/>
    <w:rsid w:val="37B97459"/>
    <w:rsid w:val="37E80F39"/>
    <w:rsid w:val="37F41BB3"/>
    <w:rsid w:val="37FD6E34"/>
    <w:rsid w:val="380B6E93"/>
    <w:rsid w:val="38157B80"/>
    <w:rsid w:val="381B7D0E"/>
    <w:rsid w:val="38276062"/>
    <w:rsid w:val="382F5281"/>
    <w:rsid w:val="38417601"/>
    <w:rsid w:val="38440D2B"/>
    <w:rsid w:val="38455D28"/>
    <w:rsid w:val="384606F7"/>
    <w:rsid w:val="3849224A"/>
    <w:rsid w:val="38654E64"/>
    <w:rsid w:val="38974EAF"/>
    <w:rsid w:val="38B67245"/>
    <w:rsid w:val="38B87F0A"/>
    <w:rsid w:val="38CD18D2"/>
    <w:rsid w:val="3957437A"/>
    <w:rsid w:val="395B62CC"/>
    <w:rsid w:val="399F0D96"/>
    <w:rsid w:val="399F4D75"/>
    <w:rsid w:val="399F6A49"/>
    <w:rsid w:val="39B1799E"/>
    <w:rsid w:val="39B55787"/>
    <w:rsid w:val="39BC6C52"/>
    <w:rsid w:val="39C3750D"/>
    <w:rsid w:val="3A0A51F3"/>
    <w:rsid w:val="3A12610C"/>
    <w:rsid w:val="3A1C3277"/>
    <w:rsid w:val="3A256154"/>
    <w:rsid w:val="3A496F92"/>
    <w:rsid w:val="3A8B186B"/>
    <w:rsid w:val="3A8C029D"/>
    <w:rsid w:val="3A8D24AC"/>
    <w:rsid w:val="3AA55693"/>
    <w:rsid w:val="3AAF3521"/>
    <w:rsid w:val="3B066056"/>
    <w:rsid w:val="3B0D3940"/>
    <w:rsid w:val="3B100D9A"/>
    <w:rsid w:val="3B2B7459"/>
    <w:rsid w:val="3B3B0F7A"/>
    <w:rsid w:val="3B4E2C34"/>
    <w:rsid w:val="3B530EF9"/>
    <w:rsid w:val="3B637B00"/>
    <w:rsid w:val="3B7D4803"/>
    <w:rsid w:val="3B9D3ACB"/>
    <w:rsid w:val="3B9D70F7"/>
    <w:rsid w:val="3BA15A1D"/>
    <w:rsid w:val="3BBC0B3B"/>
    <w:rsid w:val="3BDB63DE"/>
    <w:rsid w:val="3C014D5D"/>
    <w:rsid w:val="3C022718"/>
    <w:rsid w:val="3C0F17BC"/>
    <w:rsid w:val="3C1770DA"/>
    <w:rsid w:val="3C4A2F92"/>
    <w:rsid w:val="3C6177CD"/>
    <w:rsid w:val="3C670BE6"/>
    <w:rsid w:val="3C686F6E"/>
    <w:rsid w:val="3C687286"/>
    <w:rsid w:val="3C760D23"/>
    <w:rsid w:val="3C8305BE"/>
    <w:rsid w:val="3C8F5F78"/>
    <w:rsid w:val="3CDE411F"/>
    <w:rsid w:val="3CEB1852"/>
    <w:rsid w:val="3CEC5AD1"/>
    <w:rsid w:val="3D0F5AFE"/>
    <w:rsid w:val="3D412BBC"/>
    <w:rsid w:val="3D482F03"/>
    <w:rsid w:val="3D81332B"/>
    <w:rsid w:val="3DA71525"/>
    <w:rsid w:val="3DCE17F9"/>
    <w:rsid w:val="3DD63BA2"/>
    <w:rsid w:val="3DD72F23"/>
    <w:rsid w:val="3DE84138"/>
    <w:rsid w:val="3E252E76"/>
    <w:rsid w:val="3E2D1265"/>
    <w:rsid w:val="3E3844DE"/>
    <w:rsid w:val="3E3D39D4"/>
    <w:rsid w:val="3E445CBB"/>
    <w:rsid w:val="3E474ECA"/>
    <w:rsid w:val="3E55777D"/>
    <w:rsid w:val="3E5D33E1"/>
    <w:rsid w:val="3E6E0EFD"/>
    <w:rsid w:val="3E743817"/>
    <w:rsid w:val="3E77183A"/>
    <w:rsid w:val="3E772659"/>
    <w:rsid w:val="3E9E5DB4"/>
    <w:rsid w:val="3EA526D2"/>
    <w:rsid w:val="3EB4494C"/>
    <w:rsid w:val="3EC035FB"/>
    <w:rsid w:val="3EEB72C9"/>
    <w:rsid w:val="3EED2485"/>
    <w:rsid w:val="3EFD4F36"/>
    <w:rsid w:val="3F07003F"/>
    <w:rsid w:val="3F0F236C"/>
    <w:rsid w:val="3F1464BB"/>
    <w:rsid w:val="3F196C4F"/>
    <w:rsid w:val="3F1F57EC"/>
    <w:rsid w:val="3F204E3F"/>
    <w:rsid w:val="3F304B04"/>
    <w:rsid w:val="3F3E7F41"/>
    <w:rsid w:val="3F471A10"/>
    <w:rsid w:val="3F5102FC"/>
    <w:rsid w:val="3F514BF3"/>
    <w:rsid w:val="3F5D00C1"/>
    <w:rsid w:val="3F6032E9"/>
    <w:rsid w:val="3F61445D"/>
    <w:rsid w:val="3F621A89"/>
    <w:rsid w:val="3F662721"/>
    <w:rsid w:val="3F7F569A"/>
    <w:rsid w:val="3F83211A"/>
    <w:rsid w:val="3F890424"/>
    <w:rsid w:val="3F9107FC"/>
    <w:rsid w:val="3F9F114C"/>
    <w:rsid w:val="3FB474E6"/>
    <w:rsid w:val="3FB6372F"/>
    <w:rsid w:val="3FBE237E"/>
    <w:rsid w:val="3FD008F7"/>
    <w:rsid w:val="3FDC2B95"/>
    <w:rsid w:val="3FE14696"/>
    <w:rsid w:val="400C28DB"/>
    <w:rsid w:val="402339C9"/>
    <w:rsid w:val="40425215"/>
    <w:rsid w:val="404778F9"/>
    <w:rsid w:val="405173E4"/>
    <w:rsid w:val="40547368"/>
    <w:rsid w:val="4062059F"/>
    <w:rsid w:val="409008F1"/>
    <w:rsid w:val="40EC6B6B"/>
    <w:rsid w:val="41122B16"/>
    <w:rsid w:val="41364DCE"/>
    <w:rsid w:val="413B2DD9"/>
    <w:rsid w:val="414C7B7B"/>
    <w:rsid w:val="41546B5D"/>
    <w:rsid w:val="41675F50"/>
    <w:rsid w:val="416870FB"/>
    <w:rsid w:val="418F6DE0"/>
    <w:rsid w:val="41912701"/>
    <w:rsid w:val="41AC52E3"/>
    <w:rsid w:val="41B44963"/>
    <w:rsid w:val="41CE7D37"/>
    <w:rsid w:val="41D5796F"/>
    <w:rsid w:val="41D85F1B"/>
    <w:rsid w:val="41DF63C1"/>
    <w:rsid w:val="41E068E7"/>
    <w:rsid w:val="41E339FE"/>
    <w:rsid w:val="41F22D3B"/>
    <w:rsid w:val="41FA15A4"/>
    <w:rsid w:val="42012363"/>
    <w:rsid w:val="42141D63"/>
    <w:rsid w:val="421835AC"/>
    <w:rsid w:val="42306096"/>
    <w:rsid w:val="42330E2E"/>
    <w:rsid w:val="42355F51"/>
    <w:rsid w:val="42465FDE"/>
    <w:rsid w:val="42505C83"/>
    <w:rsid w:val="425F3FFA"/>
    <w:rsid w:val="42724D97"/>
    <w:rsid w:val="427417CC"/>
    <w:rsid w:val="42884742"/>
    <w:rsid w:val="42890273"/>
    <w:rsid w:val="42AE5AE3"/>
    <w:rsid w:val="42BF43E3"/>
    <w:rsid w:val="42BF5872"/>
    <w:rsid w:val="42D03F07"/>
    <w:rsid w:val="42EB5D3B"/>
    <w:rsid w:val="42FF6073"/>
    <w:rsid w:val="430D501B"/>
    <w:rsid w:val="43205265"/>
    <w:rsid w:val="433C0F34"/>
    <w:rsid w:val="435A19B8"/>
    <w:rsid w:val="436F77C0"/>
    <w:rsid w:val="439610D7"/>
    <w:rsid w:val="43A34DB1"/>
    <w:rsid w:val="43AE4EA8"/>
    <w:rsid w:val="43B14245"/>
    <w:rsid w:val="43B8009E"/>
    <w:rsid w:val="43B95D26"/>
    <w:rsid w:val="43B97087"/>
    <w:rsid w:val="43BD4AED"/>
    <w:rsid w:val="43C85B6C"/>
    <w:rsid w:val="43CC6FF8"/>
    <w:rsid w:val="43E238B5"/>
    <w:rsid w:val="44050FB8"/>
    <w:rsid w:val="44203F0E"/>
    <w:rsid w:val="444075FB"/>
    <w:rsid w:val="44526775"/>
    <w:rsid w:val="44717C3B"/>
    <w:rsid w:val="44873754"/>
    <w:rsid w:val="44BA2DC9"/>
    <w:rsid w:val="44BE2A88"/>
    <w:rsid w:val="44BE65E0"/>
    <w:rsid w:val="44C65654"/>
    <w:rsid w:val="44DD4090"/>
    <w:rsid w:val="44F50EFC"/>
    <w:rsid w:val="44FB2CF0"/>
    <w:rsid w:val="45045AC7"/>
    <w:rsid w:val="452B0070"/>
    <w:rsid w:val="45305747"/>
    <w:rsid w:val="45355131"/>
    <w:rsid w:val="4538675F"/>
    <w:rsid w:val="45475AF8"/>
    <w:rsid w:val="45536A18"/>
    <w:rsid w:val="455F7633"/>
    <w:rsid w:val="457D0EAF"/>
    <w:rsid w:val="457E3FDF"/>
    <w:rsid w:val="458E64E3"/>
    <w:rsid w:val="45A936D6"/>
    <w:rsid w:val="45AE4491"/>
    <w:rsid w:val="45AF2887"/>
    <w:rsid w:val="45CD5FB9"/>
    <w:rsid w:val="45E82176"/>
    <w:rsid w:val="45EA50DE"/>
    <w:rsid w:val="45FC5E07"/>
    <w:rsid w:val="4605370E"/>
    <w:rsid w:val="46203ACC"/>
    <w:rsid w:val="463D217B"/>
    <w:rsid w:val="46437ACD"/>
    <w:rsid w:val="464C12E6"/>
    <w:rsid w:val="46511DA4"/>
    <w:rsid w:val="465448FA"/>
    <w:rsid w:val="465D36F9"/>
    <w:rsid w:val="466A7310"/>
    <w:rsid w:val="467419AF"/>
    <w:rsid w:val="46860E52"/>
    <w:rsid w:val="46944127"/>
    <w:rsid w:val="46DF0366"/>
    <w:rsid w:val="46F73F56"/>
    <w:rsid w:val="46FB0115"/>
    <w:rsid w:val="47044815"/>
    <w:rsid w:val="470A1C78"/>
    <w:rsid w:val="471D5D1F"/>
    <w:rsid w:val="472A4DB0"/>
    <w:rsid w:val="4738342D"/>
    <w:rsid w:val="47593345"/>
    <w:rsid w:val="47A63634"/>
    <w:rsid w:val="47B91FF9"/>
    <w:rsid w:val="47C5448F"/>
    <w:rsid w:val="47DB604C"/>
    <w:rsid w:val="47F722F1"/>
    <w:rsid w:val="480414BC"/>
    <w:rsid w:val="48051333"/>
    <w:rsid w:val="48392DA5"/>
    <w:rsid w:val="483D0792"/>
    <w:rsid w:val="48506B8D"/>
    <w:rsid w:val="486235DA"/>
    <w:rsid w:val="486C005E"/>
    <w:rsid w:val="48757EB6"/>
    <w:rsid w:val="48BD58BF"/>
    <w:rsid w:val="48E20288"/>
    <w:rsid w:val="48F91077"/>
    <w:rsid w:val="49037DF7"/>
    <w:rsid w:val="490B40F9"/>
    <w:rsid w:val="490B5807"/>
    <w:rsid w:val="49143D36"/>
    <w:rsid w:val="49197452"/>
    <w:rsid w:val="492D662C"/>
    <w:rsid w:val="49646DCB"/>
    <w:rsid w:val="49652EED"/>
    <w:rsid w:val="49732E87"/>
    <w:rsid w:val="49B00DF6"/>
    <w:rsid w:val="49CF7FAA"/>
    <w:rsid w:val="49D2063E"/>
    <w:rsid w:val="49E1595D"/>
    <w:rsid w:val="49F117DA"/>
    <w:rsid w:val="49FF35F0"/>
    <w:rsid w:val="4A0022A8"/>
    <w:rsid w:val="4A145BD1"/>
    <w:rsid w:val="4A1F57D9"/>
    <w:rsid w:val="4A236458"/>
    <w:rsid w:val="4A244CEE"/>
    <w:rsid w:val="4A2D71FF"/>
    <w:rsid w:val="4A3B497B"/>
    <w:rsid w:val="4A5100BD"/>
    <w:rsid w:val="4A5212A5"/>
    <w:rsid w:val="4A53141F"/>
    <w:rsid w:val="4A5351ED"/>
    <w:rsid w:val="4A861DAA"/>
    <w:rsid w:val="4A8D1637"/>
    <w:rsid w:val="4A8E43FC"/>
    <w:rsid w:val="4AB15E2F"/>
    <w:rsid w:val="4ABE0424"/>
    <w:rsid w:val="4AD47B0F"/>
    <w:rsid w:val="4AEA7CD6"/>
    <w:rsid w:val="4B153050"/>
    <w:rsid w:val="4B182886"/>
    <w:rsid w:val="4B1E350D"/>
    <w:rsid w:val="4B451E17"/>
    <w:rsid w:val="4B582BD7"/>
    <w:rsid w:val="4B846B58"/>
    <w:rsid w:val="4B991652"/>
    <w:rsid w:val="4B9C0EE4"/>
    <w:rsid w:val="4BAA1BBD"/>
    <w:rsid w:val="4BBA6AC2"/>
    <w:rsid w:val="4BC01023"/>
    <w:rsid w:val="4BC45C4B"/>
    <w:rsid w:val="4BC55EC0"/>
    <w:rsid w:val="4BC90122"/>
    <w:rsid w:val="4BDB4ECF"/>
    <w:rsid w:val="4BE0599E"/>
    <w:rsid w:val="4BE258DE"/>
    <w:rsid w:val="4BE5442F"/>
    <w:rsid w:val="4BED2E62"/>
    <w:rsid w:val="4C191C25"/>
    <w:rsid w:val="4C2058DD"/>
    <w:rsid w:val="4C392FAA"/>
    <w:rsid w:val="4C530869"/>
    <w:rsid w:val="4C572088"/>
    <w:rsid w:val="4C582B91"/>
    <w:rsid w:val="4C5D51DC"/>
    <w:rsid w:val="4C66698E"/>
    <w:rsid w:val="4C726472"/>
    <w:rsid w:val="4C7A5A70"/>
    <w:rsid w:val="4C856298"/>
    <w:rsid w:val="4CBE39DB"/>
    <w:rsid w:val="4CCA05A2"/>
    <w:rsid w:val="4CDB4A5D"/>
    <w:rsid w:val="4CDE7DB1"/>
    <w:rsid w:val="4CE85DD2"/>
    <w:rsid w:val="4CF24DB4"/>
    <w:rsid w:val="4D1A479E"/>
    <w:rsid w:val="4D1F2B08"/>
    <w:rsid w:val="4D202F62"/>
    <w:rsid w:val="4D414D00"/>
    <w:rsid w:val="4D4250FA"/>
    <w:rsid w:val="4D6F0A42"/>
    <w:rsid w:val="4D746905"/>
    <w:rsid w:val="4D7F25C1"/>
    <w:rsid w:val="4D963E1F"/>
    <w:rsid w:val="4DCB2E58"/>
    <w:rsid w:val="4DD35C5A"/>
    <w:rsid w:val="4DD96C9A"/>
    <w:rsid w:val="4DDE672D"/>
    <w:rsid w:val="4DEE4222"/>
    <w:rsid w:val="4DEF4110"/>
    <w:rsid w:val="4DF234F8"/>
    <w:rsid w:val="4DF76EC4"/>
    <w:rsid w:val="4E0D50AD"/>
    <w:rsid w:val="4E26253E"/>
    <w:rsid w:val="4E277758"/>
    <w:rsid w:val="4E3C0FC5"/>
    <w:rsid w:val="4E41583C"/>
    <w:rsid w:val="4E6C262A"/>
    <w:rsid w:val="4E7D5B54"/>
    <w:rsid w:val="4E8004B4"/>
    <w:rsid w:val="4E8E15D8"/>
    <w:rsid w:val="4EA86BDB"/>
    <w:rsid w:val="4EB51BAC"/>
    <w:rsid w:val="4EC678D7"/>
    <w:rsid w:val="4EE05226"/>
    <w:rsid w:val="4EE2521E"/>
    <w:rsid w:val="4EE851A5"/>
    <w:rsid w:val="4EEC269D"/>
    <w:rsid w:val="4F140B78"/>
    <w:rsid w:val="4F1C4C1C"/>
    <w:rsid w:val="4F202CE7"/>
    <w:rsid w:val="4F2518BB"/>
    <w:rsid w:val="4F3728EE"/>
    <w:rsid w:val="4F5E7ECC"/>
    <w:rsid w:val="4F6C231D"/>
    <w:rsid w:val="4F74585E"/>
    <w:rsid w:val="4F7D4F64"/>
    <w:rsid w:val="4FA47FEB"/>
    <w:rsid w:val="4FB95B56"/>
    <w:rsid w:val="50087AB1"/>
    <w:rsid w:val="501C2C29"/>
    <w:rsid w:val="50263228"/>
    <w:rsid w:val="50333EE9"/>
    <w:rsid w:val="50337AB3"/>
    <w:rsid w:val="503A41AF"/>
    <w:rsid w:val="503C6646"/>
    <w:rsid w:val="50581F89"/>
    <w:rsid w:val="50690B31"/>
    <w:rsid w:val="507D4071"/>
    <w:rsid w:val="50B054FF"/>
    <w:rsid w:val="50CB6390"/>
    <w:rsid w:val="50D66AC6"/>
    <w:rsid w:val="50D802B2"/>
    <w:rsid w:val="50DC76C7"/>
    <w:rsid w:val="50E13A61"/>
    <w:rsid w:val="50E768C2"/>
    <w:rsid w:val="51017BA0"/>
    <w:rsid w:val="510332A5"/>
    <w:rsid w:val="510F4E88"/>
    <w:rsid w:val="51132FD9"/>
    <w:rsid w:val="5115508C"/>
    <w:rsid w:val="511A57E8"/>
    <w:rsid w:val="513B72D1"/>
    <w:rsid w:val="51432C3D"/>
    <w:rsid w:val="51453626"/>
    <w:rsid w:val="5146382D"/>
    <w:rsid w:val="51734E50"/>
    <w:rsid w:val="517459E7"/>
    <w:rsid w:val="51830C99"/>
    <w:rsid w:val="518911B3"/>
    <w:rsid w:val="518A5D6D"/>
    <w:rsid w:val="519604B6"/>
    <w:rsid w:val="519A6C81"/>
    <w:rsid w:val="51AF2FD3"/>
    <w:rsid w:val="51B93E1F"/>
    <w:rsid w:val="51BA1695"/>
    <w:rsid w:val="51CC4063"/>
    <w:rsid w:val="51FE1D3C"/>
    <w:rsid w:val="52332C19"/>
    <w:rsid w:val="523D1809"/>
    <w:rsid w:val="5240113F"/>
    <w:rsid w:val="524C2186"/>
    <w:rsid w:val="52796729"/>
    <w:rsid w:val="528C16DA"/>
    <w:rsid w:val="528D564D"/>
    <w:rsid w:val="529469F6"/>
    <w:rsid w:val="529C07D3"/>
    <w:rsid w:val="52A11AA7"/>
    <w:rsid w:val="52A45C79"/>
    <w:rsid w:val="52A5602D"/>
    <w:rsid w:val="52B108ED"/>
    <w:rsid w:val="52BD5FB2"/>
    <w:rsid w:val="52CE3B68"/>
    <w:rsid w:val="52E77562"/>
    <w:rsid w:val="52FC2B21"/>
    <w:rsid w:val="53066D1D"/>
    <w:rsid w:val="5315712D"/>
    <w:rsid w:val="53194A9B"/>
    <w:rsid w:val="534C01D9"/>
    <w:rsid w:val="535725B9"/>
    <w:rsid w:val="535D2658"/>
    <w:rsid w:val="53635D06"/>
    <w:rsid w:val="53782955"/>
    <w:rsid w:val="53787D13"/>
    <w:rsid w:val="5380245F"/>
    <w:rsid w:val="53903C19"/>
    <w:rsid w:val="53994B0C"/>
    <w:rsid w:val="539D27B9"/>
    <w:rsid w:val="539E573C"/>
    <w:rsid w:val="53A658F3"/>
    <w:rsid w:val="53AB6D1A"/>
    <w:rsid w:val="53AC0FBA"/>
    <w:rsid w:val="53B23C82"/>
    <w:rsid w:val="53C019D5"/>
    <w:rsid w:val="53D5156B"/>
    <w:rsid w:val="53E515FC"/>
    <w:rsid w:val="53EE1F38"/>
    <w:rsid w:val="54034D74"/>
    <w:rsid w:val="540B48F1"/>
    <w:rsid w:val="54114993"/>
    <w:rsid w:val="542449DA"/>
    <w:rsid w:val="542D1506"/>
    <w:rsid w:val="542F516B"/>
    <w:rsid w:val="54526A69"/>
    <w:rsid w:val="547F0EB5"/>
    <w:rsid w:val="549C2E2C"/>
    <w:rsid w:val="54AD195B"/>
    <w:rsid w:val="54B9674D"/>
    <w:rsid w:val="54C52B79"/>
    <w:rsid w:val="54CD633A"/>
    <w:rsid w:val="54F14530"/>
    <w:rsid w:val="54F24A86"/>
    <w:rsid w:val="551A0E91"/>
    <w:rsid w:val="552428CC"/>
    <w:rsid w:val="553118B0"/>
    <w:rsid w:val="55373BF2"/>
    <w:rsid w:val="5548424A"/>
    <w:rsid w:val="557A7EE1"/>
    <w:rsid w:val="559001B2"/>
    <w:rsid w:val="55B2291D"/>
    <w:rsid w:val="55DD3E29"/>
    <w:rsid w:val="55F86C0A"/>
    <w:rsid w:val="55FF53F4"/>
    <w:rsid w:val="5609005D"/>
    <w:rsid w:val="56502D1C"/>
    <w:rsid w:val="56546164"/>
    <w:rsid w:val="565616CF"/>
    <w:rsid w:val="56822DE0"/>
    <w:rsid w:val="5685229F"/>
    <w:rsid w:val="568815AF"/>
    <w:rsid w:val="568D06DF"/>
    <w:rsid w:val="56932F08"/>
    <w:rsid w:val="56B14CDE"/>
    <w:rsid w:val="56B51801"/>
    <w:rsid w:val="56B74193"/>
    <w:rsid w:val="56B75284"/>
    <w:rsid w:val="56CC59F9"/>
    <w:rsid w:val="56F310C9"/>
    <w:rsid w:val="56F666E1"/>
    <w:rsid w:val="57692BE7"/>
    <w:rsid w:val="576E2CF5"/>
    <w:rsid w:val="577416B5"/>
    <w:rsid w:val="578F0CC1"/>
    <w:rsid w:val="57D328E3"/>
    <w:rsid w:val="57D84720"/>
    <w:rsid w:val="57E20088"/>
    <w:rsid w:val="580055E5"/>
    <w:rsid w:val="58290EC7"/>
    <w:rsid w:val="584358A7"/>
    <w:rsid w:val="58507B2C"/>
    <w:rsid w:val="585E5B39"/>
    <w:rsid w:val="58697890"/>
    <w:rsid w:val="58860C48"/>
    <w:rsid w:val="588E5072"/>
    <w:rsid w:val="589A236F"/>
    <w:rsid w:val="58AC24B2"/>
    <w:rsid w:val="58B65B27"/>
    <w:rsid w:val="58B87927"/>
    <w:rsid w:val="58BB0954"/>
    <w:rsid w:val="58C14327"/>
    <w:rsid w:val="58D60A67"/>
    <w:rsid w:val="58E12EDA"/>
    <w:rsid w:val="5907399F"/>
    <w:rsid w:val="59110C44"/>
    <w:rsid w:val="59123C99"/>
    <w:rsid w:val="593144FC"/>
    <w:rsid w:val="593E5E46"/>
    <w:rsid w:val="59530660"/>
    <w:rsid w:val="5956684E"/>
    <w:rsid w:val="59662F67"/>
    <w:rsid w:val="596926C9"/>
    <w:rsid w:val="597E453D"/>
    <w:rsid w:val="59A31562"/>
    <w:rsid w:val="59BE47E0"/>
    <w:rsid w:val="59CC6EC1"/>
    <w:rsid w:val="59D34C81"/>
    <w:rsid w:val="59D428EF"/>
    <w:rsid w:val="59E12249"/>
    <w:rsid w:val="5A016BE3"/>
    <w:rsid w:val="5A0E2665"/>
    <w:rsid w:val="5A124D70"/>
    <w:rsid w:val="5A1C3CD4"/>
    <w:rsid w:val="5A2B2AF7"/>
    <w:rsid w:val="5A2E0FB6"/>
    <w:rsid w:val="5A362FB0"/>
    <w:rsid w:val="5A4304C8"/>
    <w:rsid w:val="5A521EF4"/>
    <w:rsid w:val="5A594979"/>
    <w:rsid w:val="5A5B76C5"/>
    <w:rsid w:val="5A6D682C"/>
    <w:rsid w:val="5A6E2208"/>
    <w:rsid w:val="5A7A2850"/>
    <w:rsid w:val="5A8A2F67"/>
    <w:rsid w:val="5A9C1CB5"/>
    <w:rsid w:val="5AA04F6A"/>
    <w:rsid w:val="5ABA0FB7"/>
    <w:rsid w:val="5AEB180F"/>
    <w:rsid w:val="5AEB3B33"/>
    <w:rsid w:val="5AF17991"/>
    <w:rsid w:val="5B354CB4"/>
    <w:rsid w:val="5B3B15CF"/>
    <w:rsid w:val="5B431204"/>
    <w:rsid w:val="5B4A23C2"/>
    <w:rsid w:val="5B4A6F5D"/>
    <w:rsid w:val="5B5C53ED"/>
    <w:rsid w:val="5B6C2B1B"/>
    <w:rsid w:val="5B72246E"/>
    <w:rsid w:val="5B7347E8"/>
    <w:rsid w:val="5B883E26"/>
    <w:rsid w:val="5B8A1F98"/>
    <w:rsid w:val="5B8F7F1D"/>
    <w:rsid w:val="5BA477CE"/>
    <w:rsid w:val="5BAB66A8"/>
    <w:rsid w:val="5BAE4B6E"/>
    <w:rsid w:val="5BCE38F5"/>
    <w:rsid w:val="5BDC60C9"/>
    <w:rsid w:val="5BDF2B33"/>
    <w:rsid w:val="5C1C2CB4"/>
    <w:rsid w:val="5C4E49A2"/>
    <w:rsid w:val="5C5408DC"/>
    <w:rsid w:val="5C642741"/>
    <w:rsid w:val="5C725E17"/>
    <w:rsid w:val="5C7F7496"/>
    <w:rsid w:val="5C9C2F17"/>
    <w:rsid w:val="5C9F22D2"/>
    <w:rsid w:val="5CB7583F"/>
    <w:rsid w:val="5CB8540F"/>
    <w:rsid w:val="5CBA5771"/>
    <w:rsid w:val="5CC355E9"/>
    <w:rsid w:val="5CCA218F"/>
    <w:rsid w:val="5CCA5A2B"/>
    <w:rsid w:val="5CFB3E2F"/>
    <w:rsid w:val="5D1A42DE"/>
    <w:rsid w:val="5D1E48F5"/>
    <w:rsid w:val="5D3B6086"/>
    <w:rsid w:val="5D4221F0"/>
    <w:rsid w:val="5D483C66"/>
    <w:rsid w:val="5D690CC4"/>
    <w:rsid w:val="5D730AB1"/>
    <w:rsid w:val="5D7820DE"/>
    <w:rsid w:val="5D792345"/>
    <w:rsid w:val="5D7F5803"/>
    <w:rsid w:val="5D8456FE"/>
    <w:rsid w:val="5D9A2F33"/>
    <w:rsid w:val="5D9B4DA7"/>
    <w:rsid w:val="5D9C5881"/>
    <w:rsid w:val="5DA17CF7"/>
    <w:rsid w:val="5DA70C1F"/>
    <w:rsid w:val="5DA939F1"/>
    <w:rsid w:val="5DB82F62"/>
    <w:rsid w:val="5DC04878"/>
    <w:rsid w:val="5DE11729"/>
    <w:rsid w:val="5DE7257E"/>
    <w:rsid w:val="5DEA7EDD"/>
    <w:rsid w:val="5E000641"/>
    <w:rsid w:val="5E057968"/>
    <w:rsid w:val="5E0A5FBE"/>
    <w:rsid w:val="5E3E779E"/>
    <w:rsid w:val="5E403BAC"/>
    <w:rsid w:val="5E565A04"/>
    <w:rsid w:val="5E8878B5"/>
    <w:rsid w:val="5E8A202C"/>
    <w:rsid w:val="5E8E6BA2"/>
    <w:rsid w:val="5E981E0D"/>
    <w:rsid w:val="5E9B0F25"/>
    <w:rsid w:val="5EA270D1"/>
    <w:rsid w:val="5EA82DB6"/>
    <w:rsid w:val="5EA90FD9"/>
    <w:rsid w:val="5EDF6243"/>
    <w:rsid w:val="5EF82659"/>
    <w:rsid w:val="5F001790"/>
    <w:rsid w:val="5F112FEA"/>
    <w:rsid w:val="5F255D8E"/>
    <w:rsid w:val="5F2B4648"/>
    <w:rsid w:val="5F4425AE"/>
    <w:rsid w:val="5F46231D"/>
    <w:rsid w:val="5F5E404D"/>
    <w:rsid w:val="5F726888"/>
    <w:rsid w:val="5F751977"/>
    <w:rsid w:val="5F7B4591"/>
    <w:rsid w:val="5FA14B93"/>
    <w:rsid w:val="5FB46A93"/>
    <w:rsid w:val="5FBD641D"/>
    <w:rsid w:val="5FE14878"/>
    <w:rsid w:val="600913B2"/>
    <w:rsid w:val="600B30C5"/>
    <w:rsid w:val="601D3312"/>
    <w:rsid w:val="602D7221"/>
    <w:rsid w:val="60475181"/>
    <w:rsid w:val="60754BB7"/>
    <w:rsid w:val="60764CF9"/>
    <w:rsid w:val="609160BF"/>
    <w:rsid w:val="609163EC"/>
    <w:rsid w:val="60BF1605"/>
    <w:rsid w:val="60C8354B"/>
    <w:rsid w:val="60E00453"/>
    <w:rsid w:val="60ED2EB8"/>
    <w:rsid w:val="60EE453C"/>
    <w:rsid w:val="60FB69F1"/>
    <w:rsid w:val="61014C2B"/>
    <w:rsid w:val="610A32A7"/>
    <w:rsid w:val="612B0E1F"/>
    <w:rsid w:val="613E4824"/>
    <w:rsid w:val="6146422C"/>
    <w:rsid w:val="614E007A"/>
    <w:rsid w:val="61552F0D"/>
    <w:rsid w:val="616074CD"/>
    <w:rsid w:val="6167365B"/>
    <w:rsid w:val="616C019E"/>
    <w:rsid w:val="61786A45"/>
    <w:rsid w:val="617906E0"/>
    <w:rsid w:val="618D4CD1"/>
    <w:rsid w:val="619950BF"/>
    <w:rsid w:val="61B8661C"/>
    <w:rsid w:val="61C72EAB"/>
    <w:rsid w:val="61DC549C"/>
    <w:rsid w:val="61DC63F3"/>
    <w:rsid w:val="62097ACE"/>
    <w:rsid w:val="620B111A"/>
    <w:rsid w:val="620B22C0"/>
    <w:rsid w:val="62120667"/>
    <w:rsid w:val="62160945"/>
    <w:rsid w:val="621B7EE5"/>
    <w:rsid w:val="623E7551"/>
    <w:rsid w:val="624A5543"/>
    <w:rsid w:val="624B4AA0"/>
    <w:rsid w:val="62522756"/>
    <w:rsid w:val="626532DC"/>
    <w:rsid w:val="62741B35"/>
    <w:rsid w:val="62783EB1"/>
    <w:rsid w:val="628E7F31"/>
    <w:rsid w:val="62A80FCB"/>
    <w:rsid w:val="62A94618"/>
    <w:rsid w:val="62AC27B6"/>
    <w:rsid w:val="62E00992"/>
    <w:rsid w:val="62FB32C7"/>
    <w:rsid w:val="63091291"/>
    <w:rsid w:val="6323253F"/>
    <w:rsid w:val="63291311"/>
    <w:rsid w:val="632B1961"/>
    <w:rsid w:val="63462E7A"/>
    <w:rsid w:val="636519E1"/>
    <w:rsid w:val="637506F7"/>
    <w:rsid w:val="637C0ACC"/>
    <w:rsid w:val="63817955"/>
    <w:rsid w:val="63985F81"/>
    <w:rsid w:val="639E5273"/>
    <w:rsid w:val="63AC6F8D"/>
    <w:rsid w:val="63B240BD"/>
    <w:rsid w:val="63B46C61"/>
    <w:rsid w:val="63CA6489"/>
    <w:rsid w:val="63CB2F1C"/>
    <w:rsid w:val="63E23C6C"/>
    <w:rsid w:val="63E35D12"/>
    <w:rsid w:val="63F043DE"/>
    <w:rsid w:val="63FE4EB5"/>
    <w:rsid w:val="64014D19"/>
    <w:rsid w:val="640749E9"/>
    <w:rsid w:val="64316EFF"/>
    <w:rsid w:val="64357027"/>
    <w:rsid w:val="64486DFF"/>
    <w:rsid w:val="64522A2D"/>
    <w:rsid w:val="645C08F1"/>
    <w:rsid w:val="647B43CF"/>
    <w:rsid w:val="64856C55"/>
    <w:rsid w:val="648A47B6"/>
    <w:rsid w:val="648F4E80"/>
    <w:rsid w:val="649C015F"/>
    <w:rsid w:val="64C36B79"/>
    <w:rsid w:val="65130F25"/>
    <w:rsid w:val="651564B5"/>
    <w:rsid w:val="651E6192"/>
    <w:rsid w:val="652F3E46"/>
    <w:rsid w:val="65370A26"/>
    <w:rsid w:val="653910F5"/>
    <w:rsid w:val="653F0CB0"/>
    <w:rsid w:val="65676711"/>
    <w:rsid w:val="657A4F87"/>
    <w:rsid w:val="65807036"/>
    <w:rsid w:val="65B51323"/>
    <w:rsid w:val="65D86E7B"/>
    <w:rsid w:val="65DD512D"/>
    <w:rsid w:val="65E95616"/>
    <w:rsid w:val="66184264"/>
    <w:rsid w:val="66545B27"/>
    <w:rsid w:val="665E3E7F"/>
    <w:rsid w:val="669600D8"/>
    <w:rsid w:val="66BE2C4A"/>
    <w:rsid w:val="66F74058"/>
    <w:rsid w:val="6701710E"/>
    <w:rsid w:val="670B0904"/>
    <w:rsid w:val="670F1969"/>
    <w:rsid w:val="671A1C88"/>
    <w:rsid w:val="671F6FDB"/>
    <w:rsid w:val="67223EE2"/>
    <w:rsid w:val="672648FF"/>
    <w:rsid w:val="67372716"/>
    <w:rsid w:val="6742100C"/>
    <w:rsid w:val="67523980"/>
    <w:rsid w:val="6756160C"/>
    <w:rsid w:val="675E4D8F"/>
    <w:rsid w:val="676F4F44"/>
    <w:rsid w:val="67934FF2"/>
    <w:rsid w:val="679720DB"/>
    <w:rsid w:val="67BB3C02"/>
    <w:rsid w:val="67CA2CF4"/>
    <w:rsid w:val="67E870EA"/>
    <w:rsid w:val="68127CA1"/>
    <w:rsid w:val="68163729"/>
    <w:rsid w:val="6817568A"/>
    <w:rsid w:val="681B76F9"/>
    <w:rsid w:val="68423762"/>
    <w:rsid w:val="68462EA0"/>
    <w:rsid w:val="68542E83"/>
    <w:rsid w:val="685F6FB0"/>
    <w:rsid w:val="68A13454"/>
    <w:rsid w:val="68B22F30"/>
    <w:rsid w:val="68CB612D"/>
    <w:rsid w:val="68E51AB3"/>
    <w:rsid w:val="68FD4849"/>
    <w:rsid w:val="691025BC"/>
    <w:rsid w:val="6925669F"/>
    <w:rsid w:val="69300193"/>
    <w:rsid w:val="693665C1"/>
    <w:rsid w:val="69486C03"/>
    <w:rsid w:val="694D79C8"/>
    <w:rsid w:val="696A383B"/>
    <w:rsid w:val="696D0480"/>
    <w:rsid w:val="69961676"/>
    <w:rsid w:val="69981D0E"/>
    <w:rsid w:val="69AA5C07"/>
    <w:rsid w:val="69AE641C"/>
    <w:rsid w:val="69D3261A"/>
    <w:rsid w:val="69FB40DC"/>
    <w:rsid w:val="6A3D612C"/>
    <w:rsid w:val="6A5E78E9"/>
    <w:rsid w:val="6A6754CD"/>
    <w:rsid w:val="6A690CB4"/>
    <w:rsid w:val="6A70063D"/>
    <w:rsid w:val="6A7E4D4F"/>
    <w:rsid w:val="6A7F2D26"/>
    <w:rsid w:val="6A8D28B1"/>
    <w:rsid w:val="6A9045EA"/>
    <w:rsid w:val="6A94302D"/>
    <w:rsid w:val="6A945A9B"/>
    <w:rsid w:val="6A963813"/>
    <w:rsid w:val="6AA81719"/>
    <w:rsid w:val="6AC615F2"/>
    <w:rsid w:val="6ADF1D94"/>
    <w:rsid w:val="6AEA2988"/>
    <w:rsid w:val="6B155834"/>
    <w:rsid w:val="6B234B52"/>
    <w:rsid w:val="6B2B5F4C"/>
    <w:rsid w:val="6B2F35BE"/>
    <w:rsid w:val="6B3A2498"/>
    <w:rsid w:val="6B4C07A6"/>
    <w:rsid w:val="6B4D30D2"/>
    <w:rsid w:val="6B655C57"/>
    <w:rsid w:val="6BCD3E10"/>
    <w:rsid w:val="6BE10C67"/>
    <w:rsid w:val="6C0471DA"/>
    <w:rsid w:val="6C0A63FE"/>
    <w:rsid w:val="6C19105D"/>
    <w:rsid w:val="6C1D0AF1"/>
    <w:rsid w:val="6C263D6D"/>
    <w:rsid w:val="6C455E43"/>
    <w:rsid w:val="6C490484"/>
    <w:rsid w:val="6C4E101C"/>
    <w:rsid w:val="6C5062B5"/>
    <w:rsid w:val="6C635DDB"/>
    <w:rsid w:val="6C674ABB"/>
    <w:rsid w:val="6C7A7447"/>
    <w:rsid w:val="6CA874F3"/>
    <w:rsid w:val="6CB12446"/>
    <w:rsid w:val="6CC429BE"/>
    <w:rsid w:val="6CD5347D"/>
    <w:rsid w:val="6CDA271B"/>
    <w:rsid w:val="6CF55FCB"/>
    <w:rsid w:val="6D15039F"/>
    <w:rsid w:val="6D1C038D"/>
    <w:rsid w:val="6D484BDD"/>
    <w:rsid w:val="6D7418A4"/>
    <w:rsid w:val="6D777B45"/>
    <w:rsid w:val="6D8157F8"/>
    <w:rsid w:val="6DD0636B"/>
    <w:rsid w:val="6DF1465D"/>
    <w:rsid w:val="6DFF1181"/>
    <w:rsid w:val="6E033242"/>
    <w:rsid w:val="6E0501EE"/>
    <w:rsid w:val="6E1002D2"/>
    <w:rsid w:val="6E183347"/>
    <w:rsid w:val="6E1E67A5"/>
    <w:rsid w:val="6E450AE0"/>
    <w:rsid w:val="6E454C69"/>
    <w:rsid w:val="6E5045CC"/>
    <w:rsid w:val="6E505870"/>
    <w:rsid w:val="6E636E1D"/>
    <w:rsid w:val="6E67324F"/>
    <w:rsid w:val="6E6E168E"/>
    <w:rsid w:val="6E7A43A9"/>
    <w:rsid w:val="6E7F21A6"/>
    <w:rsid w:val="6E863104"/>
    <w:rsid w:val="6E8E36EB"/>
    <w:rsid w:val="6EA150CE"/>
    <w:rsid w:val="6EA6448C"/>
    <w:rsid w:val="6EA66256"/>
    <w:rsid w:val="6EB159C7"/>
    <w:rsid w:val="6EC05B55"/>
    <w:rsid w:val="6ED968AF"/>
    <w:rsid w:val="6EE22B3C"/>
    <w:rsid w:val="6EE460F8"/>
    <w:rsid w:val="6EE557C2"/>
    <w:rsid w:val="6EEA699A"/>
    <w:rsid w:val="6F0C033D"/>
    <w:rsid w:val="6F25742D"/>
    <w:rsid w:val="6F562D9B"/>
    <w:rsid w:val="6F5748DD"/>
    <w:rsid w:val="6F5C3407"/>
    <w:rsid w:val="6F6A455F"/>
    <w:rsid w:val="6F760B24"/>
    <w:rsid w:val="6F7E0984"/>
    <w:rsid w:val="6F870C7B"/>
    <w:rsid w:val="6FA06311"/>
    <w:rsid w:val="6FA55503"/>
    <w:rsid w:val="6FC7421B"/>
    <w:rsid w:val="6FDF5CDA"/>
    <w:rsid w:val="6FF01135"/>
    <w:rsid w:val="6FF57C3D"/>
    <w:rsid w:val="6FF96E03"/>
    <w:rsid w:val="700B3712"/>
    <w:rsid w:val="703B084C"/>
    <w:rsid w:val="70446FFB"/>
    <w:rsid w:val="70876C60"/>
    <w:rsid w:val="70910BE5"/>
    <w:rsid w:val="70911573"/>
    <w:rsid w:val="709731CD"/>
    <w:rsid w:val="70B70481"/>
    <w:rsid w:val="70C33529"/>
    <w:rsid w:val="70CF6D65"/>
    <w:rsid w:val="70D07B00"/>
    <w:rsid w:val="70DF1C99"/>
    <w:rsid w:val="711329AF"/>
    <w:rsid w:val="711F25E4"/>
    <w:rsid w:val="7134000E"/>
    <w:rsid w:val="714B4E0A"/>
    <w:rsid w:val="714F726A"/>
    <w:rsid w:val="71536D72"/>
    <w:rsid w:val="71737E78"/>
    <w:rsid w:val="718D203F"/>
    <w:rsid w:val="718D6602"/>
    <w:rsid w:val="719D0A2C"/>
    <w:rsid w:val="71BA6CC1"/>
    <w:rsid w:val="71C95AAF"/>
    <w:rsid w:val="71D92F74"/>
    <w:rsid w:val="71EA3AE1"/>
    <w:rsid w:val="71FF6C48"/>
    <w:rsid w:val="721232F7"/>
    <w:rsid w:val="72136006"/>
    <w:rsid w:val="7214068D"/>
    <w:rsid w:val="72396FD2"/>
    <w:rsid w:val="723F744B"/>
    <w:rsid w:val="725F4A6A"/>
    <w:rsid w:val="72876DEB"/>
    <w:rsid w:val="72975524"/>
    <w:rsid w:val="72C54F1E"/>
    <w:rsid w:val="72C82DDB"/>
    <w:rsid w:val="72CE307C"/>
    <w:rsid w:val="72D32D33"/>
    <w:rsid w:val="730B4794"/>
    <w:rsid w:val="730B7712"/>
    <w:rsid w:val="73182237"/>
    <w:rsid w:val="73213242"/>
    <w:rsid w:val="732C472D"/>
    <w:rsid w:val="732C76A9"/>
    <w:rsid w:val="73360B66"/>
    <w:rsid w:val="73397E85"/>
    <w:rsid w:val="735C469D"/>
    <w:rsid w:val="73697151"/>
    <w:rsid w:val="736C0658"/>
    <w:rsid w:val="73985819"/>
    <w:rsid w:val="73A9032A"/>
    <w:rsid w:val="73AA1944"/>
    <w:rsid w:val="73B02004"/>
    <w:rsid w:val="73B97B33"/>
    <w:rsid w:val="73CE3562"/>
    <w:rsid w:val="73D5196F"/>
    <w:rsid w:val="73E423CC"/>
    <w:rsid w:val="73F60170"/>
    <w:rsid w:val="74167F9E"/>
    <w:rsid w:val="74170952"/>
    <w:rsid w:val="741A7D07"/>
    <w:rsid w:val="742B41E8"/>
    <w:rsid w:val="742F2026"/>
    <w:rsid w:val="74660B6E"/>
    <w:rsid w:val="746A09DD"/>
    <w:rsid w:val="746F262F"/>
    <w:rsid w:val="747F5537"/>
    <w:rsid w:val="749105A5"/>
    <w:rsid w:val="74CC073A"/>
    <w:rsid w:val="74CF49CB"/>
    <w:rsid w:val="74E17ED0"/>
    <w:rsid w:val="74E62D95"/>
    <w:rsid w:val="74ED11A6"/>
    <w:rsid w:val="750C4B2F"/>
    <w:rsid w:val="75315330"/>
    <w:rsid w:val="753A7791"/>
    <w:rsid w:val="75401780"/>
    <w:rsid w:val="754E7C69"/>
    <w:rsid w:val="75667E4E"/>
    <w:rsid w:val="758356A5"/>
    <w:rsid w:val="758458C3"/>
    <w:rsid w:val="759A37ED"/>
    <w:rsid w:val="75C9411C"/>
    <w:rsid w:val="75EE14DD"/>
    <w:rsid w:val="75F72551"/>
    <w:rsid w:val="760826FB"/>
    <w:rsid w:val="762E5657"/>
    <w:rsid w:val="76426591"/>
    <w:rsid w:val="76451155"/>
    <w:rsid w:val="76601DE3"/>
    <w:rsid w:val="766747A3"/>
    <w:rsid w:val="766B622B"/>
    <w:rsid w:val="767A627F"/>
    <w:rsid w:val="76847F75"/>
    <w:rsid w:val="76866BF7"/>
    <w:rsid w:val="7695453D"/>
    <w:rsid w:val="76970BE9"/>
    <w:rsid w:val="76995E22"/>
    <w:rsid w:val="76BB19AA"/>
    <w:rsid w:val="76BE5887"/>
    <w:rsid w:val="76C02781"/>
    <w:rsid w:val="76EB0303"/>
    <w:rsid w:val="76F6647E"/>
    <w:rsid w:val="770D4C47"/>
    <w:rsid w:val="770E70A0"/>
    <w:rsid w:val="771A6FC1"/>
    <w:rsid w:val="771C4BF4"/>
    <w:rsid w:val="77220BFF"/>
    <w:rsid w:val="77221E8E"/>
    <w:rsid w:val="77375FB3"/>
    <w:rsid w:val="773B678A"/>
    <w:rsid w:val="77737DB9"/>
    <w:rsid w:val="777C2CA0"/>
    <w:rsid w:val="777C3EB5"/>
    <w:rsid w:val="77854C8B"/>
    <w:rsid w:val="778B254E"/>
    <w:rsid w:val="77900E7D"/>
    <w:rsid w:val="77A936CC"/>
    <w:rsid w:val="77B02C3A"/>
    <w:rsid w:val="77C6021E"/>
    <w:rsid w:val="77FC0056"/>
    <w:rsid w:val="780A3EF5"/>
    <w:rsid w:val="7814331D"/>
    <w:rsid w:val="782408EC"/>
    <w:rsid w:val="78257D24"/>
    <w:rsid w:val="78305E11"/>
    <w:rsid w:val="78346DDF"/>
    <w:rsid w:val="78462977"/>
    <w:rsid w:val="78580C3B"/>
    <w:rsid w:val="7872717E"/>
    <w:rsid w:val="78AC1132"/>
    <w:rsid w:val="78C75A4F"/>
    <w:rsid w:val="79134416"/>
    <w:rsid w:val="791F21A9"/>
    <w:rsid w:val="793B59E5"/>
    <w:rsid w:val="79535149"/>
    <w:rsid w:val="79567599"/>
    <w:rsid w:val="795B1EBF"/>
    <w:rsid w:val="795B7B3E"/>
    <w:rsid w:val="79633A05"/>
    <w:rsid w:val="796438E0"/>
    <w:rsid w:val="7966432C"/>
    <w:rsid w:val="796E15D8"/>
    <w:rsid w:val="799E36A2"/>
    <w:rsid w:val="79A75BED"/>
    <w:rsid w:val="79B77AFD"/>
    <w:rsid w:val="7A441E7C"/>
    <w:rsid w:val="7A4C7CF2"/>
    <w:rsid w:val="7A7479AA"/>
    <w:rsid w:val="7A7C3DCE"/>
    <w:rsid w:val="7A970E37"/>
    <w:rsid w:val="7A9A1EA4"/>
    <w:rsid w:val="7A9D6FD0"/>
    <w:rsid w:val="7AA0261E"/>
    <w:rsid w:val="7AA4159F"/>
    <w:rsid w:val="7AAF4DD9"/>
    <w:rsid w:val="7ABA4E4E"/>
    <w:rsid w:val="7AE109B9"/>
    <w:rsid w:val="7AFD29E6"/>
    <w:rsid w:val="7AFD5EEC"/>
    <w:rsid w:val="7B043B11"/>
    <w:rsid w:val="7B127A63"/>
    <w:rsid w:val="7B1A2C8D"/>
    <w:rsid w:val="7B230DB1"/>
    <w:rsid w:val="7B254131"/>
    <w:rsid w:val="7B683E7B"/>
    <w:rsid w:val="7B6B270A"/>
    <w:rsid w:val="7B6D3913"/>
    <w:rsid w:val="7B716EE6"/>
    <w:rsid w:val="7B85101E"/>
    <w:rsid w:val="7B866893"/>
    <w:rsid w:val="7B9F7D0F"/>
    <w:rsid w:val="7BA879F3"/>
    <w:rsid w:val="7BAD214D"/>
    <w:rsid w:val="7BBC5AB7"/>
    <w:rsid w:val="7BBE3A01"/>
    <w:rsid w:val="7BBE501E"/>
    <w:rsid w:val="7BCD6BDC"/>
    <w:rsid w:val="7C004953"/>
    <w:rsid w:val="7C0A2BC0"/>
    <w:rsid w:val="7C2D6919"/>
    <w:rsid w:val="7C5954F1"/>
    <w:rsid w:val="7C5F5635"/>
    <w:rsid w:val="7C755B58"/>
    <w:rsid w:val="7C7B5409"/>
    <w:rsid w:val="7C880AB1"/>
    <w:rsid w:val="7CAA478A"/>
    <w:rsid w:val="7CAB1C8C"/>
    <w:rsid w:val="7CAF07D5"/>
    <w:rsid w:val="7CD333FD"/>
    <w:rsid w:val="7CD759D4"/>
    <w:rsid w:val="7CEE69CA"/>
    <w:rsid w:val="7CF76A3B"/>
    <w:rsid w:val="7D0470D4"/>
    <w:rsid w:val="7D374FCD"/>
    <w:rsid w:val="7D3A13EE"/>
    <w:rsid w:val="7D424EAA"/>
    <w:rsid w:val="7D464CFB"/>
    <w:rsid w:val="7D4728C3"/>
    <w:rsid w:val="7D53317C"/>
    <w:rsid w:val="7D7807DD"/>
    <w:rsid w:val="7D8B3A9E"/>
    <w:rsid w:val="7DC03922"/>
    <w:rsid w:val="7DCE167D"/>
    <w:rsid w:val="7DD341AE"/>
    <w:rsid w:val="7DD71392"/>
    <w:rsid w:val="7DDB7131"/>
    <w:rsid w:val="7DE95CAF"/>
    <w:rsid w:val="7DEC0949"/>
    <w:rsid w:val="7DF56AEA"/>
    <w:rsid w:val="7E13557A"/>
    <w:rsid w:val="7E18219E"/>
    <w:rsid w:val="7E206EC8"/>
    <w:rsid w:val="7E242579"/>
    <w:rsid w:val="7E286A6E"/>
    <w:rsid w:val="7E490FDF"/>
    <w:rsid w:val="7E535DE0"/>
    <w:rsid w:val="7E6D7EFE"/>
    <w:rsid w:val="7E750D36"/>
    <w:rsid w:val="7EA259DC"/>
    <w:rsid w:val="7EA94C29"/>
    <w:rsid w:val="7ECD47CC"/>
    <w:rsid w:val="7EE547C4"/>
    <w:rsid w:val="7F001407"/>
    <w:rsid w:val="7F22116F"/>
    <w:rsid w:val="7F410963"/>
    <w:rsid w:val="7F80322C"/>
    <w:rsid w:val="7F803EAE"/>
    <w:rsid w:val="7F8A2083"/>
    <w:rsid w:val="7FA104EB"/>
    <w:rsid w:val="7FAF7A14"/>
    <w:rsid w:val="7FB44DA6"/>
    <w:rsid w:val="7FBC0170"/>
    <w:rsid w:val="7FD13BE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4"/>
      <w:lang w:val="en-US" w:eastAsia="zh-CN" w:bidi="ar-SA"/>
    </w:rPr>
  </w:style>
  <w:style w:type="paragraph" w:styleId="3">
    <w:name w:val="heading 1"/>
    <w:basedOn w:val="1"/>
    <w:next w:val="1"/>
    <w:link w:val="70"/>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69"/>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1"/>
    <w:link w:val="51"/>
    <w:qFormat/>
    <w:uiPriority w:val="9"/>
    <w:pPr>
      <w:keepNext/>
      <w:keepLines/>
      <w:spacing w:before="260" w:after="260" w:line="416" w:lineRule="auto"/>
      <w:outlineLvl w:val="2"/>
    </w:pPr>
    <w:rPr>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w:next w:val="1"/>
    <w:qFormat/>
    <w:uiPriority w:val="0"/>
    <w:pPr>
      <w:widowControl w:val="0"/>
      <w:spacing w:after="120"/>
      <w:jc w:val="both"/>
    </w:pPr>
    <w:rPr>
      <w:rFonts w:ascii="Calibri" w:hAnsi="Calibri" w:eastAsia="宋体" w:cs="Times New Roman"/>
      <w:kern w:val="2"/>
      <w:sz w:val="28"/>
      <w:szCs w:val="24"/>
      <w:lang w:val="en-US" w:eastAsia="zh-CN" w:bidi="ar-SA"/>
    </w:rPr>
  </w:style>
  <w:style w:type="paragraph" w:styleId="6">
    <w:name w:val="List Number"/>
    <w:basedOn w:val="1"/>
    <w:qFormat/>
    <w:uiPriority w:val="0"/>
    <w:pPr>
      <w:widowControl/>
      <w:numPr>
        <w:ilvl w:val="0"/>
        <w:numId w:val="1"/>
      </w:numPr>
      <w:tabs>
        <w:tab w:val="left" w:pos="454"/>
        <w:tab w:val="clear" w:pos="720"/>
      </w:tabs>
      <w:spacing w:afterLines="50"/>
      <w:ind w:left="454" w:hanging="284"/>
      <w:jc w:val="left"/>
    </w:pPr>
    <w:rPr>
      <w:kern w:val="0"/>
      <w:sz w:val="24"/>
      <w:szCs w:val="20"/>
    </w:rPr>
  </w:style>
  <w:style w:type="paragraph" w:styleId="7">
    <w:name w:val="Normal Indent"/>
    <w:basedOn w:val="1"/>
    <w:link w:val="68"/>
    <w:qFormat/>
    <w:uiPriority w:val="0"/>
    <w:pPr>
      <w:ind w:firstLine="420"/>
    </w:pPr>
    <w:rPr>
      <w:sz w:val="21"/>
      <w:szCs w:val="20"/>
    </w:rPr>
  </w:style>
  <w:style w:type="paragraph" w:styleId="8">
    <w:name w:val="caption"/>
    <w:basedOn w:val="1"/>
    <w:next w:val="1"/>
    <w:qFormat/>
    <w:uiPriority w:val="0"/>
    <w:pPr>
      <w:spacing w:before="152" w:after="160"/>
    </w:pPr>
    <w:rPr>
      <w:rFonts w:ascii="Arial" w:hAnsi="Arial" w:eastAsia="黑体" w:cs="Arial"/>
      <w:sz w:val="20"/>
      <w:szCs w:val="20"/>
    </w:rPr>
  </w:style>
  <w:style w:type="paragraph" w:styleId="9">
    <w:name w:val="Document Map"/>
    <w:basedOn w:val="1"/>
    <w:link w:val="58"/>
    <w:unhideWhenUsed/>
    <w:qFormat/>
    <w:uiPriority w:val="99"/>
    <w:rPr>
      <w:rFonts w:ascii="宋体"/>
      <w:sz w:val="18"/>
      <w:szCs w:val="18"/>
    </w:rPr>
  </w:style>
  <w:style w:type="paragraph" w:styleId="10">
    <w:name w:val="annotation text"/>
    <w:basedOn w:val="1"/>
    <w:link w:val="52"/>
    <w:unhideWhenUsed/>
    <w:qFormat/>
    <w:uiPriority w:val="99"/>
    <w:pPr>
      <w:jc w:val="left"/>
    </w:pPr>
  </w:style>
  <w:style w:type="paragraph" w:styleId="11">
    <w:name w:val="Body Text Indent"/>
    <w:basedOn w:val="1"/>
    <w:link w:val="45"/>
    <w:qFormat/>
    <w:uiPriority w:val="0"/>
    <w:pPr>
      <w:spacing w:line="200" w:lineRule="atLeast"/>
      <w:ind w:firstLine="301"/>
    </w:pPr>
    <w:rPr>
      <w:rFonts w:ascii="宋体" w:hAnsi="Courier New"/>
      <w:spacing w:val="-4"/>
      <w:sz w:val="18"/>
      <w:szCs w:val="20"/>
    </w:rPr>
  </w:style>
  <w:style w:type="paragraph" w:styleId="12">
    <w:name w:val="List 2"/>
    <w:basedOn w:val="1"/>
    <w:unhideWhenUsed/>
    <w:qFormat/>
    <w:uiPriority w:val="99"/>
    <w:pPr>
      <w:ind w:left="100" w:leftChars="200" w:hanging="200" w:hangingChars="200"/>
      <w:contextualSpacing/>
    </w:pPr>
  </w:style>
  <w:style w:type="paragraph" w:styleId="13">
    <w:name w:val="Plain Text"/>
    <w:basedOn w:val="1"/>
    <w:link w:val="56"/>
    <w:qFormat/>
    <w:uiPriority w:val="99"/>
    <w:pPr>
      <w:spacing w:beforeLines="50" w:afterLines="50" w:line="400" w:lineRule="atLeast"/>
    </w:pPr>
    <w:rPr>
      <w:rFonts w:ascii="宋体" w:hAnsi="Courier New"/>
      <w:sz w:val="24"/>
    </w:rPr>
  </w:style>
  <w:style w:type="paragraph" w:styleId="14">
    <w:name w:val="Date"/>
    <w:basedOn w:val="1"/>
    <w:next w:val="1"/>
    <w:qFormat/>
    <w:uiPriority w:val="0"/>
    <w:pPr>
      <w:ind w:left="2500" w:leftChars="2500"/>
    </w:pPr>
    <w:rPr>
      <w:rFonts w:eastAsia="楷体_GB2312"/>
      <w:sz w:val="32"/>
      <w:szCs w:val="20"/>
    </w:rPr>
  </w:style>
  <w:style w:type="paragraph" w:styleId="15">
    <w:name w:val="Balloon Text"/>
    <w:basedOn w:val="1"/>
    <w:qFormat/>
    <w:uiPriority w:val="0"/>
    <w:rPr>
      <w:sz w:val="18"/>
      <w:szCs w:val="18"/>
    </w:rPr>
  </w:style>
  <w:style w:type="paragraph" w:styleId="16">
    <w:name w:val="footer"/>
    <w:basedOn w:val="1"/>
    <w:link w:val="59"/>
    <w:qFormat/>
    <w:uiPriority w:val="99"/>
    <w:pPr>
      <w:tabs>
        <w:tab w:val="center" w:pos="4153"/>
        <w:tab w:val="right" w:pos="8306"/>
      </w:tabs>
      <w:snapToGrid w:val="0"/>
      <w:jc w:val="left"/>
    </w:pPr>
    <w:rPr>
      <w:sz w:val="18"/>
      <w:szCs w:val="18"/>
    </w:rPr>
  </w:style>
  <w:style w:type="paragraph" w:styleId="17">
    <w:name w:val="header"/>
    <w:basedOn w:val="1"/>
    <w:link w:val="75"/>
    <w:qFormat/>
    <w:uiPriority w:val="99"/>
    <w:pP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style>
  <w:style w:type="paragraph" w:styleId="19">
    <w:name w:val="Body Text 2"/>
    <w:basedOn w:val="1"/>
    <w:qFormat/>
    <w:uiPriority w:val="0"/>
    <w:pPr>
      <w:widowControl/>
      <w:snapToGrid w:val="0"/>
      <w:spacing w:before="50" w:afterLines="50" w:line="400" w:lineRule="atLeast"/>
      <w:jc w:val="left"/>
    </w:pPr>
    <w:rPr>
      <w:rFonts w:hint="eastAsia" w:ascii="宋体" w:hAnsi="宋体"/>
      <w:color w:val="000000"/>
      <w:sz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kern w:val="0"/>
      <w:sz w:val="20"/>
      <w:szCs w:val="20"/>
    </w:rPr>
  </w:style>
  <w:style w:type="paragraph" w:styleId="21">
    <w:name w:val="annotation subject"/>
    <w:basedOn w:val="10"/>
    <w:next w:val="10"/>
    <w:link w:val="47"/>
    <w:unhideWhenUsed/>
    <w:qFormat/>
    <w:uiPriority w:val="99"/>
    <w:rPr>
      <w:b/>
      <w:bCs/>
    </w:rPr>
  </w:style>
  <w:style w:type="paragraph" w:styleId="22">
    <w:name w:val="Body Text First Indent 2"/>
    <w:basedOn w:val="11"/>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纯文本 字符"/>
    <w:qFormat/>
    <w:uiPriority w:val="99"/>
    <w:rPr>
      <w:rFonts w:ascii="宋体" w:hAnsi="Courier New"/>
      <w:kern w:val="2"/>
      <w:sz w:val="24"/>
      <w:szCs w:val="24"/>
    </w:rPr>
  </w:style>
  <w:style w:type="character" w:customStyle="1" w:styleId="36">
    <w:name w:val="jbox-icon-question"/>
    <w:basedOn w:val="25"/>
    <w:qFormat/>
    <w:uiPriority w:val="0"/>
  </w:style>
  <w:style w:type="character" w:customStyle="1" w:styleId="37">
    <w:name w:val="hour_am"/>
    <w:basedOn w:val="25"/>
    <w:qFormat/>
    <w:uiPriority w:val="0"/>
  </w:style>
  <w:style w:type="character" w:customStyle="1" w:styleId="38">
    <w:name w:val="纯文本 Char"/>
    <w:qFormat/>
    <w:uiPriority w:val="99"/>
    <w:rPr>
      <w:rFonts w:ascii="宋体" w:hAnsi="Courier New"/>
      <w:kern w:val="2"/>
      <w:sz w:val="24"/>
      <w:szCs w:val="24"/>
    </w:rPr>
  </w:style>
  <w:style w:type="character" w:customStyle="1" w:styleId="39">
    <w:name w:val="jbox-icon-error"/>
    <w:basedOn w:val="25"/>
    <w:qFormat/>
    <w:uiPriority w:val="0"/>
  </w:style>
  <w:style w:type="character" w:customStyle="1" w:styleId="40">
    <w:name w:val="sub_title s0"/>
    <w:basedOn w:val="25"/>
    <w:qFormat/>
    <w:uiPriority w:val="0"/>
  </w:style>
  <w:style w:type="character" w:customStyle="1" w:styleId="41">
    <w:name w:val="jbox-icon-none"/>
    <w:qFormat/>
    <w:uiPriority w:val="0"/>
    <w:rPr>
      <w:vanish/>
    </w:rPr>
  </w:style>
  <w:style w:type="character" w:customStyle="1" w:styleId="42">
    <w:name w:val="z-窗体底端 字符"/>
    <w:link w:val="43"/>
    <w:semiHidden/>
    <w:qFormat/>
    <w:uiPriority w:val="99"/>
    <w:rPr>
      <w:rFonts w:ascii="Arial" w:hAnsi="Arial"/>
      <w:vanish/>
      <w:sz w:val="16"/>
      <w:szCs w:val="16"/>
    </w:rPr>
  </w:style>
  <w:style w:type="paragraph" w:customStyle="1" w:styleId="43">
    <w:name w:val="z-窗体底端1"/>
    <w:basedOn w:val="1"/>
    <w:next w:val="1"/>
    <w:link w:val="42"/>
    <w:unhideWhenUsed/>
    <w:qFormat/>
    <w:uiPriority w:val="99"/>
    <w:pPr>
      <w:widowControl/>
      <w:pBdr>
        <w:top w:val="single" w:color="auto" w:sz="6" w:space="1"/>
      </w:pBdr>
      <w:jc w:val="center"/>
    </w:pPr>
    <w:rPr>
      <w:rFonts w:ascii="Arial" w:hAnsi="Arial"/>
      <w:vanish/>
      <w:kern w:val="0"/>
      <w:sz w:val="16"/>
      <w:szCs w:val="16"/>
    </w:rPr>
  </w:style>
  <w:style w:type="character" w:customStyle="1" w:styleId="44">
    <w:name w:val="正文文本缩进 字符1"/>
    <w:qFormat/>
    <w:uiPriority w:val="0"/>
    <w:rPr>
      <w:rFonts w:ascii="宋体" w:hAnsi="Courier New"/>
      <w:spacing w:val="-4"/>
      <w:kern w:val="2"/>
      <w:sz w:val="18"/>
    </w:rPr>
  </w:style>
  <w:style w:type="character" w:customStyle="1" w:styleId="45">
    <w:name w:val="正文文本缩进 Char"/>
    <w:link w:val="11"/>
    <w:qFormat/>
    <w:uiPriority w:val="0"/>
    <w:rPr>
      <w:rFonts w:ascii="宋体" w:hAnsi="Courier New"/>
      <w:spacing w:val="-4"/>
      <w:kern w:val="2"/>
      <w:sz w:val="18"/>
    </w:rPr>
  </w:style>
  <w:style w:type="character" w:customStyle="1" w:styleId="46">
    <w:name w:val="纯文本 Char1"/>
    <w:qFormat/>
    <w:uiPriority w:val="0"/>
    <w:rPr>
      <w:rFonts w:ascii="宋体" w:hAnsi="Courier New"/>
      <w:kern w:val="2"/>
      <w:sz w:val="21"/>
    </w:rPr>
  </w:style>
  <w:style w:type="character" w:customStyle="1" w:styleId="47">
    <w:name w:val="批注主题 Char"/>
    <w:link w:val="21"/>
    <w:semiHidden/>
    <w:qFormat/>
    <w:uiPriority w:val="99"/>
    <w:rPr>
      <w:b/>
      <w:bCs/>
      <w:kern w:val="2"/>
      <w:sz w:val="28"/>
      <w:szCs w:val="24"/>
    </w:rPr>
  </w:style>
  <w:style w:type="character" w:customStyle="1" w:styleId="48">
    <w:name w:val="font31"/>
    <w:qFormat/>
    <w:uiPriority w:val="0"/>
    <w:rPr>
      <w:rFonts w:hint="eastAsia" w:ascii="宋体" w:hAnsi="宋体" w:eastAsia="宋体" w:cs="宋体"/>
      <w:color w:val="000000"/>
      <w:sz w:val="16"/>
      <w:szCs w:val="16"/>
      <w:u w:val="none"/>
    </w:rPr>
  </w:style>
  <w:style w:type="character" w:customStyle="1" w:styleId="49">
    <w:name w:val="font41"/>
    <w:qFormat/>
    <w:uiPriority w:val="0"/>
    <w:rPr>
      <w:rFonts w:hint="eastAsia" w:ascii="宋体" w:hAnsi="宋体" w:eastAsia="宋体" w:cs="宋体"/>
      <w:color w:val="000000"/>
      <w:sz w:val="16"/>
      <w:szCs w:val="16"/>
      <w:u w:val="none"/>
    </w:rPr>
  </w:style>
  <w:style w:type="character" w:customStyle="1" w:styleId="50">
    <w:name w:val="纯文本 字符2"/>
    <w:qFormat/>
    <w:uiPriority w:val="99"/>
    <w:rPr>
      <w:rFonts w:ascii="宋体" w:hAnsi="Courier New"/>
      <w:kern w:val="2"/>
      <w:sz w:val="24"/>
      <w:szCs w:val="24"/>
    </w:rPr>
  </w:style>
  <w:style w:type="character" w:customStyle="1" w:styleId="51">
    <w:name w:val="标题 3 Char"/>
    <w:link w:val="5"/>
    <w:semiHidden/>
    <w:qFormat/>
    <w:uiPriority w:val="9"/>
    <w:rPr>
      <w:b/>
      <w:bCs/>
      <w:kern w:val="2"/>
      <w:sz w:val="32"/>
      <w:szCs w:val="32"/>
    </w:rPr>
  </w:style>
  <w:style w:type="character" w:customStyle="1" w:styleId="52">
    <w:name w:val="批注文字 Char"/>
    <w:link w:val="10"/>
    <w:qFormat/>
    <w:uiPriority w:val="99"/>
    <w:rPr>
      <w:kern w:val="2"/>
      <w:sz w:val="28"/>
      <w:szCs w:val="24"/>
    </w:rPr>
  </w:style>
  <w:style w:type="character" w:customStyle="1" w:styleId="53">
    <w:name w:val="hover9"/>
    <w:qFormat/>
    <w:uiPriority w:val="0"/>
    <w:rPr>
      <w:shd w:val="clear" w:color="auto" w:fill="EEEEEE"/>
    </w:rPr>
  </w:style>
  <w:style w:type="character" w:customStyle="1" w:styleId="54">
    <w:name w:val="jbox-icon-success"/>
    <w:basedOn w:val="25"/>
    <w:qFormat/>
    <w:uiPriority w:val="0"/>
  </w:style>
  <w:style w:type="character" w:customStyle="1" w:styleId="55">
    <w:name w:val="jbox-icon"/>
    <w:basedOn w:val="25"/>
    <w:qFormat/>
    <w:uiPriority w:val="0"/>
  </w:style>
  <w:style w:type="character" w:customStyle="1" w:styleId="56">
    <w:name w:val="纯文本 Char2"/>
    <w:link w:val="13"/>
    <w:qFormat/>
    <w:uiPriority w:val="99"/>
    <w:rPr>
      <w:rFonts w:ascii="宋体" w:hAnsi="Courier New"/>
      <w:kern w:val="2"/>
      <w:sz w:val="24"/>
      <w:szCs w:val="24"/>
    </w:rPr>
  </w:style>
  <w:style w:type="character" w:customStyle="1" w:styleId="57">
    <w:name w:val="black601"/>
    <w:qFormat/>
    <w:uiPriority w:val="0"/>
    <w:rPr>
      <w:color w:val="666666"/>
    </w:rPr>
  </w:style>
  <w:style w:type="character" w:customStyle="1" w:styleId="58">
    <w:name w:val="文档结构图 Char"/>
    <w:link w:val="9"/>
    <w:semiHidden/>
    <w:qFormat/>
    <w:uiPriority w:val="99"/>
    <w:rPr>
      <w:rFonts w:ascii="宋体"/>
      <w:kern w:val="2"/>
      <w:sz w:val="18"/>
      <w:szCs w:val="18"/>
    </w:rPr>
  </w:style>
  <w:style w:type="character" w:customStyle="1" w:styleId="59">
    <w:name w:val="页脚 Char"/>
    <w:link w:val="16"/>
    <w:qFormat/>
    <w:uiPriority w:val="99"/>
    <w:rPr>
      <w:kern w:val="2"/>
      <w:sz w:val="18"/>
      <w:szCs w:val="18"/>
    </w:rPr>
  </w:style>
  <w:style w:type="character" w:customStyle="1" w:styleId="60">
    <w:name w:val="z-窗体顶端 字符"/>
    <w:link w:val="61"/>
    <w:semiHidden/>
    <w:qFormat/>
    <w:uiPriority w:val="99"/>
    <w:rPr>
      <w:rFonts w:ascii="Arial" w:hAnsi="Arial"/>
      <w:vanish/>
      <w:sz w:val="16"/>
      <w:szCs w:val="16"/>
    </w:rPr>
  </w:style>
  <w:style w:type="paragraph" w:customStyle="1" w:styleId="61">
    <w:name w:val="z-窗体顶端1"/>
    <w:basedOn w:val="1"/>
    <w:next w:val="1"/>
    <w:link w:val="60"/>
    <w:unhideWhenUsed/>
    <w:qFormat/>
    <w:uiPriority w:val="99"/>
    <w:pPr>
      <w:widowControl/>
      <w:pBdr>
        <w:bottom w:val="single" w:color="auto" w:sz="6" w:space="1"/>
      </w:pBdr>
      <w:jc w:val="center"/>
    </w:pPr>
    <w:rPr>
      <w:rFonts w:ascii="Arial" w:hAnsi="Arial"/>
      <w:vanish/>
      <w:kern w:val="0"/>
      <w:sz w:val="16"/>
      <w:szCs w:val="16"/>
    </w:rPr>
  </w:style>
  <w:style w:type="character" w:customStyle="1" w:styleId="62">
    <w:name w:val="jbox-icon-warning"/>
    <w:basedOn w:val="25"/>
    <w:qFormat/>
    <w:uiPriority w:val="0"/>
  </w:style>
  <w:style w:type="character" w:customStyle="1" w:styleId="63">
    <w:name w:val="font21"/>
    <w:qFormat/>
    <w:uiPriority w:val="0"/>
    <w:rPr>
      <w:rFonts w:hint="default" w:ascii="Times New Roman" w:hAnsi="Times New Roman" w:cs="Times New Roman"/>
      <w:color w:val="000000"/>
      <w:sz w:val="16"/>
      <w:szCs w:val="16"/>
      <w:u w:val="none"/>
    </w:rPr>
  </w:style>
  <w:style w:type="character" w:customStyle="1" w:styleId="64">
    <w:name w:val="hour_pm"/>
    <w:basedOn w:val="25"/>
    <w:qFormat/>
    <w:uiPriority w:val="0"/>
  </w:style>
  <w:style w:type="character" w:customStyle="1" w:styleId="65">
    <w:name w:val="font01"/>
    <w:basedOn w:val="25"/>
    <w:qFormat/>
    <w:uiPriority w:val="0"/>
    <w:rPr>
      <w:rFonts w:hint="eastAsia" w:ascii="宋体" w:hAnsi="宋体" w:eastAsia="宋体" w:cs="宋体"/>
      <w:color w:val="000000"/>
      <w:sz w:val="16"/>
      <w:szCs w:val="16"/>
      <w:u w:val="none"/>
    </w:rPr>
  </w:style>
  <w:style w:type="character" w:customStyle="1" w:styleId="66">
    <w:name w:val="正文文本缩进 字符"/>
    <w:qFormat/>
    <w:uiPriority w:val="0"/>
    <w:rPr>
      <w:rFonts w:ascii="宋体" w:hAnsi="Courier New"/>
      <w:spacing w:val="-4"/>
      <w:kern w:val="2"/>
      <w:sz w:val="18"/>
    </w:rPr>
  </w:style>
  <w:style w:type="character" w:customStyle="1" w:styleId="67">
    <w:name w:val="maywed421"/>
    <w:qFormat/>
    <w:uiPriority w:val="0"/>
    <w:rPr>
      <w:color w:val="366FB6"/>
      <w:u w:val="none"/>
    </w:rPr>
  </w:style>
  <w:style w:type="character" w:customStyle="1" w:styleId="68">
    <w:name w:val="正文缩进 Char"/>
    <w:link w:val="7"/>
    <w:qFormat/>
    <w:uiPriority w:val="0"/>
    <w:rPr>
      <w:rFonts w:eastAsia="宋体"/>
      <w:kern w:val="2"/>
      <w:sz w:val="21"/>
      <w:lang w:val="en-US" w:eastAsia="zh-CN" w:bidi="ar-SA"/>
    </w:rPr>
  </w:style>
  <w:style w:type="character" w:customStyle="1" w:styleId="69">
    <w:name w:val="标题 2 Char"/>
    <w:link w:val="4"/>
    <w:semiHidden/>
    <w:qFormat/>
    <w:uiPriority w:val="9"/>
    <w:rPr>
      <w:rFonts w:ascii="Cambria" w:hAnsi="Cambria" w:eastAsia="宋体" w:cs="Times New Roman"/>
      <w:b/>
      <w:bCs/>
      <w:kern w:val="2"/>
      <w:sz w:val="32"/>
      <w:szCs w:val="32"/>
    </w:rPr>
  </w:style>
  <w:style w:type="character" w:customStyle="1" w:styleId="70">
    <w:name w:val="标题 1 Char"/>
    <w:link w:val="3"/>
    <w:qFormat/>
    <w:uiPriority w:val="9"/>
    <w:rPr>
      <w:b/>
      <w:bCs/>
      <w:kern w:val="44"/>
      <w:sz w:val="44"/>
      <w:szCs w:val="44"/>
    </w:rPr>
  </w:style>
  <w:style w:type="character" w:customStyle="1" w:styleId="71">
    <w:name w:val="标题 1 Char Char"/>
    <w:qFormat/>
    <w:uiPriority w:val="0"/>
    <w:rPr>
      <w:rFonts w:eastAsia="宋体"/>
      <w:b/>
      <w:spacing w:val="-2"/>
      <w:sz w:val="24"/>
      <w:lang w:val="en-US" w:eastAsia="zh-CN" w:bidi="ar-SA"/>
    </w:rPr>
  </w:style>
  <w:style w:type="character" w:customStyle="1" w:styleId="72">
    <w:name w:val="jbox-icon-loading"/>
    <w:basedOn w:val="25"/>
    <w:qFormat/>
    <w:uiPriority w:val="0"/>
  </w:style>
  <w:style w:type="character" w:customStyle="1" w:styleId="73">
    <w:name w:val="font11"/>
    <w:qFormat/>
    <w:uiPriority w:val="0"/>
    <w:rPr>
      <w:rFonts w:hint="eastAsia" w:ascii="宋体" w:hAnsi="宋体" w:eastAsia="宋体" w:cs="宋体"/>
      <w:color w:val="000000"/>
      <w:sz w:val="16"/>
      <w:szCs w:val="16"/>
      <w:u w:val="none"/>
    </w:rPr>
  </w:style>
  <w:style w:type="character" w:customStyle="1" w:styleId="74">
    <w:name w:val="old"/>
    <w:qFormat/>
    <w:uiPriority w:val="0"/>
    <w:rPr>
      <w:color w:val="999999"/>
    </w:rPr>
  </w:style>
  <w:style w:type="character" w:customStyle="1" w:styleId="75">
    <w:name w:val="页眉 Char"/>
    <w:link w:val="17"/>
    <w:qFormat/>
    <w:uiPriority w:val="99"/>
    <w:rPr>
      <w:kern w:val="2"/>
      <w:sz w:val="18"/>
      <w:szCs w:val="18"/>
    </w:rPr>
  </w:style>
  <w:style w:type="character" w:customStyle="1" w:styleId="76">
    <w:name w:val="jbox-icon-info"/>
    <w:basedOn w:val="25"/>
    <w:qFormat/>
    <w:uiPriority w:val="0"/>
  </w:style>
  <w:style w:type="paragraph" w:customStyle="1" w:styleId="77">
    <w:name w:val="正文段"/>
    <w:basedOn w:val="1"/>
    <w:qFormat/>
    <w:uiPriority w:val="0"/>
    <w:pPr>
      <w:widowControl/>
      <w:snapToGrid w:val="0"/>
      <w:spacing w:afterLines="50"/>
      <w:ind w:firstLine="200" w:firstLineChars="200"/>
    </w:pPr>
    <w:rPr>
      <w:kern w:val="0"/>
      <w:sz w:val="24"/>
      <w:szCs w:val="20"/>
    </w:rPr>
  </w:style>
  <w:style w:type="paragraph" w:customStyle="1" w:styleId="78">
    <w:name w:val="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79">
    <w:name w:val="表内文字"/>
    <w:basedOn w:val="1"/>
    <w:qFormat/>
    <w:uiPriority w:val="0"/>
    <w:pPr>
      <w:tabs>
        <w:tab w:val="left" w:pos="1418"/>
      </w:tabs>
      <w:spacing w:line="360" w:lineRule="auto"/>
      <w:jc w:val="center"/>
    </w:pPr>
    <w:rPr>
      <w:rFonts w:hint="eastAsia" w:ascii="仿宋_GB2312" w:eastAsia="仿宋_GB2312"/>
      <w:spacing w:val="-20"/>
      <w:kern w:val="0"/>
      <w:sz w:val="24"/>
    </w:rPr>
  </w:style>
  <w:style w:type="paragraph" w:customStyle="1" w:styleId="80">
    <w:name w:val="Default"/>
    <w:next w:val="81"/>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81">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82">
    <w:name w:val="标题 10"/>
    <w:basedOn w:val="4"/>
    <w:qFormat/>
    <w:uiPriority w:val="0"/>
    <w:pPr>
      <w:jc w:val="center"/>
    </w:pPr>
    <w:rPr>
      <w:kern w:val="0"/>
    </w:rPr>
  </w:style>
  <w:style w:type="paragraph" w:customStyle="1" w:styleId="83">
    <w:name w:val="目录 71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84">
    <w:name w:val="正文2"/>
    <w:basedOn w:val="1"/>
    <w:qFormat/>
    <w:uiPriority w:val="0"/>
    <w:pPr>
      <w:spacing w:before="156" w:line="360" w:lineRule="auto"/>
      <w:ind w:firstLine="510" w:firstLineChars="200"/>
    </w:pPr>
    <w:rPr>
      <w:sz w:val="24"/>
      <w:szCs w:val="20"/>
    </w:rPr>
  </w:style>
  <w:style w:type="paragraph" w:customStyle="1" w:styleId="85">
    <w:name w:val="List Paragraph1"/>
    <w:basedOn w:val="1"/>
    <w:qFormat/>
    <w:uiPriority w:val="0"/>
    <w:pPr>
      <w:ind w:firstLine="420" w:firstLineChars="200"/>
    </w:pPr>
    <w:rPr>
      <w:sz w:val="21"/>
    </w:rPr>
  </w:style>
  <w:style w:type="paragraph" w:customStyle="1" w:styleId="86">
    <w:name w:val="彩色列表 - 强调文字颜色 11"/>
    <w:basedOn w:val="1"/>
    <w:qFormat/>
    <w:uiPriority w:val="34"/>
    <w:pPr>
      <w:ind w:firstLine="420" w:firstLineChars="200"/>
    </w:pPr>
    <w:rPr>
      <w:rFonts w:ascii="Calibri" w:hAnsi="Calibri"/>
      <w:sz w:val="21"/>
      <w:szCs w:val="22"/>
    </w:rPr>
  </w:style>
  <w:style w:type="paragraph" w:customStyle="1" w:styleId="87">
    <w:name w:val="默认段落字体 Para Char Char Char Char Char Char Char Char Char1 Char Char Char Char"/>
    <w:basedOn w:val="1"/>
    <w:qFormat/>
    <w:uiPriority w:val="0"/>
    <w:rPr>
      <w:rFonts w:ascii="Tahoma" w:hAnsi="Tahoma"/>
      <w:sz w:val="24"/>
      <w:szCs w:val="20"/>
    </w:rPr>
  </w:style>
  <w:style w:type="paragraph" w:customStyle="1" w:styleId="88">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8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90">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91">
    <w:name w:val="Table Paragraph"/>
    <w:basedOn w:val="1"/>
    <w:qFormat/>
    <w:uiPriority w:val="1"/>
    <w:rPr>
      <w:rFonts w:ascii="宋体" w:hAnsi="宋体" w:cs="宋体"/>
      <w:lang w:val="zh-CN" w:bidi="zh-CN"/>
    </w:rPr>
  </w:style>
  <w:style w:type="paragraph" w:customStyle="1" w:styleId="92">
    <w:name w:val="此正文"/>
    <w:basedOn w:val="1"/>
    <w:qFormat/>
    <w:uiPriority w:val="0"/>
    <w:pPr>
      <w:spacing w:line="360" w:lineRule="auto"/>
      <w:ind w:firstLine="200" w:firstLineChars="200"/>
    </w:pPr>
    <w:rPr>
      <w:sz w:val="24"/>
    </w:rPr>
  </w:style>
  <w:style w:type="paragraph" w:customStyle="1" w:styleId="93">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Proposals body"/>
    <w:basedOn w:val="1"/>
    <w:next w:val="1"/>
    <w:qFormat/>
    <w:uiPriority w:val="0"/>
    <w:pPr>
      <w:widowControl/>
      <w:spacing w:line="460" w:lineRule="exact"/>
      <w:jc w:val="left"/>
    </w:pPr>
    <w:rPr>
      <w:rFonts w:ascii="仿宋_GB2312" w:eastAsia="仿宋_GB2312"/>
      <w:snapToGrid w:val="0"/>
      <w:kern w:val="0"/>
      <w:sz w:val="24"/>
    </w:rPr>
  </w:style>
  <w:style w:type="paragraph" w:customStyle="1" w:styleId="95">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6">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7">
    <w:name w:val="Char Char Char Char1"/>
    <w:basedOn w:val="1"/>
    <w:qFormat/>
    <w:uiPriority w:val="0"/>
    <w:rPr>
      <w:rFonts w:ascii="Tahoma" w:hAnsi="Tahoma"/>
      <w:sz w:val="24"/>
      <w:szCs w:val="20"/>
    </w:rPr>
  </w:style>
  <w:style w:type="paragraph" w:customStyle="1" w:styleId="98">
    <w:name w:val="修订1"/>
    <w:hidden/>
    <w:unhideWhenUsed/>
    <w:qFormat/>
    <w:uiPriority w:val="99"/>
    <w:rPr>
      <w:rFonts w:ascii="Times New Roman" w:hAnsi="Times New Roman" w:eastAsia="宋体" w:cs="Times New Roman"/>
      <w:kern w:val="2"/>
      <w:sz w:val="28"/>
      <w:szCs w:val="24"/>
      <w:lang w:val="en-US" w:eastAsia="zh-CN" w:bidi="ar-SA"/>
    </w:rPr>
  </w:style>
  <w:style w:type="paragraph" w:customStyle="1" w:styleId="99">
    <w:name w:val="Revision"/>
    <w:hidden/>
    <w:unhideWhenUsed/>
    <w:qFormat/>
    <w:uiPriority w:val="99"/>
    <w:rPr>
      <w:rFonts w:ascii="Times New Roman" w:hAnsi="Times New Roman" w:eastAsia="宋体" w:cs="Times New Roman"/>
      <w:kern w:val="2"/>
      <w:sz w:val="28"/>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7"/>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68</Pages>
  <Words>5301</Words>
  <Characters>30221</Characters>
  <Lines>251</Lines>
  <Paragraphs>70</Paragraphs>
  <TotalTime>35</TotalTime>
  <ScaleCrop>false</ScaleCrop>
  <LinksUpToDate>false</LinksUpToDate>
  <CharactersWithSpaces>35452</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2020-10-10T07:25:00Z</dcterms:created>
  <dc:creator>jj</dc:creator>
  <cp:lastModifiedBy>小滴</cp:lastModifiedBy>
  <cp:lastPrinted>2020-10-10T06:54:00Z</cp:lastPrinted>
  <dcterms:modified xsi:type="dcterms:W3CDTF">2020-11-23T08:52:37Z</dcterms:modified>
  <dc:title>求是招标代理有限公司</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