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多通道数字存储示波器——主要技术指标</w:t>
      </w:r>
    </w:p>
    <w:p>
      <w:pPr>
        <w:spacing w:line="360" w:lineRule="auto"/>
        <w:rPr>
          <w:rFonts w:ascii="Times New Roman" w:hAnsi="Times New Roman" w:eastAsia="宋体"/>
          <w:b/>
          <w:bCs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注：▲为必须满足项，</w:t>
      </w:r>
      <w:r>
        <w:rPr>
          <w:rFonts w:ascii="Times New Roman" w:hAnsi="Times New Roman" w:eastAsia="宋体"/>
          <w:b/>
          <w:bCs/>
          <w:sz w:val="24"/>
          <w:szCs w:val="24"/>
        </w:rPr>
        <w:t>*为核心项，其他为普通项。</w:t>
      </w:r>
    </w:p>
    <w:p>
      <w:pPr>
        <w:pStyle w:val="5"/>
        <w:spacing w:line="360" w:lineRule="auto"/>
        <w:ind w:left="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▲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1. </w:t>
      </w:r>
      <w:bookmarkStart w:id="0" w:name="_GoBack"/>
      <w:bookmarkEnd w:id="0"/>
      <w:r>
        <w:rPr>
          <w:rFonts w:hint="eastAsia" w:ascii="Times New Roman" w:hAnsi="Times New Roman" w:eastAsia="宋体" w:cs="Times New Roman"/>
          <w:sz w:val="24"/>
          <w:szCs w:val="24"/>
        </w:rPr>
        <w:t>模拟带宽</w:t>
      </w:r>
      <w:r>
        <w:rPr>
          <w:rFonts w:hint="eastAsia" w:ascii="Times New Roman" w:hAnsi="Times New Roman" w:eastAsia="宋体"/>
          <w:sz w:val="24"/>
          <w:szCs w:val="24"/>
        </w:rPr>
        <w:t>≥6</w:t>
      </w:r>
      <w:r>
        <w:rPr>
          <w:rFonts w:ascii="Times New Roman" w:hAnsi="Times New Roman" w:eastAsia="宋体" w:cs="Times New Roman"/>
          <w:sz w:val="24"/>
          <w:szCs w:val="24"/>
        </w:rPr>
        <w:t>GHz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4通道同时）</w:t>
      </w:r>
      <w:r>
        <w:rPr>
          <w:rFonts w:hint="eastAsia" w:ascii="Times New Roman" w:hAnsi="Times New Roman" w:eastAsia="宋体"/>
          <w:sz w:val="24"/>
          <w:szCs w:val="24"/>
        </w:rPr>
        <w:t>；</w:t>
      </w:r>
    </w:p>
    <w:p>
      <w:pPr>
        <w:pStyle w:val="5"/>
        <w:spacing w:line="360" w:lineRule="auto"/>
        <w:ind w:left="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sz w:val="24"/>
          <w:szCs w:val="24"/>
        </w:rPr>
        <w:t>▲</w:t>
      </w:r>
      <w:r>
        <w:rPr>
          <w:rFonts w:ascii="Times New Roman" w:hAnsi="Times New Roman" w:eastAsia="宋体" w:cs="Times New Roman"/>
          <w:sz w:val="24"/>
          <w:szCs w:val="24"/>
        </w:rPr>
        <w:t>2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. 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模拟</w:t>
      </w:r>
      <w:r>
        <w:rPr>
          <w:rFonts w:hint="eastAsia" w:ascii="Times New Roman" w:hAnsi="Times New Roman" w:eastAsia="宋体" w:cs="Times New Roman"/>
          <w:sz w:val="24"/>
          <w:szCs w:val="24"/>
        </w:rPr>
        <w:t>通道数</w:t>
      </w:r>
      <w:r>
        <w:rPr>
          <w:rFonts w:hint="eastAsia" w:ascii="Times New Roman" w:hAnsi="Times New Roman" w:eastAsia="宋体"/>
          <w:sz w:val="24"/>
          <w:szCs w:val="24"/>
        </w:rPr>
        <w:t>≥4</w:t>
      </w:r>
      <w:r>
        <w:rPr>
          <w:rFonts w:ascii="Times New Roman" w:hAnsi="Times New Roman" w:eastAsia="宋体" w:cs="Times New Roman"/>
          <w:sz w:val="24"/>
          <w:szCs w:val="24"/>
        </w:rPr>
        <w:t>；</w:t>
      </w:r>
    </w:p>
    <w:p>
      <w:pPr>
        <w:pStyle w:val="5"/>
        <w:spacing w:line="360" w:lineRule="auto"/>
        <w:ind w:left="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*</w:t>
      </w:r>
      <w:r>
        <w:rPr>
          <w:rFonts w:hint="eastAsia" w:ascii="Times New Roman" w:hAnsi="Times New Roman" w:eastAsia="宋体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 w:eastAsia="宋体"/>
          <w:sz w:val="24"/>
          <w:szCs w:val="24"/>
        </w:rPr>
        <w:t xml:space="preserve">3. </w:t>
      </w:r>
      <w:r>
        <w:rPr>
          <w:rFonts w:ascii="Times New Roman" w:hAnsi="Times New Roman" w:eastAsia="宋体" w:cs="Times New Roman"/>
          <w:sz w:val="24"/>
          <w:szCs w:val="24"/>
        </w:rPr>
        <w:t>存储深度</w:t>
      </w:r>
      <w:r>
        <w:rPr>
          <w:rFonts w:hint="eastAsia" w:ascii="Times New Roman" w:hAnsi="Times New Roman" w:eastAsia="宋体"/>
          <w:sz w:val="24"/>
          <w:szCs w:val="24"/>
        </w:rPr>
        <w:t>≥10</w:t>
      </w:r>
      <w:r>
        <w:rPr>
          <w:rFonts w:ascii="Times New Roman" w:hAnsi="Times New Roman" w:eastAsia="宋体" w:cs="Times New Roman"/>
          <w:sz w:val="24"/>
          <w:szCs w:val="24"/>
        </w:rPr>
        <w:t>0Mpts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每通道；</w:t>
      </w:r>
    </w:p>
    <w:p>
      <w:pPr>
        <w:pStyle w:val="5"/>
        <w:spacing w:line="360" w:lineRule="auto"/>
        <w:ind w:left="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/>
          <w:b/>
          <w:bCs/>
          <w:sz w:val="24"/>
          <w:szCs w:val="24"/>
        </w:rPr>
        <w:t>*</w:t>
      </w:r>
      <w:r>
        <w:rPr>
          <w:rFonts w:hint="eastAsia" w:ascii="Times New Roman" w:hAnsi="Times New Roman" w:eastAsia="宋体"/>
          <w:b/>
          <w:bCs/>
          <w:sz w:val="24"/>
          <w:szCs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</w:rPr>
        <w:t>4. 垂直分辨率</w:t>
      </w:r>
      <w:r>
        <w:rPr>
          <w:rFonts w:hint="eastAsia" w:ascii="Times New Roman" w:hAnsi="Times New Roman" w:eastAsia="宋体"/>
          <w:sz w:val="24"/>
          <w:szCs w:val="24"/>
        </w:rPr>
        <w:t>≥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10</w:t>
      </w:r>
      <w:r>
        <w:rPr>
          <w:rFonts w:hint="eastAsia" w:ascii="Times New Roman" w:hAnsi="Times New Roman" w:eastAsia="宋体" w:cs="Times New Roman"/>
          <w:sz w:val="24"/>
          <w:szCs w:val="24"/>
        </w:rPr>
        <w:t>bit</w:t>
      </w:r>
      <w:r>
        <w:rPr>
          <w:rFonts w:ascii="Times New Roman" w:hAnsi="Times New Roman" w:eastAsia="宋体" w:cs="Times New Roman"/>
          <w:sz w:val="24"/>
          <w:szCs w:val="24"/>
        </w:rPr>
        <w:t>；</w:t>
      </w:r>
    </w:p>
    <w:p>
      <w:pPr>
        <w:pStyle w:val="5"/>
        <w:spacing w:line="360" w:lineRule="auto"/>
        <w:ind w:left="0" w:leftChars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5</w:t>
      </w:r>
      <w:r>
        <w:rPr>
          <w:rFonts w:hint="eastAsia" w:ascii="Times New Roman" w:hAnsi="Times New Roman" w:eastAsia="宋体" w:cs="Times New Roman"/>
          <w:sz w:val="24"/>
          <w:szCs w:val="24"/>
        </w:rPr>
        <w:t xml:space="preserve">. </w:t>
      </w:r>
      <w:r>
        <w:rPr>
          <w:rFonts w:ascii="Times New Roman" w:hAnsi="Times New Roman" w:eastAsia="宋体" w:cs="Times New Roman"/>
          <w:sz w:val="24"/>
          <w:szCs w:val="24"/>
        </w:rPr>
        <w:t>本地抖动</w:t>
      </w:r>
      <w:r>
        <w:rPr>
          <w:rFonts w:hint="eastAsia" w:ascii="Times New Roman" w:hAnsi="Times New Roman" w:eastAsia="宋体"/>
          <w:sz w:val="24"/>
          <w:szCs w:val="24"/>
        </w:rPr>
        <w:t>≤15</w:t>
      </w:r>
      <w:r>
        <w:rPr>
          <w:rFonts w:ascii="Times New Roman" w:hAnsi="Times New Roman" w:eastAsia="宋体" w:cs="Times New Roman"/>
          <w:sz w:val="24"/>
          <w:szCs w:val="24"/>
        </w:rPr>
        <w:t>0fs；</w:t>
      </w:r>
    </w:p>
    <w:p>
      <w:pPr>
        <w:pStyle w:val="5"/>
        <w:spacing w:line="360" w:lineRule="auto"/>
        <w:ind w:left="0" w:leftChars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>6. 最高采样率</w:t>
      </w:r>
      <w:r>
        <w:rPr>
          <w:rFonts w:hint="eastAsia" w:ascii="Times New Roman" w:hAnsi="Times New Roman" w:eastAsia="宋体"/>
          <w:sz w:val="24"/>
          <w:szCs w:val="24"/>
        </w:rPr>
        <w:t>≥15</w:t>
      </w:r>
      <w:r>
        <w:rPr>
          <w:rFonts w:hint="eastAsia" w:ascii="Times New Roman" w:hAnsi="Times New Roman" w:eastAsia="宋体" w:cs="Times New Roman"/>
          <w:sz w:val="24"/>
          <w:szCs w:val="24"/>
        </w:rPr>
        <w:t>GS/s；</w:t>
      </w:r>
    </w:p>
    <w:p>
      <w:pPr>
        <w:pStyle w:val="5"/>
        <w:spacing w:line="360" w:lineRule="auto"/>
        <w:ind w:left="0" w:leftChars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 xml:space="preserve">7. </w:t>
      </w:r>
      <w:r>
        <w:rPr>
          <w:rFonts w:ascii="Times New Roman" w:hAnsi="Times New Roman" w:eastAsia="宋体" w:cs="Times New Roman"/>
          <w:sz w:val="24"/>
          <w:szCs w:val="24"/>
        </w:rPr>
        <w:t>上升时间(20%-80%</w:t>
      </w:r>
      <w:r>
        <w:rPr>
          <w:rFonts w:hint="eastAsia" w:ascii="Times New Roman" w:hAnsi="Times New Roman" w:eastAsia="宋体" w:cs="Times New Roman"/>
          <w:sz w:val="24"/>
          <w:szCs w:val="24"/>
        </w:rPr>
        <w:t>@6GHz</w:t>
      </w:r>
      <w:r>
        <w:rPr>
          <w:rFonts w:ascii="Times New Roman" w:hAnsi="Times New Roman" w:eastAsia="宋体" w:cs="Times New Roman"/>
          <w:sz w:val="24"/>
          <w:szCs w:val="24"/>
        </w:rPr>
        <w:t>)</w:t>
      </w:r>
      <w:r>
        <w:rPr>
          <w:rFonts w:hint="eastAsia" w:ascii="Times New Roman" w:hAnsi="Times New Roman" w:eastAsia="宋体"/>
          <w:sz w:val="24"/>
          <w:szCs w:val="24"/>
        </w:rPr>
        <w:t>≤50</w:t>
      </w:r>
      <w:r>
        <w:rPr>
          <w:rFonts w:ascii="Times New Roman" w:hAnsi="Times New Roman" w:eastAsia="宋体" w:cs="Times New Roman"/>
          <w:sz w:val="24"/>
          <w:szCs w:val="24"/>
        </w:rPr>
        <w:t>ps；</w:t>
      </w:r>
    </w:p>
    <w:p>
      <w:pPr>
        <w:pStyle w:val="5"/>
        <w:spacing w:line="360" w:lineRule="auto"/>
        <w:ind w:left="0" w:leftChars="0" w:firstLine="240" w:firstLineChars="1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eastAsia="宋体" w:cs="Times New Roman"/>
          <w:sz w:val="24"/>
          <w:szCs w:val="24"/>
        </w:rPr>
        <w:t xml:space="preserve">8. </w:t>
      </w:r>
      <w:r>
        <w:rPr>
          <w:rFonts w:ascii="Times New Roman" w:hAnsi="Times New Roman" w:eastAsia="宋体" w:cs="Times New Roman"/>
          <w:sz w:val="24"/>
          <w:szCs w:val="24"/>
        </w:rPr>
        <w:t>本地噪声</w:t>
      </w:r>
      <w:r>
        <w:rPr>
          <w:rFonts w:hint="eastAsia" w:ascii="Times New Roman" w:hAnsi="Times New Roman" w:eastAsia="宋体" w:cs="Times New Roman"/>
          <w:sz w:val="24"/>
          <w:szCs w:val="24"/>
        </w:rPr>
        <w:t>(1</w:t>
      </w:r>
      <w:r>
        <w:rPr>
          <w:rFonts w:ascii="Times New Roman" w:hAnsi="Times New Roman" w:eastAsia="宋体" w:cs="Times New Roman"/>
          <w:sz w:val="24"/>
          <w:szCs w:val="24"/>
        </w:rPr>
        <w:t>mV/格</w:t>
      </w:r>
      <w:r>
        <w:rPr>
          <w:rFonts w:hint="eastAsia" w:ascii="Times New Roman" w:hAnsi="Times New Roman" w:eastAsia="宋体" w:cs="Times New Roman"/>
          <w:sz w:val="24"/>
          <w:szCs w:val="24"/>
        </w:rPr>
        <w:t>@6GHz</w:t>
      </w:r>
      <w:r>
        <w:rPr>
          <w:rFonts w:ascii="Times New Roman" w:hAnsi="Times New Roman" w:eastAsia="宋体" w:cs="Times New Roman"/>
          <w:sz w:val="24"/>
          <w:szCs w:val="24"/>
        </w:rPr>
        <w:t>)</w:t>
      </w:r>
      <w:r>
        <w:rPr>
          <w:rFonts w:hint="eastAsia" w:ascii="Times New Roman" w:hAnsi="Times New Roman" w:eastAsia="宋体"/>
          <w:sz w:val="24"/>
          <w:szCs w:val="24"/>
        </w:rPr>
        <w:t>≤200uV</w:t>
      </w:r>
      <w:r>
        <w:rPr>
          <w:rFonts w:ascii="Times New Roman" w:hAnsi="Times New Roman" w:eastAsia="宋体" w:cs="Times New Roman"/>
          <w:sz w:val="24"/>
          <w:szCs w:val="24"/>
        </w:rPr>
        <w:t>；</w:t>
      </w:r>
    </w:p>
    <w:p>
      <w:pPr>
        <w:pStyle w:val="5"/>
        <w:spacing w:line="360" w:lineRule="auto"/>
        <w:ind w:left="0" w:leftChars="0" w:firstLine="240" w:firstLineChars="100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 xml:space="preserve">9. </w:t>
      </w:r>
      <w:r>
        <w:rPr>
          <w:rFonts w:hint="eastAsia" w:ascii="Times New Roman" w:hAnsi="Times New Roman" w:eastAsia="宋体" w:cs="Times New Roman"/>
          <w:sz w:val="24"/>
          <w:szCs w:val="24"/>
        </w:rPr>
        <w:t>波形刷新率≥3万次/秒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；</w:t>
      </w:r>
    </w:p>
    <w:p>
      <w:pPr>
        <w:pStyle w:val="5"/>
        <w:spacing w:line="360" w:lineRule="auto"/>
        <w:ind w:left="0" w:leftChars="0"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10. </w:t>
      </w:r>
      <w:r>
        <w:rPr>
          <w:rFonts w:hint="default" w:ascii="Times New Roman" w:hAnsi="Times New Roman" w:cs="Times New Roman"/>
          <w:sz w:val="24"/>
          <w:szCs w:val="24"/>
        </w:rPr>
        <w:t>时基精度</w:t>
      </w:r>
      <w:r>
        <w:rPr>
          <w:rFonts w:hint="eastAsia" w:ascii="宋体" w:hAnsi="宋体" w:eastAsia="宋体" w:cs="宋体"/>
          <w:sz w:val="24"/>
          <w:szCs w:val="24"/>
        </w:rPr>
        <w:t>≤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12</w:t>
      </w:r>
      <w:r>
        <w:rPr>
          <w:rFonts w:hint="default" w:ascii="Times New Roman" w:hAnsi="Times New Roman" w:cs="Times New Roman"/>
          <w:sz w:val="24"/>
          <w:szCs w:val="24"/>
        </w:rPr>
        <w:t>ppb;</w:t>
      </w:r>
    </w:p>
    <w:p>
      <w:pPr>
        <w:pStyle w:val="5"/>
        <w:spacing w:line="360" w:lineRule="auto"/>
        <w:ind w:left="0" w:leftChars="0" w:firstLine="240" w:firstLineChars="100"/>
        <w:rPr>
          <w:rFonts w:hint="eastAsia" w:ascii="Times New Roman" w:hAnsi="Times New Roman" w:eastAsia="宋体" w:cs="Times New Roman"/>
          <w:sz w:val="24"/>
          <w:szCs w:val="24"/>
        </w:rPr>
      </w:pPr>
    </w:p>
    <w:p>
      <w:pPr>
        <w:rPr>
          <w:rFonts w:hint="default"/>
          <w:b/>
          <w:bCs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495BB5"/>
    <w:rsid w:val="17E24212"/>
    <w:rsid w:val="43DD4817"/>
    <w:rsid w:val="5549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2020-09-30T08:36:00Z</dcterms:created>
  <dc:creator>the</dc:creator>
  <cp:lastModifiedBy>the</cp:lastModifiedBy>
  <dcterms:modified xsi:type="dcterms:W3CDTF">2020-10-10T08:07:15Z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