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pPr>
      <w:r>
        <w:rPr>
          <w:rFonts w:hint="eastAsia"/>
        </w:rPr>
        <w:t>第二章  采购需求</w:t>
      </w:r>
    </w:p>
    <w:p>
      <w:pPr>
        <w:rPr>
          <w:rFonts w:hint="eastAsia"/>
        </w:rPr>
      </w:pPr>
      <w:r>
        <w:rPr>
          <w:rFonts w:hint="eastAsia"/>
        </w:rPr>
        <w:t>一</w:t>
      </w:r>
      <w:r>
        <w:t>、</w:t>
      </w:r>
      <w:r>
        <w:rPr>
          <w:rFonts w:hint="eastAsia"/>
        </w:rPr>
        <w:t>为落实政府采购政策需满足的要求：</w:t>
      </w:r>
    </w:p>
    <w:tbl>
      <w:tblPr>
        <w:tblStyle w:val="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701"/>
        <w:gridCol w:w="7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序号</w:t>
            </w:r>
          </w:p>
        </w:tc>
        <w:tc>
          <w:tcPr>
            <w:tcW w:w="1701" w:type="dxa"/>
            <w:noWrap w:val="0"/>
            <w:vAlign w:val="center"/>
          </w:tcPr>
          <w:p>
            <w:pPr>
              <w:rPr/>
            </w:pPr>
            <w:r>
              <w:rPr>
                <w:rFonts w:hint="eastAsia"/>
              </w:rPr>
              <w:t>政策名称</w:t>
            </w:r>
          </w:p>
        </w:tc>
        <w:tc>
          <w:tcPr>
            <w:tcW w:w="7117" w:type="dxa"/>
            <w:noWrap w:val="0"/>
            <w:vAlign w:val="center"/>
          </w:tcPr>
          <w:p>
            <w:pPr>
              <w:rPr/>
            </w:pPr>
            <w:r>
              <w:rPr>
                <w:rFonts w:hint="eastAsia"/>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1</w:t>
            </w:r>
          </w:p>
        </w:tc>
        <w:tc>
          <w:tcPr>
            <w:tcW w:w="1701" w:type="dxa"/>
            <w:noWrap w:val="0"/>
            <w:vAlign w:val="center"/>
          </w:tcPr>
          <w:p>
            <w:pPr>
              <w:rPr/>
            </w:pPr>
            <w:r>
              <w:rPr>
                <w:rFonts w:hint="eastAsia"/>
              </w:rPr>
              <w:t>政府采购促进中小企业发展</w:t>
            </w:r>
          </w:p>
        </w:tc>
        <w:tc>
          <w:tcPr>
            <w:tcW w:w="7117" w:type="dxa"/>
            <w:noWrap w:val="0"/>
            <w:vAlign w:val="center"/>
          </w:tcPr>
          <w:p>
            <w:pPr>
              <w:rPr/>
            </w:pPr>
            <w:r>
              <w:rPr>
                <w:rFonts w:hint="eastAsia"/>
              </w:rPr>
              <w:t>提供</w:t>
            </w:r>
            <w:r>
              <w:t>材料</w:t>
            </w:r>
            <w:r>
              <w:rPr>
                <w:rFonts w:hint="eastAsia"/>
              </w:rPr>
              <w:t>详见招标</w:t>
            </w:r>
            <w:r>
              <w:t>文件第六章</w:t>
            </w:r>
            <w:r>
              <w:rPr>
                <w:rFonts w:hint="eastAsia"/>
              </w:rPr>
              <w:t>“报价</w:t>
            </w:r>
            <w:r>
              <w:t>文件</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2</w:t>
            </w:r>
          </w:p>
        </w:tc>
        <w:tc>
          <w:tcPr>
            <w:tcW w:w="1701" w:type="dxa"/>
            <w:noWrap w:val="0"/>
            <w:vAlign w:val="center"/>
          </w:tcPr>
          <w:p>
            <w:pPr>
              <w:rPr/>
            </w:pPr>
            <w:r>
              <w:rPr>
                <w:rFonts w:hint="eastAsia"/>
              </w:rPr>
              <w:t>政府采购支持监狱企业发展</w:t>
            </w:r>
          </w:p>
        </w:tc>
        <w:tc>
          <w:tcPr>
            <w:tcW w:w="7117" w:type="dxa"/>
            <w:noWrap w:val="0"/>
            <w:vAlign w:val="center"/>
          </w:tcPr>
          <w:p>
            <w:pPr>
              <w:rPr/>
            </w:pPr>
            <w:r>
              <w:rPr>
                <w:rFonts w:hint="eastAsia"/>
              </w:rPr>
              <w:t>提供</w:t>
            </w:r>
            <w:r>
              <w:t>材料详见</w:t>
            </w:r>
            <w:r>
              <w:rPr>
                <w:rFonts w:hint="eastAsia"/>
              </w:rPr>
              <w:t>招标</w:t>
            </w:r>
            <w:r>
              <w:t>文件</w:t>
            </w:r>
            <w:r>
              <w:rPr>
                <w:rFonts w:hint="eastAsia"/>
              </w:rPr>
              <w:t>第六章“报价</w:t>
            </w:r>
            <w:r>
              <w:t>文件</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3</w:t>
            </w:r>
          </w:p>
        </w:tc>
        <w:tc>
          <w:tcPr>
            <w:tcW w:w="1701" w:type="dxa"/>
            <w:noWrap w:val="0"/>
            <w:vAlign w:val="center"/>
          </w:tcPr>
          <w:p>
            <w:pPr>
              <w:rPr/>
            </w:pPr>
            <w:r>
              <w:rPr>
                <w:rFonts w:hint="eastAsia"/>
              </w:rPr>
              <w:t>政府</w:t>
            </w:r>
            <w:r>
              <w:t>采购促进残疾人就业</w:t>
            </w:r>
          </w:p>
        </w:tc>
        <w:tc>
          <w:tcPr>
            <w:tcW w:w="7117" w:type="dxa"/>
            <w:noWrap w:val="0"/>
            <w:vAlign w:val="center"/>
          </w:tcPr>
          <w:p>
            <w:pPr>
              <w:rPr/>
            </w:pPr>
            <w:r>
              <w:rPr>
                <w:rFonts w:hint="eastAsia"/>
              </w:rPr>
              <w:t>提供</w:t>
            </w:r>
            <w:r>
              <w:t>材料详见</w:t>
            </w:r>
            <w:r>
              <w:rPr>
                <w:rFonts w:hint="eastAsia"/>
              </w:rPr>
              <w:t>招标文件第六章“报价</w:t>
            </w:r>
            <w:r>
              <w:t>文件</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4</w:t>
            </w:r>
          </w:p>
        </w:tc>
        <w:tc>
          <w:tcPr>
            <w:tcW w:w="1701" w:type="dxa"/>
            <w:noWrap w:val="0"/>
            <w:vAlign w:val="center"/>
          </w:tcPr>
          <w:p>
            <w:pPr>
              <w:rPr>
                <w:rFonts w:hint="eastAsia"/>
              </w:rPr>
            </w:pPr>
            <w:r>
              <w:rPr>
                <w:rFonts w:hint="eastAsia"/>
              </w:rPr>
              <w:t>政府采购鼓励</w:t>
            </w:r>
          </w:p>
          <w:p>
            <w:pPr>
              <w:rPr/>
            </w:pPr>
            <w:r>
              <w:rPr>
                <w:rFonts w:hint="eastAsia"/>
              </w:rPr>
              <w:t>节能产品</w:t>
            </w:r>
          </w:p>
        </w:tc>
        <w:tc>
          <w:tcPr>
            <w:tcW w:w="7117" w:type="dxa"/>
            <w:noWrap w:val="0"/>
            <w:vAlign w:val="center"/>
          </w:tcPr>
          <w:p>
            <w:pPr>
              <w:rPr/>
            </w:pPr>
            <w:r>
              <w:rPr>
                <w:rFonts w:hint="eastAsia"/>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rPr/>
            </w:pPr>
            <w:r>
              <w:rPr>
                <w:rFonts w:hint="eastAsia"/>
              </w:rPr>
              <w:t>5</w:t>
            </w:r>
          </w:p>
        </w:tc>
        <w:tc>
          <w:tcPr>
            <w:tcW w:w="1701" w:type="dxa"/>
            <w:noWrap w:val="0"/>
            <w:vAlign w:val="center"/>
          </w:tcPr>
          <w:p>
            <w:pPr>
              <w:rPr>
                <w:rFonts w:hint="eastAsia"/>
              </w:rPr>
            </w:pPr>
            <w:r>
              <w:rPr>
                <w:rFonts w:hint="eastAsia"/>
              </w:rPr>
              <w:t>政府采购鼓励</w:t>
            </w:r>
          </w:p>
          <w:p>
            <w:pPr>
              <w:rPr/>
            </w:pPr>
            <w:r>
              <w:rPr>
                <w:rFonts w:hint="eastAsia"/>
              </w:rPr>
              <w:t>环保产品</w:t>
            </w:r>
          </w:p>
        </w:tc>
        <w:tc>
          <w:tcPr>
            <w:tcW w:w="7117" w:type="dxa"/>
            <w:noWrap w:val="0"/>
            <w:vAlign w:val="center"/>
          </w:tcPr>
          <w:p>
            <w:pPr>
              <w:rPr/>
            </w:pPr>
            <w:r>
              <w:rPr>
                <w:rFonts w:hint="eastAsia"/>
              </w:rPr>
              <w:t>不适用</w:t>
            </w:r>
          </w:p>
        </w:tc>
      </w:tr>
    </w:tbl>
    <w:p>
      <w:pPr>
        <w:rPr/>
      </w:pPr>
    </w:p>
    <w:p>
      <w:pPr>
        <w:rPr>
          <w:rFonts w:hint="eastAsia"/>
        </w:rPr>
      </w:pPr>
      <w:r>
        <w:rPr>
          <w:rFonts w:hint="eastAsia"/>
        </w:rPr>
        <w:t>二</w:t>
      </w:r>
      <w:r>
        <w:t>、</w:t>
      </w:r>
      <w:r>
        <w:rPr>
          <w:rFonts w:hint="eastAsia"/>
        </w:rPr>
        <w:t>采购资金的支付方式、时间、条件：</w:t>
      </w:r>
    </w:p>
    <w:p>
      <w:pPr>
        <w:rPr>
          <w:rFonts w:hint="eastAsia"/>
        </w:rPr>
      </w:pPr>
      <w:r>
        <w:rPr>
          <w:rFonts w:hint="eastAsia"/>
        </w:rPr>
        <w:t>1、支付方式：</w:t>
      </w:r>
    </w:p>
    <w:p>
      <w:pPr>
        <w:rPr>
          <w:rFonts w:hint="eastAsia"/>
        </w:rPr>
      </w:pPr>
      <w:r>
        <w:rPr>
          <w:rFonts w:hint="eastAsia"/>
        </w:rPr>
        <w:t>（1）合同签订时成交供应商须缴纳合同总价5%的金额作为履约保证金，需方在项目经验收合格后，且收到中标人开具的合同全款金额发票后1个月内支付合同款项。</w:t>
      </w:r>
    </w:p>
    <w:p>
      <w:pPr>
        <w:rPr>
          <w:rFonts w:hint="eastAsia"/>
        </w:rPr>
      </w:pPr>
      <w:r>
        <w:rPr>
          <w:rFonts w:hint="eastAsia"/>
        </w:rPr>
        <w:t>（2）保证金交款帐户信息：</w:t>
      </w:r>
    </w:p>
    <w:p>
      <w:pPr>
        <w:rPr>
          <w:rFonts w:hint="eastAsia"/>
        </w:rPr>
      </w:pPr>
      <w:r>
        <w:rPr>
          <w:rFonts w:hint="eastAsia"/>
        </w:rPr>
        <w:t>开户行：农行杭州市浙大支行紫金港支行</w:t>
      </w:r>
    </w:p>
    <w:p>
      <w:pPr>
        <w:rPr>
          <w:rFonts w:hint="eastAsia"/>
        </w:rPr>
      </w:pPr>
      <w:r>
        <w:rPr>
          <w:rFonts w:hint="eastAsia"/>
        </w:rPr>
        <w:t>账号：19042201040000014</w:t>
      </w:r>
    </w:p>
    <w:p>
      <w:pPr>
        <w:rPr>
          <w:rFonts w:hint="eastAsia"/>
        </w:rPr>
      </w:pPr>
      <w:r>
        <w:rPr>
          <w:rFonts w:hint="eastAsia"/>
        </w:rPr>
        <w:t>行号：103331004223</w:t>
      </w:r>
    </w:p>
    <w:p>
      <w:pPr>
        <w:rPr>
          <w:rFonts w:hint="eastAsia"/>
        </w:rPr>
      </w:pPr>
      <w:r>
        <w:rPr>
          <w:rFonts w:hint="eastAsia"/>
        </w:rPr>
        <w:t xml:space="preserve">请备注“xxxxx项目履约保证金”  </w:t>
      </w:r>
    </w:p>
    <w:p>
      <w:pPr>
        <w:rPr>
          <w:rFonts w:hint="eastAsia"/>
        </w:rPr>
      </w:pPr>
      <w:r>
        <w:rPr>
          <w:rFonts w:hint="eastAsia"/>
        </w:rPr>
        <w:t>2、货款的结算：</w:t>
      </w:r>
    </w:p>
    <w:p>
      <w:pPr>
        <w:rPr>
          <w:rFonts w:hint="eastAsia"/>
        </w:rPr>
      </w:pPr>
      <w:r>
        <w:rPr>
          <w:rFonts w:hint="eastAsia"/>
        </w:rPr>
        <w:t>（1）国产设备及境内直接供货的进口设备货款由需方负责支付。</w:t>
      </w:r>
    </w:p>
    <w:p>
      <w:pPr>
        <w:rPr>
          <w:rFonts w:hint="eastAsia"/>
        </w:rPr>
      </w:pPr>
      <w:r>
        <w:rPr>
          <w:rFonts w:hint="eastAsia"/>
        </w:rPr>
        <w:t>开票信息：开具增值税专用发票；</w:t>
      </w:r>
    </w:p>
    <w:p>
      <w:pPr>
        <w:rPr>
          <w:rFonts w:hint="eastAsia"/>
        </w:rPr>
      </w:pPr>
      <w:r>
        <w:rPr>
          <w:rFonts w:hint="eastAsia"/>
        </w:rPr>
        <w:t>抬头：浙江大学</w:t>
      </w:r>
    </w:p>
    <w:p>
      <w:pPr>
        <w:rPr>
          <w:rFonts w:hint="eastAsia"/>
        </w:rPr>
      </w:pPr>
      <w:r>
        <w:rPr>
          <w:rFonts w:hint="eastAsia"/>
        </w:rPr>
        <w:t>纳税人识别号：12100000470095016Q</w:t>
      </w:r>
    </w:p>
    <w:p>
      <w:pPr>
        <w:rPr>
          <w:rFonts w:hint="eastAsia"/>
        </w:rPr>
      </w:pPr>
      <w:r>
        <w:rPr>
          <w:rFonts w:hint="eastAsia"/>
        </w:rPr>
        <w:t>地址：杭州市余杭塘路866号，电话88981919</w:t>
      </w:r>
    </w:p>
    <w:p>
      <w:pPr>
        <w:rPr>
          <w:rFonts w:hint="eastAsia"/>
        </w:rPr>
      </w:pPr>
      <w:r>
        <w:rPr>
          <w:rFonts w:hint="eastAsia"/>
        </w:rPr>
        <w:t>开户行：农行杭州市浙大支行紫金港支行</w:t>
      </w:r>
    </w:p>
    <w:p>
      <w:pPr>
        <w:rPr>
          <w:rFonts w:hint="eastAsia"/>
        </w:rPr>
      </w:pPr>
      <w:r>
        <w:rPr>
          <w:rFonts w:hint="eastAsia"/>
        </w:rPr>
        <w:t>账号：19042201040000014</w:t>
      </w:r>
    </w:p>
    <w:p>
      <w:pPr>
        <w:rPr>
          <w:rFonts w:hint="eastAsia"/>
        </w:rPr>
      </w:pPr>
      <w:r>
        <w:rPr>
          <w:rFonts w:hint="eastAsia"/>
        </w:rPr>
        <w:t>行号：103331004223</w:t>
      </w:r>
    </w:p>
    <w:p>
      <w:pPr>
        <w:rPr>
          <w:rFonts w:hint="eastAsia"/>
        </w:rPr>
      </w:pPr>
      <w:r>
        <w:rPr>
          <w:rFonts w:hint="eastAsia"/>
        </w:rPr>
        <w:t>（2）需需方办理进口手续的进口设备货款，由需方委托指定的外贸公司与中标商指定的境外供应商签订外贸合同后按合同付款。</w:t>
      </w:r>
    </w:p>
    <w:p>
      <w:pPr>
        <w:rPr>
          <w:rFonts w:hint="eastAsia"/>
        </w:rPr>
      </w:pPr>
      <w:r>
        <w:rPr>
          <w:rFonts w:hint="eastAsia"/>
        </w:rPr>
        <w:t>3、履约保证金的退还：</w:t>
      </w:r>
    </w:p>
    <w:p>
      <w:pPr>
        <w:rPr>
          <w:rFonts w:hint="eastAsia"/>
        </w:rPr>
      </w:pPr>
      <w:r>
        <w:rPr>
          <w:rFonts w:hint="eastAsia"/>
        </w:rPr>
        <w:t>（1）履约保证金在质保期满后若无质量及服务问题办理无息退还手续。</w:t>
      </w:r>
    </w:p>
    <w:p>
      <w:pPr>
        <w:rPr>
          <w:rFonts w:hint="eastAsia"/>
        </w:rPr>
      </w:pPr>
      <w:r>
        <w:rPr>
          <w:rFonts w:hint="eastAsia"/>
        </w:rPr>
        <w:t>（2）联系人：浙江大学采购中心刘老师：0571-88981170。</w:t>
      </w:r>
    </w:p>
    <w:p>
      <w:pPr>
        <w:rPr/>
      </w:pPr>
      <w:r>
        <w:rPr>
          <w:rFonts w:hint="eastAsia"/>
        </w:rPr>
        <w:t>三</w:t>
      </w:r>
      <w:r>
        <w:t>、</w:t>
      </w:r>
      <w:r>
        <w:rPr>
          <w:rFonts w:hint="eastAsia"/>
        </w:rPr>
        <w:t>服务</w:t>
      </w:r>
      <w:r>
        <w:t>要求：</w:t>
      </w:r>
    </w:p>
    <w:p>
      <w:pPr>
        <w:rPr>
          <w:rFonts w:hint="eastAsia"/>
        </w:rPr>
      </w:pPr>
      <w:r>
        <w:rPr>
          <w:rFonts w:hint="eastAsia"/>
        </w:rPr>
        <w:t xml:space="preserve">第一条 交付 </w:t>
      </w:r>
    </w:p>
    <w:p>
      <w:pPr>
        <w:rPr>
          <w:rFonts w:hint="eastAsia"/>
        </w:rPr>
      </w:pPr>
      <w:r>
        <w:rPr>
          <w:rFonts w:hint="eastAsia"/>
        </w:rPr>
        <w:t>1、交货时间：合同签订后3个月内。</w:t>
      </w:r>
    </w:p>
    <w:p>
      <w:pPr>
        <w:rPr>
          <w:rFonts w:hint="eastAsia"/>
        </w:rPr>
      </w:pPr>
      <w:r>
        <w:rPr>
          <w:rFonts w:hint="eastAsia"/>
        </w:rPr>
        <w:t>▲2、交货数量：UMC40NM工艺接口IP包授权一套。</w:t>
      </w:r>
    </w:p>
    <w:p>
      <w:pPr>
        <w:rPr>
          <w:rFonts w:hint="eastAsia"/>
        </w:rPr>
      </w:pPr>
      <w:r>
        <w:rPr>
          <w:rFonts w:hint="eastAsia"/>
        </w:rPr>
        <w:t>3、交货形式：通过光盘形式交付。</w:t>
      </w:r>
    </w:p>
    <w:p>
      <w:pPr>
        <w:rPr>
          <w:rFonts w:hint="eastAsia"/>
        </w:rPr>
      </w:pPr>
      <w:r>
        <w:rPr>
          <w:rFonts w:hint="eastAsia"/>
        </w:rPr>
        <w:t>▲4、交付件：</w:t>
      </w:r>
    </w:p>
    <w:p>
      <w:pPr>
        <w:rPr>
          <w:rFonts w:hint="eastAsia"/>
        </w:rPr>
      </w:pPr>
      <w:r>
        <w:rPr>
          <w:rFonts w:hint="eastAsia"/>
        </w:rPr>
        <w:t xml:space="preserve">（1）交付资料： </w:t>
      </w:r>
    </w:p>
    <w:p>
      <w:pPr>
        <w:rPr>
          <w:rFonts w:hint="eastAsia"/>
        </w:rPr>
      </w:pPr>
      <w:r>
        <w:rPr>
          <w:rFonts w:hint="eastAsia"/>
        </w:rPr>
        <w:t>1) Front-end: Behavioral Model；Synthesis Model；LEF file；RTL code, for all digital modules。</w:t>
      </w:r>
    </w:p>
    <w:p>
      <w:pPr>
        <w:rPr>
          <w:rFonts w:hint="eastAsia"/>
        </w:rPr>
      </w:pPr>
      <w:r>
        <w:rPr>
          <w:rFonts w:hint="eastAsia"/>
        </w:rPr>
        <w:t>2) Back-end：Phantom GDS；Netlist for LVS check；Sdf file。</w:t>
      </w:r>
    </w:p>
    <w:p>
      <w:pPr>
        <w:rPr>
          <w:rFonts w:hint="eastAsia"/>
        </w:rPr>
      </w:pPr>
      <w:r>
        <w:rPr>
          <w:rFonts w:hint="eastAsia"/>
        </w:rPr>
        <w:t>3) Documents：Application Note；Datasheet；Integration Guide。</w:t>
      </w:r>
    </w:p>
    <w:p>
      <w:pPr>
        <w:rPr>
          <w:rFonts w:hint="eastAsia"/>
        </w:rPr>
      </w:pPr>
      <w:r>
        <w:rPr>
          <w:rFonts w:hint="eastAsia"/>
        </w:rPr>
        <w:t>4) Software：Linux sample code for digital modules。</w:t>
      </w:r>
    </w:p>
    <w:p>
      <w:pPr>
        <w:rPr>
          <w:rFonts w:hint="eastAsia"/>
        </w:rPr>
      </w:pPr>
      <w:r>
        <w:rPr>
          <w:rFonts w:hint="eastAsia"/>
        </w:rPr>
        <w:t>5) DFT：Pattern file。</w:t>
      </w:r>
    </w:p>
    <w:p>
      <w:pPr>
        <w:rPr>
          <w:rFonts w:hint="eastAsia"/>
        </w:rPr>
      </w:pPr>
      <w:r>
        <w:rPr>
          <w:rFonts w:hint="eastAsia"/>
        </w:rPr>
        <w:t>（2）交付内容：</w:t>
      </w:r>
    </w:p>
    <w:tbl>
      <w:tblPr>
        <w:tblStyle w:val="4"/>
        <w:tblW w:w="88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7"/>
        <w:gridCol w:w="698"/>
        <w:gridCol w:w="5447"/>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blHeader/>
        </w:trPr>
        <w:tc>
          <w:tcPr>
            <w:tcW w:w="1397" w:type="dxa"/>
            <w:noWrap w:val="0"/>
            <w:vAlign w:val="center"/>
          </w:tcPr>
          <w:p>
            <w:pPr>
              <w:rPr>
                <w:rFonts w:hint="eastAsia"/>
              </w:rPr>
            </w:pPr>
            <w:r>
              <w:rPr>
                <w:rFonts w:hint="eastAsia"/>
              </w:rPr>
              <w:t>名称</w:t>
            </w:r>
          </w:p>
        </w:tc>
        <w:tc>
          <w:tcPr>
            <w:tcW w:w="698" w:type="dxa"/>
            <w:noWrap w:val="0"/>
            <w:vAlign w:val="center"/>
          </w:tcPr>
          <w:p>
            <w:pPr>
              <w:rPr>
                <w:rFonts w:hint="eastAsia"/>
              </w:rPr>
            </w:pPr>
            <w:r>
              <w:rPr>
                <w:rFonts w:hint="eastAsia"/>
              </w:rPr>
              <w:t>序号</w:t>
            </w:r>
          </w:p>
        </w:tc>
        <w:tc>
          <w:tcPr>
            <w:tcW w:w="5447" w:type="dxa"/>
            <w:noWrap w:val="0"/>
            <w:vAlign w:val="center"/>
          </w:tcPr>
          <w:p>
            <w:pPr>
              <w:rPr>
                <w:rFonts w:hint="eastAsia"/>
              </w:rPr>
            </w:pPr>
            <w:r>
              <w:rPr>
                <w:rFonts w:hint="eastAsia"/>
              </w:rPr>
              <w:t>货物明细</w:t>
            </w:r>
          </w:p>
        </w:tc>
        <w:tc>
          <w:tcPr>
            <w:tcW w:w="1276" w:type="dxa"/>
            <w:noWrap w:val="0"/>
            <w:vAlign w:val="center"/>
          </w:tcPr>
          <w:p>
            <w:pPr>
              <w:rPr>
                <w:rFonts w:hint="eastAsia"/>
              </w:rPr>
            </w:pPr>
            <w:r>
              <w:rPr>
                <w:rFonts w:hint="eastAsia"/>
              </w:rPr>
              <w:t>授权数量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restart"/>
            <w:noWrap w:val="0"/>
            <w:vAlign w:val="center"/>
          </w:tcPr>
          <w:p>
            <w:pPr>
              <w:rPr>
                <w:rFonts w:hint="eastAsia"/>
              </w:rPr>
            </w:pPr>
            <w:r>
              <w:rPr>
                <w:rFonts w:hint="eastAsia"/>
              </w:rPr>
              <w:t>UMC40NM工艺接口IP包</w:t>
            </w:r>
          </w:p>
        </w:tc>
        <w:tc>
          <w:tcPr>
            <w:tcW w:w="698"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1</w:t>
            </w:r>
          </w:p>
        </w:tc>
        <w:tc>
          <w:tcPr>
            <w:tcW w:w="5447" w:type="dxa"/>
            <w:noWrap w:val="0"/>
            <w:vAlign w:val="center"/>
          </w:tcPr>
          <w:p>
            <w:pPr>
              <w:rPr>
                <w:rFonts w:hint="eastAsia"/>
              </w:rPr>
            </w:pPr>
            <w:r>
              <w:rPr>
                <w:rFonts w:hint="eastAsia"/>
              </w:rPr>
              <w:t>DDR3 CTRL+PHY-1600MHz，包含子系统的设计及其物理实现、DFT设计</w:t>
            </w:r>
          </w:p>
        </w:tc>
        <w:tc>
          <w:tcPr>
            <w:tcW w:w="1276" w:type="dxa"/>
            <w:vMerge w:val="restart"/>
            <w:noWrap w:val="0"/>
            <w:vAlign w:val="center"/>
          </w:tcPr>
          <w:p>
            <w:pPr>
              <w:rPr>
                <w:rFonts w:hint="eastAsia"/>
              </w:rPr>
            </w:pPr>
            <w:r>
              <w:rPr>
                <w:rFonts w:hint="eastAsia"/>
              </w:rPr>
              <w:t>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tcBorders>
              <w:top w:val="nil"/>
              <w:left w:val="single" w:color="auto" w:sz="4" w:space="0"/>
              <w:bottom w:val="single" w:color="auto" w:sz="4" w:space="0"/>
              <w:right w:val="single" w:color="auto" w:sz="4" w:space="0"/>
            </w:tcBorders>
            <w:noWrap w:val="0"/>
            <w:vAlign w:val="center"/>
          </w:tcPr>
          <w:p>
            <w:pPr>
              <w:rPr>
                <w:rFonts w:hint="eastAsia"/>
              </w:rPr>
            </w:pPr>
            <w:r>
              <w:rPr>
                <w:rFonts w:hint="eastAsia"/>
              </w:rPr>
              <w:t>2</w:t>
            </w:r>
          </w:p>
        </w:tc>
        <w:tc>
          <w:tcPr>
            <w:tcW w:w="5447" w:type="dxa"/>
            <w:noWrap w:val="0"/>
            <w:vAlign w:val="center"/>
          </w:tcPr>
          <w:p>
            <w:pPr>
              <w:rPr>
                <w:rFonts w:hint="eastAsia"/>
              </w:rPr>
            </w:pPr>
            <w:r>
              <w:rPr>
                <w:rFonts w:hint="eastAsia"/>
              </w:rPr>
              <w:t>USB2 CTRL+PHY，包含子系统集成与验证、DFT设计</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tcBorders>
              <w:top w:val="nil"/>
              <w:left w:val="single" w:color="auto" w:sz="4" w:space="0"/>
              <w:bottom w:val="single" w:color="auto" w:sz="4" w:space="0"/>
              <w:right w:val="single" w:color="auto" w:sz="4" w:space="0"/>
            </w:tcBorders>
            <w:noWrap w:val="0"/>
            <w:vAlign w:val="center"/>
          </w:tcPr>
          <w:p>
            <w:pPr>
              <w:rPr>
                <w:rFonts w:hint="eastAsia"/>
              </w:rPr>
            </w:pPr>
            <w:r>
              <w:rPr>
                <w:rFonts w:hint="eastAsia"/>
              </w:rPr>
              <w:t>3</w:t>
            </w:r>
          </w:p>
        </w:tc>
        <w:tc>
          <w:tcPr>
            <w:tcW w:w="5447" w:type="dxa"/>
            <w:noWrap w:val="0"/>
            <w:vAlign w:val="center"/>
          </w:tcPr>
          <w:p>
            <w:pPr>
              <w:rPr>
                <w:rFonts w:hint="eastAsia"/>
              </w:rPr>
            </w:pPr>
            <w:r>
              <w:rPr>
                <w:rFonts w:hint="eastAsia"/>
              </w:rPr>
              <w:t>ADC，包含DFT设计</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tcBorders>
              <w:top w:val="nil"/>
              <w:left w:val="single" w:color="auto" w:sz="4" w:space="0"/>
              <w:bottom w:val="single" w:color="auto" w:sz="4" w:space="0"/>
              <w:right w:val="single" w:color="auto" w:sz="4" w:space="0"/>
            </w:tcBorders>
            <w:noWrap w:val="0"/>
            <w:vAlign w:val="center"/>
          </w:tcPr>
          <w:p>
            <w:pPr>
              <w:rPr>
                <w:rFonts w:hint="eastAsia"/>
              </w:rPr>
            </w:pPr>
            <w:r>
              <w:rPr>
                <w:rFonts w:hint="eastAsia"/>
              </w:rPr>
              <w:t>4</w:t>
            </w:r>
          </w:p>
        </w:tc>
        <w:tc>
          <w:tcPr>
            <w:tcW w:w="5447" w:type="dxa"/>
            <w:noWrap w:val="0"/>
            <w:vAlign w:val="center"/>
          </w:tcPr>
          <w:p>
            <w:pPr>
              <w:rPr>
                <w:rFonts w:hint="eastAsia"/>
              </w:rPr>
            </w:pPr>
            <w:r>
              <w:rPr>
                <w:rFonts w:hint="eastAsia"/>
              </w:rPr>
              <w:t>LVDS TX</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tcBorders>
              <w:top w:val="nil"/>
              <w:left w:val="single" w:color="auto" w:sz="4" w:space="0"/>
              <w:bottom w:val="single" w:color="auto" w:sz="4" w:space="0"/>
              <w:right w:val="single" w:color="auto" w:sz="4" w:space="0"/>
            </w:tcBorders>
            <w:noWrap w:val="0"/>
            <w:vAlign w:val="center"/>
          </w:tcPr>
          <w:p>
            <w:pPr>
              <w:rPr>
                <w:rFonts w:hint="eastAsia"/>
              </w:rPr>
            </w:pPr>
            <w:r>
              <w:rPr>
                <w:rFonts w:hint="eastAsia"/>
              </w:rPr>
              <w:t>5</w:t>
            </w:r>
          </w:p>
        </w:tc>
        <w:tc>
          <w:tcPr>
            <w:tcW w:w="5447" w:type="dxa"/>
            <w:noWrap w:val="0"/>
            <w:vAlign w:val="center"/>
          </w:tcPr>
          <w:p>
            <w:pPr>
              <w:rPr>
                <w:rFonts w:hint="eastAsia"/>
              </w:rPr>
            </w:pPr>
            <w:r>
              <w:rPr>
                <w:rFonts w:hint="eastAsia"/>
              </w:rPr>
              <w:t>LVDS RX</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tcBorders>
              <w:top w:val="nil"/>
              <w:left w:val="single" w:color="auto" w:sz="4" w:space="0"/>
              <w:bottom w:val="single" w:color="auto" w:sz="4" w:space="0"/>
              <w:right w:val="single" w:color="auto" w:sz="4" w:space="0"/>
            </w:tcBorders>
            <w:noWrap w:val="0"/>
            <w:vAlign w:val="center"/>
          </w:tcPr>
          <w:p>
            <w:pPr>
              <w:rPr>
                <w:rFonts w:hint="eastAsia"/>
              </w:rPr>
            </w:pPr>
            <w:r>
              <w:rPr>
                <w:rFonts w:hint="eastAsia"/>
              </w:rPr>
              <w:t>6</w:t>
            </w:r>
          </w:p>
        </w:tc>
        <w:tc>
          <w:tcPr>
            <w:tcW w:w="5447" w:type="dxa"/>
            <w:noWrap w:val="0"/>
            <w:vAlign w:val="center"/>
          </w:tcPr>
          <w:p>
            <w:pPr>
              <w:rPr>
                <w:rFonts w:hint="eastAsia"/>
              </w:rPr>
            </w:pPr>
            <w:r>
              <w:rPr>
                <w:rFonts w:hint="eastAsia"/>
              </w:rPr>
              <w:t>Nand Flash Controller</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tcBorders>
              <w:top w:val="nil"/>
              <w:left w:val="single" w:color="auto" w:sz="4" w:space="0"/>
              <w:bottom w:val="single" w:color="auto" w:sz="4" w:space="0"/>
              <w:right w:val="single" w:color="auto" w:sz="4" w:space="0"/>
            </w:tcBorders>
            <w:noWrap w:val="0"/>
            <w:vAlign w:val="center"/>
          </w:tcPr>
          <w:p>
            <w:pPr>
              <w:rPr>
                <w:rFonts w:hint="eastAsia"/>
              </w:rPr>
            </w:pPr>
            <w:r>
              <w:rPr>
                <w:rFonts w:hint="eastAsia"/>
              </w:rPr>
              <w:t>7</w:t>
            </w:r>
          </w:p>
        </w:tc>
        <w:tc>
          <w:tcPr>
            <w:tcW w:w="5447" w:type="dxa"/>
            <w:noWrap w:val="0"/>
            <w:vAlign w:val="center"/>
          </w:tcPr>
          <w:p>
            <w:pPr>
              <w:rPr>
                <w:rFonts w:hint="eastAsia"/>
              </w:rPr>
            </w:pPr>
            <w:r>
              <w:rPr>
                <w:rFonts w:hint="eastAsia"/>
              </w:rPr>
              <w:t>Special IO</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tcBorders>
              <w:top w:val="nil"/>
              <w:left w:val="single" w:color="auto" w:sz="4" w:space="0"/>
              <w:bottom w:val="single" w:color="auto" w:sz="4" w:space="0"/>
              <w:right w:val="single" w:color="auto" w:sz="4" w:space="0"/>
            </w:tcBorders>
            <w:noWrap w:val="0"/>
            <w:vAlign w:val="center"/>
          </w:tcPr>
          <w:p>
            <w:pPr>
              <w:rPr>
                <w:rFonts w:hint="eastAsia"/>
              </w:rPr>
            </w:pPr>
            <w:r>
              <w:rPr>
                <w:rFonts w:hint="eastAsia"/>
              </w:rPr>
              <w:t>8</w:t>
            </w:r>
          </w:p>
        </w:tc>
        <w:tc>
          <w:tcPr>
            <w:tcW w:w="5447" w:type="dxa"/>
            <w:noWrap w:val="0"/>
            <w:vAlign w:val="center"/>
          </w:tcPr>
          <w:p>
            <w:pPr>
              <w:rPr>
                <w:rFonts w:hint="eastAsia"/>
              </w:rPr>
            </w:pPr>
            <w:r>
              <w:rPr>
                <w:rFonts w:hint="eastAsia"/>
              </w:rPr>
              <w:t>PLL</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tcBorders>
              <w:top w:val="nil"/>
              <w:left w:val="single" w:color="auto" w:sz="4" w:space="0"/>
              <w:bottom w:val="single" w:color="auto" w:sz="4" w:space="0"/>
              <w:right w:val="single" w:color="auto" w:sz="4" w:space="0"/>
            </w:tcBorders>
            <w:noWrap w:val="0"/>
            <w:vAlign w:val="center"/>
          </w:tcPr>
          <w:p>
            <w:pPr>
              <w:rPr>
                <w:rFonts w:hint="eastAsia"/>
              </w:rPr>
            </w:pPr>
            <w:r>
              <w:rPr>
                <w:rFonts w:hint="eastAsia"/>
              </w:rPr>
              <w:t>9</w:t>
            </w:r>
          </w:p>
        </w:tc>
        <w:tc>
          <w:tcPr>
            <w:tcW w:w="5447" w:type="dxa"/>
            <w:noWrap w:val="0"/>
            <w:vAlign w:val="center"/>
          </w:tcPr>
          <w:p>
            <w:pPr>
              <w:rPr>
                <w:rFonts w:hint="eastAsia"/>
              </w:rPr>
            </w:pPr>
            <w:r>
              <w:rPr>
                <w:rFonts w:hint="eastAsia"/>
              </w:rPr>
              <w:t>RTC</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tcBorders>
              <w:top w:val="nil"/>
              <w:left w:val="single" w:color="auto" w:sz="4" w:space="0"/>
              <w:bottom w:val="single" w:color="auto" w:sz="4" w:space="0"/>
              <w:right w:val="single" w:color="auto" w:sz="4" w:space="0"/>
            </w:tcBorders>
            <w:noWrap w:val="0"/>
            <w:vAlign w:val="center"/>
          </w:tcPr>
          <w:p>
            <w:pPr>
              <w:rPr>
                <w:rFonts w:hint="eastAsia"/>
              </w:rPr>
            </w:pPr>
            <w:r>
              <w:rPr>
                <w:rFonts w:hint="eastAsia"/>
              </w:rPr>
              <w:t>10</w:t>
            </w:r>
          </w:p>
        </w:tc>
        <w:tc>
          <w:tcPr>
            <w:tcW w:w="5447" w:type="dxa"/>
            <w:noWrap w:val="0"/>
            <w:vAlign w:val="center"/>
          </w:tcPr>
          <w:p>
            <w:pPr>
              <w:rPr>
                <w:rFonts w:hint="eastAsia"/>
              </w:rPr>
            </w:pPr>
            <w:r>
              <w:rPr>
                <w:rFonts w:hint="eastAsia"/>
              </w:rPr>
              <w:t>POR</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noWrap w:val="0"/>
            <w:vAlign w:val="center"/>
          </w:tcPr>
          <w:p>
            <w:pPr>
              <w:rPr>
                <w:rFonts w:hint="eastAsia"/>
              </w:rPr>
            </w:pPr>
            <w:r>
              <w:rPr>
                <w:rFonts w:hint="eastAsia"/>
              </w:rPr>
              <w:t>11</w:t>
            </w:r>
          </w:p>
        </w:tc>
        <w:tc>
          <w:tcPr>
            <w:tcW w:w="5447" w:type="dxa"/>
            <w:noWrap w:val="0"/>
            <w:vAlign w:val="center"/>
          </w:tcPr>
          <w:p>
            <w:pPr>
              <w:rPr>
                <w:rFonts w:hint="eastAsia"/>
              </w:rPr>
            </w:pPr>
            <w:r>
              <w:rPr>
                <w:rFonts w:hint="eastAsia"/>
              </w:rPr>
              <w:t>SDIO Controller</w:t>
            </w:r>
          </w:p>
        </w:tc>
        <w:tc>
          <w:tcPr>
            <w:tcW w:w="1276" w:type="dxa"/>
            <w:vMerge w:val="continue"/>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trPr>
        <w:tc>
          <w:tcPr>
            <w:tcW w:w="1397" w:type="dxa"/>
            <w:vMerge w:val="continue"/>
            <w:noWrap w:val="0"/>
            <w:vAlign w:val="center"/>
          </w:tcPr>
          <w:p>
            <w:pPr>
              <w:rPr>
                <w:rFonts w:hint="eastAsia"/>
              </w:rPr>
            </w:pPr>
          </w:p>
        </w:tc>
        <w:tc>
          <w:tcPr>
            <w:tcW w:w="698" w:type="dxa"/>
            <w:noWrap w:val="0"/>
            <w:vAlign w:val="center"/>
          </w:tcPr>
          <w:p>
            <w:pPr>
              <w:rPr>
                <w:rFonts w:hint="eastAsia"/>
              </w:rPr>
            </w:pPr>
            <w:r>
              <w:rPr>
                <w:rFonts w:hint="eastAsia"/>
              </w:rPr>
              <w:t>12</w:t>
            </w:r>
          </w:p>
        </w:tc>
        <w:tc>
          <w:tcPr>
            <w:tcW w:w="5447" w:type="dxa"/>
            <w:noWrap w:val="0"/>
            <w:vAlign w:val="center"/>
          </w:tcPr>
          <w:p>
            <w:pPr>
              <w:rPr>
                <w:rFonts w:hint="eastAsia"/>
              </w:rPr>
            </w:pPr>
            <w:r>
              <w:rPr>
                <w:rFonts w:hint="eastAsia"/>
              </w:rPr>
              <w:t>协助所有IP的pattern、CP&amp;FT debug；</w:t>
            </w:r>
          </w:p>
        </w:tc>
        <w:tc>
          <w:tcPr>
            <w:tcW w:w="1276" w:type="dxa"/>
            <w:noWrap w:val="0"/>
            <w:vAlign w:val="center"/>
          </w:tcPr>
          <w:p>
            <w:pPr>
              <w:rPr>
                <w:rFonts w:hint="eastAsia"/>
              </w:rPr>
            </w:pPr>
          </w:p>
        </w:tc>
      </w:tr>
    </w:tbl>
    <w:p>
      <w:pPr>
        <w:rPr>
          <w:rFonts w:hint="eastAsia"/>
        </w:rPr>
      </w:pPr>
      <w:r>
        <w:rPr>
          <w:rFonts w:hint="eastAsia"/>
        </w:rPr>
        <w:t>▲5、交付要求：中标人承诺，若中标人未能在约定时间内完成本标项的交付或服务或项目经验收不通过，中标人必须承担相应违约责任，包括但不限于退还本标项已支付的所有款项，并应赔偿招标方因此遭受的所有损失，赔偿金额不低于本标项</w:t>
      </w:r>
      <w:r>
        <w:t>预算</w:t>
      </w:r>
      <w:r>
        <w:rPr>
          <w:rFonts w:hint="eastAsia"/>
        </w:rPr>
        <w:t>金额（即人民币7</w:t>
      </w:r>
      <w:r>
        <w:t>00万</w:t>
      </w:r>
      <w:r>
        <w:rPr>
          <w:rFonts w:hint="eastAsia"/>
        </w:rPr>
        <w:t>）。</w:t>
      </w:r>
    </w:p>
    <w:p>
      <w:pPr>
        <w:rPr>
          <w:rFonts w:hint="eastAsia"/>
        </w:rPr>
      </w:pPr>
      <w:r>
        <w:rPr>
          <w:rFonts w:hint="eastAsia"/>
        </w:rPr>
        <w:t>6、交货地点：采购人指定地点。</w:t>
      </w:r>
    </w:p>
    <w:p>
      <w:pPr>
        <w:rPr>
          <w:rFonts w:hint="eastAsia"/>
        </w:rPr>
      </w:pPr>
      <w:r>
        <w:rPr>
          <w:rFonts w:hint="eastAsia"/>
        </w:rPr>
        <w:t xml:space="preserve">第二条 技术参数要求 </w:t>
      </w:r>
    </w:p>
    <w:tbl>
      <w:tblPr>
        <w:tblStyle w:val="4"/>
        <w:tblW w:w="9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7"/>
        <w:gridCol w:w="8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37" w:type="dxa"/>
            <w:noWrap w:val="0"/>
            <w:vAlign w:val="center"/>
          </w:tcPr>
          <w:p>
            <w:pPr>
              <w:rPr>
                <w:rFonts w:hint="eastAsia"/>
              </w:rPr>
            </w:pPr>
            <w:r>
              <w:rPr>
                <w:rFonts w:hint="eastAsia"/>
              </w:rPr>
              <w:t>项目</w:t>
            </w:r>
          </w:p>
        </w:tc>
        <w:tc>
          <w:tcPr>
            <w:tcW w:w="8492" w:type="dxa"/>
            <w:noWrap w:val="0"/>
            <w:vAlign w:val="center"/>
          </w:tcPr>
          <w:p>
            <w:pPr>
              <w:rPr>
                <w:rFonts w:hint="eastAsia"/>
              </w:rPr>
            </w:pPr>
            <w:r>
              <w:rPr>
                <w:rFonts w:hint="eastAsia"/>
              </w:rPr>
              <w:t>指标内容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37" w:type="dxa"/>
            <w:noWrap w:val="0"/>
            <w:vAlign w:val="center"/>
          </w:tcPr>
          <w:p>
            <w:pPr>
              <w:rPr>
                <w:rFonts w:hint="eastAsia"/>
              </w:rPr>
            </w:pPr>
            <w:r>
              <w:rPr>
                <w:rFonts w:hint="eastAsia"/>
              </w:rPr>
              <w:t>1.DDR3 CTRL+PHY-1600MHz</w:t>
            </w:r>
          </w:p>
        </w:tc>
        <w:tc>
          <w:tcPr>
            <w:tcW w:w="8492" w:type="dxa"/>
            <w:noWrap w:val="0"/>
            <w:vAlign w:val="center"/>
          </w:tcPr>
          <w:p>
            <w:pPr>
              <w:rPr>
                <w:rFonts w:hint="eastAsia"/>
              </w:rPr>
            </w:pPr>
            <w:r>
              <w:rPr>
                <w:rFonts w:hint="eastAsia"/>
              </w:rPr>
              <w:t>▲（1）Support both DDR3 and DDR2 standards</w:t>
            </w:r>
          </w:p>
          <w:p>
            <w:pPr>
              <w:rPr>
                <w:rFonts w:hint="eastAsia"/>
              </w:rPr>
            </w:pPr>
            <w:r>
              <w:rPr>
                <w:rFonts w:hint="eastAsia"/>
              </w:rPr>
              <w:t xml:space="preserve">▲（2）Supports maximum of 8G bytes </w:t>
            </w:r>
          </w:p>
          <w:p>
            <w:pPr>
              <w:rPr>
                <w:rFonts w:hint="eastAsia"/>
              </w:rPr>
            </w:pPr>
            <w:r>
              <w:rPr>
                <w:rFonts w:hint="eastAsia"/>
              </w:rPr>
              <w:t xml:space="preserve">▲（3）Supports up to eight hardware configurable AHB/AXI memory slaves </w:t>
            </w:r>
          </w:p>
          <w:p>
            <w:pPr>
              <w:rPr>
                <w:rFonts w:hint="eastAsia"/>
              </w:rPr>
            </w:pPr>
            <w:r>
              <w:rPr>
                <w:rFonts w:hint="eastAsia"/>
              </w:rPr>
              <w:t xml:space="preserve">▲（4）Supports synchronous/asynchronous modes for AHB/AXI slave interface </w:t>
            </w:r>
          </w:p>
          <w:p>
            <w:pPr>
              <w:rPr>
                <w:rFonts w:hint="eastAsia"/>
              </w:rPr>
            </w:pPr>
            <w:r>
              <w:rPr>
                <w:rFonts w:hint="eastAsia"/>
              </w:rPr>
              <w:t xml:space="preserve">▲（5）Supports hardware configurable 32/64/128/256-bit AHB/AXI bus </w:t>
            </w:r>
          </w:p>
          <w:p>
            <w:pPr>
              <w:rPr>
                <w:rFonts w:hint="eastAsia"/>
              </w:rPr>
            </w:pPr>
            <w:r>
              <w:rPr>
                <w:rFonts w:hint="eastAsia"/>
              </w:rPr>
              <w:t xml:space="preserve">▲（6）Supports data rates up to 1600 Mbps for DDR3 applications </w:t>
            </w:r>
          </w:p>
          <w:p>
            <w:pPr>
              <w:rPr>
                <w:rFonts w:hint="eastAsia"/>
              </w:rPr>
            </w:pPr>
            <w:r>
              <w:rPr>
                <w:rFonts w:hint="eastAsia"/>
              </w:rPr>
              <w:t xml:space="preserve">▲（7）Supports data rates up to 1066 Mbps for DDR2 applications </w:t>
            </w:r>
          </w:p>
          <w:p>
            <w:pPr>
              <w:rPr>
                <w:rFonts w:hint="eastAsia"/>
              </w:rPr>
            </w:pPr>
            <w:r>
              <w:rPr>
                <w:rFonts w:hint="eastAsia"/>
              </w:rPr>
              <w:t xml:space="preserve">▲（8）Supports ECC operation, one-bit error correction </w:t>
            </w:r>
          </w:p>
          <w:p>
            <w:pPr>
              <w:rPr>
                <w:rFonts w:hint="eastAsia"/>
              </w:rPr>
            </w:pPr>
            <w:r>
              <w:rPr>
                <w:rFonts w:hint="eastAsia"/>
              </w:rPr>
              <w:t>▲（9）Support read-write group arbitration and weight-based arbitration</w:t>
            </w:r>
          </w:p>
          <w:p>
            <w:pPr>
              <w:rPr>
                <w:rFonts w:hint="eastAsia"/>
              </w:rPr>
            </w:pPr>
            <w:r>
              <w:rPr>
                <w:rFonts w:hint="eastAsia"/>
              </w:rPr>
              <w:t>▲（10）Support DDR burst length 8</w:t>
            </w:r>
          </w:p>
          <w:p>
            <w:pPr>
              <w:rPr>
                <w:rFonts w:hint="eastAsia"/>
              </w:rPr>
            </w:pPr>
            <w:r>
              <w:rPr>
                <w:rFonts w:hint="eastAsia"/>
              </w:rPr>
              <w:t xml:space="preserve">▲（11）Supports DDRx SDRAM self-refresh mode </w:t>
            </w:r>
          </w:p>
          <w:p>
            <w:pPr>
              <w:rPr>
                <w:rFonts w:hint="eastAsia"/>
              </w:rPr>
            </w:pPr>
            <w:r>
              <w:rPr>
                <w:rFonts w:hint="eastAsia"/>
              </w:rPr>
              <w:t>▲（12）Support hardware self-refresh mode</w:t>
            </w:r>
          </w:p>
          <w:p>
            <w:pPr>
              <w:rPr>
                <w:rFonts w:hint="eastAsia"/>
              </w:rPr>
            </w:pPr>
            <w:r>
              <w:rPr>
                <w:rFonts w:hint="eastAsia"/>
              </w:rPr>
              <w:t xml:space="preserve">▲（13）Supports 8/16/32/64-bit memory device widths </w:t>
            </w:r>
          </w:p>
          <w:p>
            <w:pPr>
              <w:rPr>
                <w:rFonts w:hint="eastAsia"/>
              </w:rPr>
            </w:pPr>
            <w:r>
              <w:rPr>
                <w:rFonts w:hint="eastAsia"/>
              </w:rPr>
              <w:t xml:space="preserve">▲（14）Maximum metal requirement: 7 metal layers </w:t>
            </w:r>
          </w:p>
          <w:p>
            <w:pPr>
              <w:rPr>
                <w:rFonts w:hint="eastAsia"/>
              </w:rPr>
            </w:pPr>
            <w:r>
              <w:rPr>
                <w:rFonts w:hint="eastAsia"/>
              </w:rPr>
              <w:t xml:space="preserve">▲（15）Programmable output driving strength </w:t>
            </w:r>
          </w:p>
          <w:p>
            <w:pPr>
              <w:rPr>
                <w:rFonts w:hint="eastAsia"/>
              </w:rPr>
            </w:pPr>
            <w:r>
              <w:rPr>
                <w:rFonts w:hint="eastAsia"/>
              </w:rPr>
              <w:t xml:space="preserve">▲（16）Programmable On-Die Termination (ODT) resistor </w:t>
            </w:r>
          </w:p>
          <w:p>
            <w:pPr>
              <w:rPr>
                <w:rFonts w:hint="eastAsia"/>
              </w:rPr>
            </w:pPr>
            <w:r>
              <w:rPr>
                <w:rFonts w:hint="eastAsia"/>
              </w:rPr>
              <w:t>▲（17）Supports test mode</w:t>
            </w:r>
          </w:p>
          <w:p>
            <w:pPr>
              <w:rPr>
                <w:rFonts w:hint="eastAsia"/>
              </w:rPr>
            </w:pPr>
            <w:r>
              <w:rPr>
                <w:rFonts w:hint="eastAsia"/>
              </w:rPr>
              <w:t>▲（18）Provide DFT solution, DFT pattern and debug while Chip Probe and Final Test</w:t>
            </w:r>
          </w:p>
          <w:p>
            <w:pPr>
              <w:rPr>
                <w:rFonts w:hint="eastAsia"/>
              </w:rPr>
            </w:pPr>
            <w:r>
              <w:rPr>
                <w:rFonts w:hint="eastAsia"/>
              </w:rPr>
              <w:t>▲（19）Provide subsystem design and implementation</w:t>
            </w:r>
          </w:p>
          <w:p>
            <w:pPr>
              <w:rPr>
                <w:rFonts w:hint="eastAsia"/>
              </w:rPr>
            </w:pPr>
            <w:r>
              <w:rPr>
                <w:rFonts w:hint="eastAsia"/>
              </w:rPr>
              <w:t>①Controller configuration according SoC</w:t>
            </w:r>
          </w:p>
          <w:p>
            <w:pPr>
              <w:rPr>
                <w:rFonts w:hint="eastAsia"/>
              </w:rPr>
            </w:pPr>
            <w:r>
              <w:rPr>
                <w:rFonts w:hint="eastAsia"/>
              </w:rPr>
              <w:t>②Controller and PHY integration into SoC</w:t>
            </w:r>
          </w:p>
          <w:p>
            <w:pPr>
              <w:rPr/>
            </w:pPr>
            <w:r>
              <w:rPr>
                <w:rFonts w:hint="eastAsia"/>
              </w:rPr>
              <w:t>③Physic implementation for DDR controller and PHY subsystem, according to SoC required size and shape</w:t>
            </w:r>
          </w:p>
          <w:p>
            <w:pPr>
              <w:rPr>
                <w:rFonts w:hint="eastAsia"/>
              </w:rPr>
            </w:pPr>
            <w:r>
              <w:rPr>
                <w:rFonts w:hint="eastAsia"/>
              </w:rPr>
              <w:t>▲（</w:t>
            </w:r>
            <w:r>
              <w:t>20</w:t>
            </w:r>
            <w:r>
              <w:rPr>
                <w:rFonts w:hint="eastAsia"/>
              </w:rPr>
              <w:t>）S</w:t>
            </w:r>
            <w:r>
              <w:t xml:space="preserve">upport JBIG codec </w:t>
            </w:r>
          </w:p>
          <w:p>
            <w:pPr>
              <w:rPr>
                <w:rFonts w:hint="eastAsia"/>
              </w:rPr>
            </w:pPr>
            <w:r>
              <w:rPr>
                <w:rFonts w:hint="eastAsia"/>
              </w:rPr>
              <w:t>（21）附加指标：</w:t>
            </w:r>
          </w:p>
          <w:p>
            <w:pPr>
              <w:rPr>
                <w:rFonts w:hint="eastAsia"/>
              </w:rPr>
            </w:pPr>
            <w:r>
              <w:rPr>
                <w:rFonts w:hint="eastAsia"/>
              </w:rPr>
              <w:t xml:space="preserve">①Support DDR burst length 4  </w:t>
            </w:r>
          </w:p>
          <w:p>
            <w:pPr>
              <w:rPr>
                <w:rFonts w:hint="eastAsia"/>
              </w:rPr>
            </w:pPr>
            <w:r>
              <w:rPr>
                <w:rFonts w:hint="eastAsia"/>
              </w:rPr>
              <w:t>②Supports two RANKs</w:t>
            </w:r>
          </w:p>
          <w:p>
            <w:pPr>
              <w:rPr>
                <w:rFonts w:hint="eastAsia"/>
              </w:rPr>
            </w:pPr>
            <w:r>
              <w:rPr>
                <w:rFonts w:hint="eastAsia"/>
              </w:rPr>
              <w:t xml:space="preserve">③Supports read-only/write-only/read-write modes for AHB slave interface </w:t>
            </w:r>
          </w:p>
          <w:p>
            <w:pPr>
              <w:rPr>
                <w:rFonts w:hint="eastAsia"/>
              </w:rPr>
            </w:pPr>
            <w:r>
              <w:rPr>
                <w:rFonts w:hint="eastAsia"/>
              </w:rPr>
              <w:t>④Configurable data bus width in 8-bit increments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1" w:hRule="atLeast"/>
          <w:jc w:val="center"/>
        </w:trPr>
        <w:tc>
          <w:tcPr>
            <w:tcW w:w="1437" w:type="dxa"/>
            <w:noWrap w:val="0"/>
            <w:vAlign w:val="center"/>
          </w:tcPr>
          <w:p>
            <w:pPr>
              <w:rPr>
                <w:rFonts w:hint="eastAsia"/>
              </w:rPr>
            </w:pPr>
            <w:r>
              <w:rPr>
                <w:rFonts w:hint="eastAsia"/>
              </w:rPr>
              <w:t>2.USB2 CTRL+PHY</w:t>
            </w:r>
          </w:p>
        </w:tc>
        <w:tc>
          <w:tcPr>
            <w:tcW w:w="8492" w:type="dxa"/>
            <w:noWrap w:val="0"/>
            <w:vAlign w:val="center"/>
          </w:tcPr>
          <w:p>
            <w:pPr>
              <w:rPr>
                <w:rFonts w:hint="eastAsia"/>
              </w:rPr>
            </w:pPr>
            <w:r>
              <w:rPr>
                <w:rFonts w:hint="eastAsia"/>
              </w:rPr>
              <w:t>▲（1）Support host, device, or dual-role device applications</w:t>
            </w:r>
          </w:p>
          <w:p>
            <w:pPr>
              <w:rPr>
                <w:rFonts w:hint="eastAsia"/>
              </w:rPr>
            </w:pPr>
            <w:r>
              <w:rPr>
                <w:rFonts w:hint="eastAsia"/>
              </w:rPr>
              <w:t>▲（2）Support UTMI+ level 3 interface</w:t>
            </w:r>
          </w:p>
          <w:p>
            <w:pPr>
              <w:rPr>
                <w:rFonts w:hint="eastAsia"/>
              </w:rPr>
            </w:pPr>
            <w:r>
              <w:rPr>
                <w:rFonts w:hint="eastAsia"/>
              </w:rPr>
              <w:t xml:space="preserve">▲（3）Supports High-Speed, Full-Speed, and Low-Speed </w:t>
            </w:r>
          </w:p>
          <w:p>
            <w:pPr>
              <w:rPr>
                <w:rFonts w:hint="eastAsia"/>
              </w:rPr>
            </w:pPr>
            <w:r>
              <w:rPr>
                <w:rFonts w:hint="eastAsia"/>
              </w:rPr>
              <w:t xml:space="preserve">▲（4）Maximum metal requirement: 7 metal layers </w:t>
            </w:r>
          </w:p>
          <w:p>
            <w:pPr>
              <w:rPr>
                <w:rFonts w:hint="eastAsia"/>
              </w:rPr>
            </w:pPr>
            <w:r>
              <w:rPr>
                <w:rFonts w:hint="eastAsia"/>
              </w:rPr>
              <w:t xml:space="preserve">▲（5）Supports USB 2.0 BIST mode </w:t>
            </w:r>
          </w:p>
          <w:p>
            <w:pPr>
              <w:rPr>
                <w:rFonts w:hint="eastAsia"/>
              </w:rPr>
            </w:pPr>
            <w:r>
              <w:rPr>
                <w:rFonts w:hint="eastAsia"/>
              </w:rPr>
              <w:t>▲（6）Certified by USB org Forum</w:t>
            </w:r>
          </w:p>
          <w:p>
            <w:pPr>
              <w:rPr>
                <w:rFonts w:hint="eastAsia"/>
              </w:rPr>
            </w:pPr>
            <w:r>
              <w:rPr>
                <w:rFonts w:hint="eastAsia"/>
              </w:rPr>
              <w:t>▲（7）Provide FPGA verification strategy, and EVB board</w:t>
            </w:r>
          </w:p>
          <w:p>
            <w:pPr>
              <w:rPr>
                <w:rFonts w:hint="eastAsia"/>
              </w:rPr>
            </w:pPr>
            <w:r>
              <w:rPr>
                <w:rFonts w:hint="eastAsia"/>
              </w:rPr>
              <w:t xml:space="preserve">▲（8）Built-in self-calibration termination resistor </w:t>
            </w:r>
          </w:p>
          <w:p>
            <w:pPr>
              <w:rPr>
                <w:rFonts w:hint="eastAsia"/>
              </w:rPr>
            </w:pPr>
            <w:r>
              <w:rPr>
                <w:rFonts w:hint="eastAsia"/>
              </w:rPr>
              <w:t>▲（9）Provide raw driver and Linux driver</w:t>
            </w:r>
          </w:p>
          <w:p>
            <w:pPr>
              <w:rPr>
                <w:rFonts w:hint="eastAsia"/>
              </w:rPr>
            </w:pPr>
            <w:r>
              <w:rPr>
                <w:rFonts w:hint="eastAsia"/>
              </w:rPr>
              <w:t>▲（10）Provide DFT solution, DFT pattern and debug while Chip Probe and Final Test</w:t>
            </w:r>
          </w:p>
          <w:p>
            <w:pPr>
              <w:rPr>
                <w:rFonts w:hint="eastAsia"/>
              </w:rPr>
            </w:pPr>
            <w:r>
              <w:rPr>
                <w:rFonts w:hint="eastAsia"/>
              </w:rPr>
              <w:t>▲（11）Provide subsystem design</w:t>
            </w:r>
          </w:p>
          <w:p>
            <w:pPr>
              <w:rPr>
                <w:rFonts w:hint="eastAsia"/>
              </w:rPr>
            </w:pPr>
            <w:r>
              <w:rPr>
                <w:rFonts w:hint="eastAsia"/>
              </w:rPr>
              <w:t>①Controller configuration according SoC</w:t>
            </w:r>
          </w:p>
          <w:p>
            <w:pPr>
              <w:rPr>
                <w:rFonts w:hint="eastAsia"/>
              </w:rPr>
            </w:pPr>
            <w:r>
              <w:rPr>
                <w:rFonts w:hint="eastAsia"/>
              </w:rPr>
              <w:t>②Controller and PHY integration into SoC</w:t>
            </w:r>
          </w:p>
          <w:p>
            <w:pPr>
              <w:rPr>
                <w:rFonts w:hint="eastAsia"/>
              </w:rPr>
            </w:pPr>
            <w:r>
              <w:rPr>
                <w:rFonts w:hint="eastAsia"/>
              </w:rPr>
              <w:t>③Provide SoC verification case, porting to SoC and debug</w:t>
            </w:r>
          </w:p>
          <w:p>
            <w:pPr>
              <w:rPr>
                <w:rFonts w:hint="eastAsia"/>
              </w:rPr>
            </w:pPr>
            <w:r>
              <w:rPr>
                <w:rFonts w:hint="eastAsia"/>
              </w:rPr>
              <w:t>（12）附加指标：</w:t>
            </w:r>
          </w:p>
          <w:p>
            <w:pPr>
              <w:rPr>
                <w:rFonts w:hint="eastAsia"/>
              </w:rPr>
            </w:pPr>
            <w:r>
              <w:rPr>
                <w:rFonts w:hint="eastAsia"/>
              </w:rPr>
              <w:t>①Provides 48-MHz, 60-MHz, 120-MHz, and 480-MHz clock outputs</w:t>
            </w:r>
          </w:p>
          <w:p>
            <w:pPr>
              <w:rPr>
                <w:rFonts w:hint="eastAsia"/>
              </w:rPr>
            </w:pPr>
            <w:r>
              <w:rPr>
                <w:rFonts w:hint="eastAsia"/>
              </w:rPr>
              <w:t xml:space="preserve">②Supports 3.3-V analog transceiver and PLL powers </w:t>
            </w:r>
          </w:p>
          <w:p>
            <w:pPr>
              <w:rPr>
                <w:rFonts w:hint="eastAsia"/>
              </w:rPr>
            </w:pPr>
            <w:r>
              <w:rPr>
                <w:rFonts w:hint="eastAsia"/>
              </w:rPr>
              <w:t xml:space="preserve">③Supports 1.1-V digital transceiver power </w:t>
            </w:r>
          </w:p>
          <w:p>
            <w:pPr>
              <w:rPr>
                <w:rFonts w:hint="eastAsia"/>
              </w:rPr>
            </w:pPr>
            <w:r>
              <w:rPr>
                <w:rFonts w:hint="eastAsia"/>
              </w:rPr>
              <w:t xml:space="preserve">④Source clock is less than 25MHz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37" w:type="dxa"/>
            <w:noWrap w:val="0"/>
            <w:vAlign w:val="center"/>
          </w:tcPr>
          <w:p>
            <w:pPr>
              <w:rPr>
                <w:rFonts w:hint="eastAsia"/>
              </w:rPr>
            </w:pPr>
            <w:r>
              <w:rPr>
                <w:rFonts w:hint="eastAsia"/>
              </w:rPr>
              <w:t>3.ADC</w:t>
            </w:r>
          </w:p>
        </w:tc>
        <w:tc>
          <w:tcPr>
            <w:tcW w:w="8492" w:type="dxa"/>
            <w:noWrap w:val="0"/>
            <w:vAlign w:val="center"/>
          </w:tcPr>
          <w:p>
            <w:pPr>
              <w:rPr>
                <w:rFonts w:hint="eastAsia"/>
              </w:rPr>
            </w:pPr>
            <w:r>
              <w:rPr>
                <w:rFonts w:hint="eastAsia"/>
              </w:rPr>
              <w:t xml:space="preserve">▲（1）Analog input range: 2.97V~3.63V </w:t>
            </w:r>
          </w:p>
          <w:p>
            <w:pPr>
              <w:rPr>
                <w:rFonts w:hint="eastAsia"/>
              </w:rPr>
            </w:pPr>
            <w:r>
              <w:rPr>
                <w:rFonts w:hint="eastAsia"/>
              </w:rPr>
              <w:t xml:space="preserve">▲（2）Resolution capability: 12 bits </w:t>
            </w:r>
          </w:p>
          <w:p>
            <w:pPr>
              <w:rPr>
                <w:rFonts w:hint="eastAsia"/>
              </w:rPr>
            </w:pPr>
            <w:r>
              <w:rPr>
                <w:rFonts w:hint="eastAsia"/>
              </w:rPr>
              <w:t xml:space="preserve">▲（3）Conversion rate: 1 MSPS </w:t>
            </w:r>
          </w:p>
          <w:p>
            <w:pPr>
              <w:rPr>
                <w:rFonts w:hint="eastAsia"/>
              </w:rPr>
            </w:pPr>
            <w:r>
              <w:rPr>
                <w:rFonts w:hint="eastAsia"/>
              </w:rPr>
              <w:t>▲（4）Support both analog IO mode and digital IO mode</w:t>
            </w:r>
          </w:p>
          <w:p>
            <w:pPr>
              <w:rPr>
                <w:rFonts w:hint="eastAsia"/>
              </w:rPr>
            </w:pPr>
            <w:r>
              <w:rPr>
                <w:rFonts w:hint="eastAsia"/>
              </w:rPr>
              <w:t xml:space="preserve">▲（5）Operating junction temperature range: -40°C~125°C </w:t>
            </w:r>
          </w:p>
          <w:p>
            <w:pPr>
              <w:rPr>
                <w:rFonts w:hint="eastAsia"/>
              </w:rPr>
            </w:pPr>
            <w:r>
              <w:rPr>
                <w:rFonts w:hint="eastAsia"/>
              </w:rPr>
              <w:t xml:space="preserve">▲（6）Support both internal reference and external reference voltages </w:t>
            </w:r>
          </w:p>
          <w:p>
            <w:pPr>
              <w:rPr>
                <w:rFonts w:hint="eastAsia"/>
              </w:rPr>
            </w:pPr>
            <w:r>
              <w:rPr>
                <w:rFonts w:hint="eastAsia"/>
              </w:rPr>
              <w:t xml:space="preserve">▲（7）INL: less than ±4 LSB </w:t>
            </w:r>
          </w:p>
          <w:p>
            <w:pPr>
              <w:rPr>
                <w:rFonts w:hint="eastAsia"/>
              </w:rPr>
            </w:pPr>
            <w:r>
              <w:rPr>
                <w:rFonts w:hint="eastAsia"/>
              </w:rPr>
              <w:t xml:space="preserve">▲（8）DNL: less than ±2 LSB </w:t>
            </w:r>
          </w:p>
          <w:p>
            <w:pPr>
              <w:rPr>
                <w:rFonts w:hint="eastAsia"/>
              </w:rPr>
            </w:pPr>
            <w:r>
              <w:rPr>
                <w:rFonts w:hint="eastAsia"/>
              </w:rPr>
              <w:t>▲（9）Provide DFT solution，DFT pattern and debug while Chip Probe and Final Test</w:t>
            </w:r>
          </w:p>
          <w:p>
            <w:pPr>
              <w:rPr>
                <w:rFonts w:hint="eastAsia"/>
              </w:rPr>
            </w:pPr>
            <w:r>
              <w:rPr>
                <w:rFonts w:hint="eastAsia"/>
              </w:rPr>
              <w:t>（10）附加指标：</w:t>
            </w:r>
          </w:p>
          <w:p>
            <w:pPr>
              <w:rPr>
                <w:rFonts w:hint="eastAsia"/>
              </w:rPr>
            </w:pPr>
            <w:r>
              <w:rPr>
                <w:rFonts w:hint="eastAsia"/>
              </w:rPr>
              <w:t xml:space="preserve">①Operating voltage range: 2.97V~3.63V </w:t>
            </w:r>
          </w:p>
          <w:p>
            <w:pPr>
              <w:rPr>
                <w:rFonts w:hint="eastAsia"/>
              </w:rPr>
            </w:pPr>
            <w:r>
              <w:rPr>
                <w:rFonts w:hint="eastAsia"/>
              </w:rPr>
              <w:t xml:space="preserve">②Support power-down mode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37" w:type="dxa"/>
            <w:noWrap w:val="0"/>
            <w:vAlign w:val="center"/>
          </w:tcPr>
          <w:p>
            <w:pPr>
              <w:rPr>
                <w:rFonts w:hint="eastAsia"/>
              </w:rPr>
            </w:pPr>
            <w:r>
              <w:rPr>
                <w:rFonts w:hint="eastAsia"/>
              </w:rPr>
              <w:t>4.LVDS TX</w:t>
            </w:r>
          </w:p>
        </w:tc>
        <w:tc>
          <w:tcPr>
            <w:tcW w:w="8492" w:type="dxa"/>
            <w:noWrap w:val="0"/>
            <w:vAlign w:val="center"/>
          </w:tcPr>
          <w:p>
            <w:pPr>
              <w:rPr>
                <w:rFonts w:hint="eastAsia"/>
              </w:rPr>
            </w:pPr>
            <w:r>
              <w:rPr>
                <w:rFonts w:hint="eastAsia"/>
              </w:rPr>
              <w:t xml:space="preserve">▲（1）Compliant with TIA/EIA-644 LVDS standard </w:t>
            </w:r>
          </w:p>
          <w:p>
            <w:pPr>
              <w:rPr>
                <w:rFonts w:hint="eastAsia"/>
              </w:rPr>
            </w:pPr>
            <w:r>
              <w:rPr>
                <w:rFonts w:hint="eastAsia"/>
              </w:rPr>
              <w:t xml:space="preserve">▲（2）Designed for data rate of up to 700 Mbps </w:t>
            </w:r>
          </w:p>
          <w:p>
            <w:pPr>
              <w:rPr>
                <w:rFonts w:hint="eastAsia"/>
              </w:rPr>
            </w:pPr>
            <w:r>
              <w:rPr>
                <w:rFonts w:hint="eastAsia"/>
              </w:rPr>
              <w:t xml:space="preserve">▲（3）Maximum metal requirement: 7 metal layers </w:t>
            </w:r>
          </w:p>
          <w:p>
            <w:pPr>
              <w:rPr>
                <w:rFonts w:hint="eastAsia"/>
              </w:rPr>
            </w:pPr>
            <w:r>
              <w:rPr>
                <w:rFonts w:hint="eastAsia"/>
              </w:rPr>
              <w:t>▲（4）Support both analog IO mode and digital IO mode</w:t>
            </w:r>
          </w:p>
          <w:p>
            <w:pPr>
              <w:rPr>
                <w:rFonts w:hint="eastAsia"/>
              </w:rPr>
            </w:pPr>
            <w:r>
              <w:rPr>
                <w:rFonts w:hint="eastAsia"/>
              </w:rPr>
              <w:t xml:space="preserve">▲（5）Operating junction temperature range: -40°C~125 °C </w:t>
            </w:r>
          </w:p>
          <w:p>
            <w:pPr>
              <w:rPr>
                <w:rFonts w:hint="eastAsia"/>
              </w:rPr>
            </w:pPr>
            <w:r>
              <w:rPr>
                <w:rFonts w:hint="eastAsia"/>
              </w:rPr>
              <w:t xml:space="preserve">▲（6）Support power-down mode </w:t>
            </w:r>
          </w:p>
          <w:p>
            <w:pPr>
              <w:rPr>
                <w:rFonts w:hint="eastAsia"/>
              </w:rPr>
            </w:pPr>
            <w:r>
              <w:rPr>
                <w:rFonts w:hint="eastAsia"/>
              </w:rPr>
              <w:t>（7）附加指标：</w:t>
            </w:r>
          </w:p>
          <w:p>
            <w:pPr>
              <w:rPr>
                <w:rFonts w:hint="eastAsia"/>
              </w:rPr>
            </w:pPr>
            <w:r>
              <w:rPr>
                <w:rFonts w:hint="eastAsia"/>
              </w:rPr>
              <w:t xml:space="preserve">①Operating voltage range: 2.97 V~3.63V </w:t>
            </w:r>
          </w:p>
          <w:p>
            <w:pPr>
              <w:rPr>
                <w:rFonts w:hint="eastAsia"/>
              </w:rPr>
            </w:pPr>
            <w:r>
              <w:rPr>
                <w:rFonts w:hint="eastAsia"/>
              </w:rPr>
              <w:t xml:space="preserve">②Supports two output swing modes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1437" w:type="dxa"/>
            <w:noWrap w:val="0"/>
            <w:vAlign w:val="center"/>
          </w:tcPr>
          <w:p>
            <w:pPr>
              <w:rPr>
                <w:rFonts w:hint="eastAsia"/>
              </w:rPr>
            </w:pPr>
            <w:r>
              <w:rPr>
                <w:rFonts w:hint="eastAsia"/>
              </w:rPr>
              <w:t>5.LVDS RX</w:t>
            </w:r>
          </w:p>
        </w:tc>
        <w:tc>
          <w:tcPr>
            <w:tcW w:w="8492" w:type="dxa"/>
            <w:noWrap w:val="0"/>
            <w:vAlign w:val="center"/>
          </w:tcPr>
          <w:p>
            <w:pPr>
              <w:rPr>
                <w:rFonts w:hint="eastAsia"/>
              </w:rPr>
            </w:pPr>
            <w:r>
              <w:rPr>
                <w:rFonts w:hint="eastAsia"/>
              </w:rPr>
              <w:t xml:space="preserve">▲（1）Compatible with TIA/EIA-644 LVDS standard </w:t>
            </w:r>
          </w:p>
          <w:p>
            <w:pPr>
              <w:rPr>
                <w:rFonts w:hint="eastAsia"/>
              </w:rPr>
            </w:pPr>
            <w:r>
              <w:rPr>
                <w:rFonts w:hint="eastAsia"/>
              </w:rPr>
              <w:t xml:space="preserve">▲（2）Maximum metal requirement:7 metal layers </w:t>
            </w:r>
          </w:p>
          <w:p>
            <w:pPr>
              <w:rPr>
                <w:rFonts w:hint="eastAsia"/>
              </w:rPr>
            </w:pPr>
            <w:r>
              <w:rPr>
                <w:rFonts w:hint="eastAsia"/>
              </w:rPr>
              <w:t>▲（3）Support up to 3 data lanes</w:t>
            </w:r>
          </w:p>
          <w:p>
            <w:pPr>
              <w:rPr>
                <w:rFonts w:hint="eastAsia"/>
              </w:rPr>
            </w:pPr>
            <w:r>
              <w:rPr>
                <w:rFonts w:hint="eastAsia"/>
              </w:rPr>
              <w:t xml:space="preserve">▲（4）Operating frequency range: 8MHz~120MHz </w:t>
            </w:r>
          </w:p>
          <w:p>
            <w:pPr>
              <w:rPr>
                <w:rFonts w:hint="eastAsia"/>
              </w:rPr>
            </w:pPr>
            <w:r>
              <w:rPr>
                <w:rFonts w:hint="eastAsia"/>
              </w:rPr>
              <w:t>▲（5）Operating junction temperature range: -40°C~125°C</w:t>
            </w:r>
          </w:p>
          <w:p>
            <w:pPr>
              <w:rPr>
                <w:rFonts w:hint="eastAsia"/>
              </w:rPr>
            </w:pPr>
            <w:r>
              <w:rPr>
                <w:rFonts w:hint="eastAsia"/>
              </w:rPr>
              <w:t>（6）附加指标：</w:t>
            </w:r>
          </w:p>
          <w:p>
            <w:pPr>
              <w:rPr>
                <w:rFonts w:hint="eastAsia"/>
              </w:rPr>
            </w:pPr>
            <w:r>
              <w:rPr>
                <w:rFonts w:hint="eastAsia"/>
              </w:rPr>
              <w:t xml:space="preserve">①Operating voltage range: 2.97 V~3.63V </w:t>
            </w:r>
          </w:p>
          <w:p>
            <w:pPr>
              <w:rPr>
                <w:rFonts w:hint="eastAsia"/>
              </w:rPr>
            </w:pPr>
            <w:r>
              <w:rPr>
                <w:rFonts w:hint="eastAsia"/>
              </w:rPr>
              <w:t xml:space="preserve">②Support power down mode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4" w:hRule="atLeast"/>
          <w:jc w:val="center"/>
        </w:trPr>
        <w:tc>
          <w:tcPr>
            <w:tcW w:w="1437" w:type="dxa"/>
            <w:noWrap w:val="0"/>
            <w:vAlign w:val="center"/>
          </w:tcPr>
          <w:p>
            <w:pPr>
              <w:rPr>
                <w:rFonts w:hint="eastAsia"/>
              </w:rPr>
            </w:pPr>
            <w:r>
              <w:rPr>
                <w:rFonts w:hint="eastAsia"/>
              </w:rPr>
              <w:t>6.Nand Flash Controller</w:t>
            </w:r>
          </w:p>
        </w:tc>
        <w:tc>
          <w:tcPr>
            <w:tcW w:w="8492" w:type="dxa"/>
            <w:noWrap w:val="0"/>
            <w:vAlign w:val="center"/>
          </w:tcPr>
          <w:p>
            <w:pPr>
              <w:rPr>
                <w:rFonts w:hint="eastAsia"/>
              </w:rPr>
            </w:pPr>
            <w:r>
              <w:rPr>
                <w:rFonts w:hint="eastAsia"/>
              </w:rPr>
              <w:t>▲（1）Supports programmable timing parameters for NAND Flash</w:t>
            </w:r>
          </w:p>
          <w:p>
            <w:pPr>
              <w:rPr>
                <w:rFonts w:hint="eastAsia"/>
              </w:rPr>
            </w:pPr>
            <w:r>
              <w:rPr>
                <w:rFonts w:hint="eastAsia"/>
              </w:rPr>
              <w:t>▲（2）Supports programmable command flow for different NAND Flash flow</w:t>
            </w:r>
          </w:p>
          <w:p>
            <w:pPr>
              <w:rPr>
                <w:rFonts w:hint="eastAsia"/>
              </w:rPr>
            </w:pPr>
            <w:r>
              <w:rPr>
                <w:rFonts w:hint="eastAsia"/>
              </w:rPr>
              <w:t xml:space="preserve">▲（3）Supports SLC, MLC, and TLC Flash </w:t>
            </w:r>
          </w:p>
          <w:p>
            <w:pPr>
              <w:rPr>
                <w:rFonts w:hint="eastAsia"/>
              </w:rPr>
            </w:pPr>
            <w:r>
              <w:rPr>
                <w:rFonts w:hint="eastAsia"/>
              </w:rPr>
              <w:t>▲（4）Supports 32/64 bits application data bus width</w:t>
            </w:r>
          </w:p>
          <w:p>
            <w:pPr>
              <w:rPr>
                <w:rFonts w:hint="eastAsia"/>
              </w:rPr>
            </w:pPr>
            <w:r>
              <w:rPr>
                <w:rFonts w:hint="eastAsia"/>
              </w:rPr>
              <w:t>▲（5）Supports up to 24 bits of ECC correction</w:t>
            </w:r>
          </w:p>
          <w:p>
            <w:pPr>
              <w:rPr>
                <w:rFonts w:hint="eastAsia"/>
              </w:rPr>
            </w:pPr>
            <w:r>
              <w:rPr>
                <w:rFonts w:hint="eastAsia"/>
              </w:rPr>
              <w:t>▲（6）Supports page sizes up to 16K bytes for NAND Flash</w:t>
            </w:r>
          </w:p>
          <w:p>
            <w:pPr>
              <w:rPr>
                <w:rFonts w:hint="eastAsia"/>
              </w:rPr>
            </w:pPr>
            <w:r>
              <w:rPr>
                <w:rFonts w:hint="eastAsia"/>
              </w:rPr>
              <w:t>▲（7）Supports 8-bit data bus for NAND Flash</w:t>
            </w:r>
          </w:p>
          <w:p>
            <w:pPr>
              <w:rPr>
                <w:rFonts w:hint="eastAsia"/>
              </w:rPr>
            </w:pPr>
            <w:r>
              <w:rPr>
                <w:rFonts w:hint="eastAsia"/>
              </w:rPr>
              <w:t>▲（8）Connects up to eight Flash chip enable</w:t>
            </w:r>
          </w:p>
          <w:p>
            <w:pPr>
              <w:rPr>
                <w:rFonts w:hint="eastAsia"/>
              </w:rPr>
            </w:pPr>
            <w:r>
              <w:rPr>
                <w:rFonts w:hint="eastAsia"/>
              </w:rPr>
              <w:t>（9）附加指标：</w:t>
            </w:r>
          </w:p>
          <w:p>
            <w:pPr>
              <w:rPr>
                <w:rFonts w:hint="eastAsia"/>
              </w:rPr>
            </w:pPr>
            <w:r>
              <w:rPr>
                <w:rFonts w:hint="eastAsia"/>
              </w:rPr>
              <w:t>①Supports asynchronous/same clock mode between core and bus interface</w:t>
            </w:r>
          </w:p>
          <w:p>
            <w:pPr>
              <w:rPr>
                <w:rFonts w:hint="eastAsia"/>
              </w:rPr>
            </w:pPr>
            <w:r>
              <w:rPr>
                <w:rFonts w:hint="eastAsia"/>
              </w:rPr>
              <w:t>②Supports user-defined data length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1437" w:type="dxa"/>
            <w:noWrap w:val="0"/>
            <w:vAlign w:val="center"/>
          </w:tcPr>
          <w:p>
            <w:pPr>
              <w:rPr>
                <w:rFonts w:hint="eastAsia"/>
              </w:rPr>
            </w:pPr>
            <w:r>
              <w:rPr>
                <w:rFonts w:hint="eastAsia"/>
              </w:rPr>
              <w:t>7.Special IO</w:t>
            </w:r>
          </w:p>
        </w:tc>
        <w:tc>
          <w:tcPr>
            <w:tcW w:w="8492" w:type="dxa"/>
            <w:noWrap w:val="0"/>
            <w:vAlign w:val="center"/>
          </w:tcPr>
          <w:p>
            <w:pPr>
              <w:rPr>
                <w:rFonts w:hint="eastAsia"/>
              </w:rPr>
            </w:pPr>
            <w:r>
              <w:rPr>
                <w:rFonts w:hint="eastAsia"/>
              </w:rPr>
              <w:t>▲（1）Support Schmitt-trigger</w:t>
            </w:r>
          </w:p>
          <w:p>
            <w:pPr>
              <w:rPr>
                <w:rFonts w:hint="eastAsia"/>
              </w:rPr>
            </w:pPr>
            <w:r>
              <w:rPr>
                <w:rFonts w:hint="eastAsia"/>
              </w:rPr>
              <w:t>▲（2）High speed IO: Support up to 300MHz</w:t>
            </w:r>
          </w:p>
          <w:p>
            <w:pPr>
              <w:rPr>
                <w:rFonts w:hint="eastAsia"/>
              </w:rPr>
            </w:pPr>
            <w:r>
              <w:rPr>
                <w:rFonts w:hint="eastAsia"/>
              </w:rPr>
              <w:t>▲（3）Support 1.8V and 3.3V voltages</w:t>
            </w:r>
          </w:p>
          <w:p>
            <w:pPr>
              <w:rPr>
                <w:rFonts w:hint="eastAsia"/>
              </w:rPr>
            </w:pPr>
            <w:r>
              <w:rPr>
                <w:rFonts w:hint="eastAsia"/>
              </w:rPr>
              <w:t>▲（4）Support pull up and pull down</w:t>
            </w:r>
          </w:p>
          <w:p>
            <w:pPr>
              <w:rPr>
                <w:rFonts w:hint="eastAsia"/>
              </w:rPr>
            </w:pPr>
            <w:r>
              <w:rPr>
                <w:rFonts w:hint="eastAsia"/>
              </w:rPr>
              <w:t>▲（5）Maximum metal requirement: 7 metal layer</w:t>
            </w:r>
          </w:p>
          <w:p>
            <w:pPr>
              <w:rPr>
                <w:rFonts w:hint="eastAsia"/>
              </w:rPr>
            </w:pPr>
            <w:r>
              <w:rPr>
                <w:rFonts w:hint="eastAsia"/>
              </w:rPr>
              <w:t>▲（6）Support up to 15mA driving strength</w:t>
            </w:r>
          </w:p>
          <w:p>
            <w:pPr>
              <w:rPr>
                <w:rFonts w:hint="eastAsia"/>
              </w:rPr>
            </w:pPr>
            <w:r>
              <w:rPr>
                <w:rFonts w:hint="eastAsia"/>
              </w:rPr>
              <w:t xml:space="preserve">▲（7）ESD: HBM ±2KV; CDM ±500V; </w:t>
            </w:r>
          </w:p>
          <w:p>
            <w:pPr>
              <w:rPr>
                <w:rFonts w:hint="eastAsia"/>
              </w:rPr>
            </w:pPr>
            <w:r>
              <w:rPr>
                <w:rFonts w:hint="eastAsia"/>
              </w:rPr>
              <w:t>（8）附加指标：</w:t>
            </w:r>
          </w:p>
          <w:p>
            <w:pPr>
              <w:rPr>
                <w:rFonts w:hint="eastAsia"/>
              </w:rPr>
            </w:pPr>
            <w:r>
              <w:rPr>
                <w:rFonts w:hint="eastAsia"/>
              </w:rPr>
              <w:t>①latch-up:±200mA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2" w:hRule="atLeast"/>
          <w:jc w:val="center"/>
        </w:trPr>
        <w:tc>
          <w:tcPr>
            <w:tcW w:w="1437" w:type="dxa"/>
            <w:noWrap w:val="0"/>
            <w:vAlign w:val="center"/>
          </w:tcPr>
          <w:p>
            <w:pPr>
              <w:rPr>
                <w:rFonts w:hint="eastAsia"/>
              </w:rPr>
            </w:pPr>
            <w:r>
              <w:rPr>
                <w:rFonts w:hint="eastAsia"/>
              </w:rPr>
              <w:t>8.PLL</w:t>
            </w:r>
          </w:p>
        </w:tc>
        <w:tc>
          <w:tcPr>
            <w:tcW w:w="8492" w:type="dxa"/>
            <w:noWrap w:val="0"/>
            <w:vAlign w:val="center"/>
          </w:tcPr>
          <w:p>
            <w:pPr>
              <w:rPr>
                <w:rFonts w:hint="eastAsia"/>
              </w:rPr>
            </w:pPr>
            <w:r>
              <w:rPr>
                <w:rFonts w:hint="eastAsia"/>
              </w:rPr>
              <w:t xml:space="preserve">▲（1）Operating junction temperature range: -40°C ~125°C </w:t>
            </w:r>
          </w:p>
          <w:p>
            <w:pPr>
              <w:rPr>
                <w:rFonts w:hint="eastAsia"/>
              </w:rPr>
            </w:pPr>
            <w:r>
              <w:rPr>
                <w:rFonts w:hint="eastAsia"/>
              </w:rPr>
              <w:t xml:space="preserve">▲（2）Maximum metal requirement: 7 metal layers </w:t>
            </w:r>
          </w:p>
          <w:p>
            <w:pPr>
              <w:rPr>
                <w:rFonts w:hint="eastAsia"/>
              </w:rPr>
            </w:pPr>
            <w:r>
              <w:rPr>
                <w:rFonts w:hint="eastAsia"/>
              </w:rPr>
              <w:t xml:space="preserve">▲（3）Input clock less than 25MHz </w:t>
            </w:r>
          </w:p>
          <w:p>
            <w:pPr>
              <w:rPr>
                <w:rFonts w:hint="eastAsia"/>
              </w:rPr>
            </w:pPr>
            <w:r>
              <w:rPr>
                <w:rFonts w:hint="eastAsia"/>
              </w:rPr>
              <w:t xml:space="preserve">▲（4）Output clock up to 2GHz </w:t>
            </w:r>
          </w:p>
          <w:p>
            <w:pPr>
              <w:rPr>
                <w:rFonts w:hint="eastAsia"/>
              </w:rPr>
            </w:pPr>
            <w:r>
              <w:rPr>
                <w:rFonts w:hint="eastAsia"/>
              </w:rPr>
              <w:t xml:space="preserve">▲（5）Supports spread-spectrum function </w:t>
            </w:r>
          </w:p>
          <w:p>
            <w:pPr>
              <w:rPr>
                <w:rFonts w:hint="eastAsia"/>
              </w:rPr>
            </w:pPr>
            <w:r>
              <w:rPr>
                <w:rFonts w:hint="eastAsia"/>
              </w:rPr>
              <w:t xml:space="preserve">▲（6）Low-jitter clock output </w:t>
            </w:r>
          </w:p>
          <w:p>
            <w:pPr>
              <w:rPr>
                <w:rFonts w:hint="eastAsia"/>
              </w:rPr>
            </w:pPr>
            <w:r>
              <w:rPr>
                <w:rFonts w:hint="eastAsia"/>
              </w:rPr>
              <w:t xml:space="preserve">▲（7）Supports power-down mode </w:t>
            </w:r>
          </w:p>
          <w:p>
            <w:pPr>
              <w:rPr>
                <w:rFonts w:hint="eastAsia"/>
              </w:rPr>
            </w:pPr>
            <w:r>
              <w:rPr>
                <w:rFonts w:hint="eastAsia"/>
              </w:rPr>
              <w:t>（8）附加指标：</w:t>
            </w:r>
          </w:p>
          <w:p>
            <w:pPr>
              <w:rPr>
                <w:rFonts w:hint="eastAsia"/>
              </w:rPr>
            </w:pPr>
            <w:r>
              <w:rPr>
                <w:rFonts w:hint="eastAsia"/>
              </w:rPr>
              <w:t xml:space="preserve">①Spreading depth range: 0%~10% </w:t>
            </w:r>
          </w:p>
          <w:p>
            <w:pPr>
              <w:rPr>
                <w:rFonts w:hint="eastAsia"/>
              </w:rPr>
            </w:pPr>
            <w:r>
              <w:rPr>
                <w:rFonts w:hint="eastAsia"/>
              </w:rPr>
              <w:t xml:space="preserve">②Operating voltage range: 0.99 V~1.21 V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9" w:hRule="atLeast"/>
          <w:jc w:val="center"/>
        </w:trPr>
        <w:tc>
          <w:tcPr>
            <w:tcW w:w="1437" w:type="dxa"/>
            <w:noWrap w:val="0"/>
            <w:vAlign w:val="center"/>
          </w:tcPr>
          <w:p>
            <w:pPr>
              <w:rPr>
                <w:rFonts w:hint="eastAsia"/>
              </w:rPr>
            </w:pPr>
            <w:r>
              <w:rPr>
                <w:rFonts w:hint="eastAsia"/>
              </w:rPr>
              <w:t>9.RTC</w:t>
            </w:r>
          </w:p>
        </w:tc>
        <w:tc>
          <w:tcPr>
            <w:tcW w:w="8492" w:type="dxa"/>
            <w:noWrap w:val="0"/>
            <w:vAlign w:val="center"/>
          </w:tcPr>
          <w:p>
            <w:pPr>
              <w:rPr>
                <w:rFonts w:hint="eastAsia"/>
              </w:rPr>
            </w:pPr>
            <w:r>
              <w:rPr>
                <w:rFonts w:hint="eastAsia"/>
              </w:rPr>
              <w:t xml:space="preserve">▲（1）Wide range IO voltage: 1.6~3.6 V </w:t>
            </w:r>
          </w:p>
          <w:p>
            <w:pPr>
              <w:rPr>
                <w:rFonts w:hint="eastAsia"/>
              </w:rPr>
            </w:pPr>
            <w:r>
              <w:rPr>
                <w:rFonts w:hint="eastAsia"/>
              </w:rPr>
              <w:t>▲（2）Standard cells which supports IO voltage range</w:t>
            </w:r>
          </w:p>
          <w:p>
            <w:pPr>
              <w:rPr>
                <w:rFonts w:hint="eastAsia"/>
              </w:rPr>
            </w:pPr>
            <w:r>
              <w:rPr>
                <w:rFonts w:hint="eastAsia"/>
              </w:rPr>
              <w:t>▲（3）IO cells which supports IO voltage range</w:t>
            </w:r>
          </w:p>
          <w:p>
            <w:pPr>
              <w:rPr>
                <w:rFonts w:hint="eastAsia"/>
              </w:rPr>
            </w:pPr>
            <w:r>
              <w:rPr>
                <w:rFonts w:hint="eastAsia"/>
              </w:rPr>
              <w:t>▲（4）32.768-KHz oscillation which supports IO voltage range</w:t>
            </w:r>
          </w:p>
          <w:p>
            <w:pPr>
              <w:rPr>
                <w:rFonts w:hint="eastAsia"/>
              </w:rPr>
            </w:pPr>
            <w:r>
              <w:rPr>
                <w:rFonts w:hint="eastAsia"/>
              </w:rPr>
              <w:t>▲（5）Low power support: less than 1uA for RTC application</w:t>
            </w:r>
          </w:p>
          <w:p>
            <w:pPr>
              <w:rPr>
                <w:rFonts w:hint="eastAsia"/>
              </w:rPr>
            </w:pPr>
            <w:r>
              <w:rPr>
                <w:rFonts w:hint="eastAsia"/>
              </w:rPr>
              <w:t>▲（6）Standard support level shift from and to 1.1v core voltage</w:t>
            </w:r>
          </w:p>
          <w:p>
            <w:pPr>
              <w:rPr>
                <w:rFonts w:hint="eastAsia"/>
              </w:rPr>
            </w:pPr>
            <w:r>
              <w:rPr>
                <w:rFonts w:hint="eastAsia"/>
              </w:rPr>
              <w:t>（7）附加指标：</w:t>
            </w:r>
          </w:p>
          <w:p>
            <w:pPr>
              <w:rPr>
                <w:rFonts w:hint="eastAsia"/>
              </w:rPr>
            </w:pPr>
            <w:r>
              <w:rPr>
                <w:rFonts w:hint="eastAsia"/>
              </w:rPr>
              <w:t>①RTC macro is an optional choice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5" w:hRule="atLeast"/>
          <w:jc w:val="center"/>
        </w:trPr>
        <w:tc>
          <w:tcPr>
            <w:tcW w:w="1437" w:type="dxa"/>
            <w:noWrap w:val="0"/>
            <w:vAlign w:val="center"/>
          </w:tcPr>
          <w:p>
            <w:pPr>
              <w:rPr>
                <w:rFonts w:hint="eastAsia"/>
              </w:rPr>
            </w:pPr>
            <w:r>
              <w:rPr>
                <w:rFonts w:hint="eastAsia"/>
              </w:rPr>
              <w:t>10.POR</w:t>
            </w:r>
          </w:p>
        </w:tc>
        <w:tc>
          <w:tcPr>
            <w:tcW w:w="8492" w:type="dxa"/>
            <w:noWrap w:val="0"/>
            <w:vAlign w:val="center"/>
          </w:tcPr>
          <w:p>
            <w:pPr>
              <w:rPr>
                <w:rFonts w:hint="eastAsia"/>
              </w:rPr>
            </w:pPr>
            <w:r>
              <w:rPr>
                <w:rFonts w:hint="eastAsia"/>
              </w:rPr>
              <w:t>▲（1）Detecting 3.3V IO power and 1.1v core power</w:t>
            </w:r>
          </w:p>
          <w:p>
            <w:pPr>
              <w:rPr>
                <w:rFonts w:hint="eastAsia"/>
              </w:rPr>
            </w:pPr>
            <w:r>
              <w:rPr>
                <w:rFonts w:hint="eastAsia"/>
              </w:rPr>
              <w:t xml:space="preserve">▲（2）Operating junction temperature range: -40°C ~125 °C </w:t>
            </w:r>
          </w:p>
          <w:p>
            <w:pPr>
              <w:rPr>
                <w:rFonts w:hint="eastAsia"/>
              </w:rPr>
            </w:pPr>
            <w:r>
              <w:rPr>
                <w:rFonts w:hint="eastAsia"/>
              </w:rPr>
              <w:t xml:space="preserve">▲（3）Maximum metal requirement: 7 metal layers </w:t>
            </w:r>
          </w:p>
          <w:p>
            <w:pPr>
              <w:rPr>
                <w:rFonts w:hint="eastAsia"/>
              </w:rPr>
            </w:pPr>
            <w:r>
              <w:rPr>
                <w:rFonts w:hint="eastAsia"/>
              </w:rPr>
              <w:t>▲（4）Low power consumption</w:t>
            </w:r>
          </w:p>
          <w:p>
            <w:pPr>
              <w:rPr>
                <w:rFonts w:hint="eastAsia"/>
              </w:rPr>
            </w:pPr>
            <w:r>
              <w:rPr>
                <w:rFonts w:hint="eastAsia"/>
              </w:rPr>
              <w:t>（5）附加指标：</w:t>
            </w:r>
          </w:p>
          <w:p>
            <w:pPr>
              <w:rPr>
                <w:rFonts w:hint="eastAsia"/>
              </w:rPr>
            </w:pPr>
            <w:r>
              <w:rPr>
                <w:rFonts w:hint="eastAsia"/>
              </w:rPr>
              <w:t xml:space="preserve">①Detecting 1.8V power is an option </w:t>
            </w:r>
          </w:p>
          <w:p>
            <w:pPr>
              <w:rPr>
                <w:rFonts w:hint="eastAsia"/>
              </w:rPr>
            </w:pPr>
            <w:r>
              <w:rPr>
                <w:rFonts w:hint="eastAsia"/>
              </w:rPr>
              <w:t xml:space="preserve">②Operating core voltage range: 0.99 V ~ 1.21 V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37" w:type="dxa"/>
            <w:noWrap w:val="0"/>
            <w:vAlign w:val="center"/>
          </w:tcPr>
          <w:p>
            <w:pPr>
              <w:rPr>
                <w:rFonts w:hint="eastAsia"/>
              </w:rPr>
            </w:pPr>
            <w:r>
              <w:rPr>
                <w:rFonts w:hint="eastAsia"/>
              </w:rPr>
              <w:t>11.SDIO Controller</w:t>
            </w:r>
          </w:p>
        </w:tc>
        <w:tc>
          <w:tcPr>
            <w:tcW w:w="8492" w:type="dxa"/>
            <w:noWrap w:val="0"/>
            <w:vAlign w:val="center"/>
          </w:tcPr>
          <w:p>
            <w:pPr>
              <w:rPr>
                <w:rFonts w:hint="eastAsia"/>
              </w:rPr>
            </w:pPr>
            <w:r>
              <w:rPr>
                <w:rFonts w:hint="eastAsia"/>
              </w:rPr>
              <w:t>▲（1）Support AMBA AHB/AXI Interface</w:t>
            </w:r>
          </w:p>
          <w:p>
            <w:pPr>
              <w:rPr>
                <w:rFonts w:hint="eastAsia"/>
              </w:rPr>
            </w:pPr>
            <w:r>
              <w:rPr>
                <w:rFonts w:hint="eastAsia"/>
              </w:rPr>
              <w:t>▲（2）Compliant with SD 2.0 standard</w:t>
            </w:r>
          </w:p>
          <w:p>
            <w:pPr>
              <w:rPr>
                <w:rFonts w:hint="eastAsia"/>
              </w:rPr>
            </w:pPr>
            <w:r>
              <w:rPr>
                <w:rFonts w:hint="eastAsia"/>
              </w:rPr>
              <w:t>▲（3）Compliant with SDIO 2.0 standard</w:t>
            </w:r>
          </w:p>
          <w:p>
            <w:pPr>
              <w:rPr>
                <w:rFonts w:hint="eastAsia"/>
              </w:rPr>
            </w:pPr>
            <w:r>
              <w:rPr>
                <w:rFonts w:hint="eastAsia"/>
              </w:rPr>
              <w:t>▲（4）Compliant with eMMC 4.0 standard</w:t>
            </w:r>
          </w:p>
          <w:p>
            <w:pPr>
              <w:rPr>
                <w:rFonts w:hint="eastAsia"/>
              </w:rPr>
            </w:pPr>
            <w:r>
              <w:rPr>
                <w:rFonts w:hint="eastAsia"/>
              </w:rPr>
              <w:t>▲（5）Supports internal DMA data transfers</w:t>
            </w:r>
          </w:p>
          <w:p>
            <w:pPr>
              <w:rPr>
                <w:rFonts w:hint="eastAsia"/>
              </w:rPr>
            </w:pPr>
            <w:r>
              <w:rPr>
                <w:rFonts w:hint="eastAsia"/>
              </w:rPr>
              <w:t>▲（6）Supports both 4-bit mode and 8-bit mode</w:t>
            </w:r>
          </w:p>
          <w:p>
            <w:pPr>
              <w:rPr>
                <w:rFonts w:hint="eastAsia"/>
              </w:rPr>
            </w:pPr>
            <w:r>
              <w:rPr>
                <w:rFonts w:hint="eastAsia"/>
              </w:rPr>
              <w:t>▲（7）Support CRC data</w:t>
            </w:r>
          </w:p>
          <w:p>
            <w:pPr>
              <w:rPr>
                <w:rFonts w:hint="eastAsia"/>
              </w:rPr>
            </w:pPr>
            <w:r>
              <w:rPr>
                <w:rFonts w:hint="eastAsia"/>
              </w:rPr>
              <w:t>▲（8）Support Card detection</w:t>
            </w:r>
          </w:p>
          <w:p>
            <w:pPr>
              <w:rPr>
                <w:rFonts w:hint="eastAsia"/>
              </w:rPr>
            </w:pPr>
            <w:r>
              <w:rPr>
                <w:rFonts w:hint="eastAsia"/>
              </w:rPr>
              <w:t>▲（9）Support write protection</w:t>
            </w:r>
          </w:p>
          <w:p>
            <w:pPr>
              <w:rPr>
                <w:rFonts w:hint="eastAsia"/>
              </w:rPr>
            </w:pPr>
            <w:r>
              <w:rPr>
                <w:rFonts w:hint="eastAsia"/>
              </w:rPr>
              <w:t>▲（10）Supports ECB mode</w:t>
            </w:r>
          </w:p>
          <w:p>
            <w:pPr>
              <w:rPr>
                <w:rFonts w:hint="eastAsia"/>
              </w:rPr>
            </w:pPr>
            <w:r>
              <w:rPr>
                <w:rFonts w:hint="eastAsia"/>
              </w:rPr>
              <w:t>▲（11）Supports CBC mode</w:t>
            </w:r>
          </w:p>
          <w:p>
            <w:pPr>
              <w:rPr>
                <w:rFonts w:hint="eastAsia"/>
              </w:rPr>
            </w:pPr>
            <w:r>
              <w:rPr>
                <w:rFonts w:hint="eastAsia"/>
              </w:rPr>
              <w:t>▲（12）Provide raw driver and Linux driver</w:t>
            </w:r>
          </w:p>
          <w:p>
            <w:pPr>
              <w:rPr>
                <w:rFonts w:hint="eastAsia"/>
              </w:rPr>
            </w:pPr>
            <w:r>
              <w:rPr>
                <w:rFonts w:hint="eastAsia"/>
              </w:rPr>
              <w:t>（13）附加指标：</w:t>
            </w:r>
          </w:p>
          <w:p>
            <w:pPr>
              <w:rPr>
                <w:rFonts w:hint="eastAsia"/>
              </w:rPr>
            </w:pPr>
            <w:r>
              <w:rPr>
                <w:rFonts w:hint="eastAsia"/>
              </w:rPr>
              <w:t>①Support external DMA interface</w:t>
            </w:r>
          </w:p>
          <w:p>
            <w:pPr>
              <w:rPr>
                <w:rFonts w:hint="eastAsia"/>
              </w:rPr>
            </w:pPr>
            <w:r>
              <w:rPr>
                <w:rFonts w:hint="eastAsia"/>
              </w:rPr>
              <w:t>②Supports 1-bit mode</w:t>
            </w:r>
          </w:p>
        </w:tc>
      </w:tr>
    </w:tbl>
    <w:p>
      <w:pPr>
        <w:rPr/>
      </w:pPr>
    </w:p>
    <w:p>
      <w:pPr>
        <w:rPr/>
      </w:pPr>
    </w:p>
    <w:p>
      <w:pPr>
        <w:rPr>
          <w:rFonts w:hint="eastAsia"/>
        </w:rPr>
      </w:pPr>
      <w:r>
        <w:rPr>
          <w:rFonts w:hint="eastAsia"/>
        </w:rPr>
        <w:t xml:space="preserve">第三条 售后服务 </w:t>
      </w:r>
    </w:p>
    <w:p>
      <w:pPr>
        <w:rPr>
          <w:rFonts w:hint="eastAsia"/>
        </w:rPr>
      </w:pPr>
      <w:r>
        <w:rPr>
          <w:rFonts w:hint="eastAsia"/>
        </w:rPr>
        <w:t>提供5年技术支持（自合同IP验收合格之日起算。）具体包括：用户在项目开发过程中出现的问题，依据用户要求通过Email、电话、现场支持等形式在24小时内响应用户的技术支持要求，因此产生的费用由中标人自行承担。</w:t>
      </w:r>
    </w:p>
    <w:p>
      <w:pPr>
        <w:rPr>
          <w:rFonts w:hint="eastAsia"/>
        </w:rPr>
      </w:pPr>
      <w:r>
        <w:rPr>
          <w:rFonts w:hint="eastAsia"/>
        </w:rPr>
        <w:t>注：</w:t>
      </w:r>
    </w:p>
    <w:p>
      <w:pPr>
        <w:rPr>
          <w:rFonts w:hint="eastAsia"/>
        </w:rPr>
      </w:pPr>
      <w:r>
        <w:rPr>
          <w:rFonts w:hint="eastAsia"/>
        </w:rPr>
        <w:t>1、如技术要求中未特别注明需执行的国家相关标准、行业标准、地方标准或者其他标准、规范，则统一执行最新标准、规范。</w:t>
      </w:r>
    </w:p>
    <w:p>
      <w:pPr>
        <w:rPr>
          <w:rFonts w:hint="eastAsia"/>
        </w:rPr>
        <w:sectPr>
          <w:footerReference r:id="rId3" w:type="default"/>
          <w:pgSz w:w="11906" w:h="16838"/>
          <w:pgMar w:top="1247" w:right="1247" w:bottom="1247" w:left="1247" w:header="35" w:footer="782" w:gutter="0"/>
          <w:cols w:space="720" w:num="1"/>
          <w:docGrid w:linePitch="381" w:charSpace="0"/>
        </w:sectPr>
      </w:pPr>
      <w:r>
        <w:rPr>
          <w:rFonts w:hint="eastAsia"/>
        </w:rPr>
        <w:t>2、采购需求中的“英文”为行业专业术语，无官方翻译，以英文表示。</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jc w:val="center"/>
      <w:rPr>
        <w:rFonts w:hint="eastAsia"/>
        <w:sz w:val="21"/>
        <w:szCs w:val="21"/>
      </w:rPr>
    </w:pPr>
    <w:r>
      <w:rPr>
        <w:sz w:val="24"/>
        <w:lang w:val="zh-CN"/>
      </w:rPr>
      <w:t xml:space="preserve"> </w:t>
    </w: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30</w:t>
    </w:r>
    <w:r>
      <w:rPr>
        <w:sz w:val="21"/>
        <w:szCs w:val="21"/>
      </w:rPr>
      <w:fldChar w:fldCharType="end"/>
    </w:r>
    <w:r>
      <w:rPr>
        <w:sz w:val="21"/>
        <w:szCs w:val="21"/>
        <w:lang w:val="zh-CN"/>
      </w:rPr>
      <w:t xml:space="preserve"> / </w:t>
    </w:r>
    <w:r>
      <w:rPr>
        <w:sz w:val="21"/>
        <w:szCs w:val="21"/>
      </w:rPr>
      <w:fldChar w:fldCharType="begin"/>
    </w:r>
    <w:r>
      <w:rPr>
        <w:sz w:val="21"/>
        <w:szCs w:val="21"/>
      </w:rPr>
      <w:instrText xml:space="preserve">NUMPAGES  \* Arabic  \* MERGEFORMAT</w:instrText>
    </w:r>
    <w:r>
      <w:rPr>
        <w:sz w:val="21"/>
        <w:szCs w:val="21"/>
      </w:rPr>
      <w:fldChar w:fldCharType="separate"/>
    </w:r>
    <w:r>
      <w:rPr>
        <w:sz w:val="21"/>
        <w:szCs w:val="21"/>
        <w:lang w:val="zh-CN"/>
      </w:rPr>
      <w:t>57</w:t>
    </w:r>
    <w:r>
      <w:rPr>
        <w:sz w:val="21"/>
        <w:szCs w:val="21"/>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34E43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小滴</cp:lastModifiedBy>
  <dcterms:modified xsi:type="dcterms:W3CDTF">2020-08-20T08:17:40Z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