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5FBB77">
      <w:pPr>
        <w:jc w:val="center"/>
        <w:rPr>
          <w:rFonts w:ascii="宋体" w:hAnsi="宋体" w:eastAsia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技术参数</w:t>
      </w:r>
    </w:p>
    <w:p w14:paraId="2794C961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一、超低温冰箱  </w:t>
      </w:r>
    </w:p>
    <w:p w14:paraId="34C319ED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1.内部容积：不小于 682升，2 英寸冻存盒的存放数量：不少于 500 个。</w:t>
      </w:r>
    </w:p>
    <w:p w14:paraId="3BC66227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2.外部尺寸不大于（ H x D x W）：1981 x 978 x 970 (mm) ，单位样品量储存占地最小化。</w:t>
      </w:r>
    </w:p>
    <w:p w14:paraId="44B04FD4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3.工作温度范围:-50℃∽-86℃，微电脑控制，工作温度设定点可调节。</w:t>
      </w:r>
    </w:p>
    <w:p w14:paraId="3AF353CE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4.制冷系统: 2台797W国际知名品牌工业级高效压缩机层叠制冷；空载情况下，内外门全开一分钟后关闭，冰箱回温到 -75℃ 的时间不超过 16分钟。</w:t>
      </w:r>
    </w:p>
    <w:p w14:paraId="23E2CCDF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5.制冷剂为完全无氟碳氢制冷剂乙烷（R170）和丙烷 (R290) ，节能环保。</w:t>
      </w:r>
    </w:p>
    <w:p w14:paraId="4EDA41FB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6.整机内置7个温度探头，全面监控超低温冰箱腔体温度、环境温度、热交换器温度、蒸发器入口温度、蒸发器出口温度、一级吸气管温度、二级吸气管温度等，确保冰箱顺利运行；其中5个温度探头的数据工程师可直接导出，有助于故障原因的快速判断。采用优质的PT1000控制探头，温度数据每分钟记录一次。</w:t>
      </w:r>
    </w:p>
    <w:p w14:paraId="26221227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7.创新的超薄保温结构设计：</w:t>
      </w:r>
      <w:r>
        <w:rPr>
          <w:rFonts w:hint="eastAsia" w:ascii="宋体" w:hAnsi="宋体" w:eastAsia="宋体" w:cs="宋体"/>
          <w:szCs w:val="21"/>
        </w:rPr>
        <w:t>≥</w:t>
      </w:r>
      <w:r>
        <w:rPr>
          <w:rFonts w:hint="eastAsia" w:ascii="宋体" w:hAnsi="宋体" w:eastAsia="宋体" w:cs="宋体"/>
        </w:rPr>
        <w:t>2.5厘米厚真空绝热板，结合环保、水发泡沫绝热材料，显著增强保温性能及腔体存储空间。</w:t>
      </w:r>
    </w:p>
    <w:p w14:paraId="041F1F17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8.标配四扇聚苯乙烯泡沫绝热内门，减少冷气丢失；嵌入式磁铁门闩，防止传统插销式门把的结冰情况；内</w:t>
      </w:r>
      <w:bookmarkStart w:id="5" w:name="_GoBack"/>
      <w:bookmarkEnd w:id="5"/>
      <w:r>
        <w:rPr>
          <w:rFonts w:hint="eastAsia" w:ascii="宋体" w:hAnsi="宋体" w:eastAsia="宋体" w:cs="宋体"/>
        </w:rPr>
        <w:t>门可在不使用工具的情况下拆卸，便于定期清洗。</w:t>
      </w:r>
    </w:p>
    <w:p w14:paraId="38F85C52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9.具有良好的保温性能，室温20℃断电时，空载的情况下从 -80℃ 升温到 -50℃ 的时间不低于312分钟。</w:t>
      </w:r>
    </w:p>
    <w:p w14:paraId="2AFA7AA6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10.箱体结构：内外冷轧钢壁，高强度、耐刮擦的粉末涂层外壁。</w:t>
      </w:r>
    </w:p>
    <w:p w14:paraId="6640095F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11.标配3块不锈钢搁板, 隔板数量可增加，可调节高度；最大承重达91.7KG。</w:t>
      </w:r>
    </w:p>
    <w:p w14:paraId="41B45DE6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12.创新四点七层电加热式密封条，有效防止门封条及周边结霜，确保最佳密封保温效果；加热器嵌入门内，确保热量不会进入样品存储区域。</w:t>
      </w:r>
    </w:p>
    <w:p w14:paraId="3F8318F8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13.工业级门铰链不易变形，确保良好的密封性。</w:t>
      </w:r>
    </w:p>
    <w:p w14:paraId="2361C8D3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14.外门配有带加热功能的自动减压阀，可在关门后迅速平衡冰箱门内外压差，方便高度密封的外门在1分钟左右的时间内再次单手轻松开启。</w:t>
      </w:r>
    </w:p>
    <w:p w14:paraId="7961FB40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15.符合人体工程学的单手操作门把手，可锁定并可同时增加一挂锁，提高安全性。</w:t>
      </w:r>
    </w:p>
    <w:p w14:paraId="3EF0B3B8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16.冷凝器过滤网易拆卸，可水洗, 保护冷凝器免沾灰尘，提高制冷性能。</w:t>
      </w:r>
    </w:p>
    <w:p w14:paraId="332B8238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17.重型脚轮，方便移动和固定冰箱。</w:t>
      </w:r>
    </w:p>
    <w:p w14:paraId="272F7929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18.用户界面：</w:t>
      </w:r>
      <w:r>
        <w:rPr>
          <w:rFonts w:hint="eastAsia" w:ascii="宋体" w:hAnsi="宋体" w:eastAsia="宋体" w:cs="宋体"/>
          <w:szCs w:val="21"/>
        </w:rPr>
        <w:t>≥</w:t>
      </w:r>
      <w:r>
        <w:rPr>
          <w:rFonts w:hint="eastAsia" w:ascii="宋体" w:hAnsi="宋体" w:eastAsia="宋体" w:cs="宋体"/>
        </w:rPr>
        <w:t>5.6英寸电容式触摸按键屏, 清晰的数字温度显示, 面板上的图标直观显示冰箱运行健康状态、以及超温、门半开或电源故障</w:t>
      </w:r>
      <w:bookmarkStart w:id="0" w:name="OLE_LINK6"/>
      <w:r>
        <w:rPr>
          <w:rFonts w:hint="eastAsia" w:ascii="宋体" w:hAnsi="宋体" w:eastAsia="宋体" w:cs="宋体"/>
        </w:rPr>
        <w:t>等警报状态</w:t>
      </w:r>
      <w:bookmarkEnd w:id="0"/>
      <w:r>
        <w:rPr>
          <w:rFonts w:hint="eastAsia" w:ascii="宋体" w:hAnsi="宋体" w:eastAsia="宋体" w:cs="宋体"/>
        </w:rPr>
        <w:t xml:space="preserve">。 </w:t>
      </w:r>
    </w:p>
    <w:p w14:paraId="6347D310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19.用户界面可升级为7英寸的高级控制面板，支持用户USB导出温度和事件日志，储存15年数据。支持分级权限管理、高级密码保护等功能。</w:t>
      </w:r>
    </w:p>
    <w:p w14:paraId="5578FD5B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20.具有三位数密码保护，安全管理温度设置和报警设置，防止无关人员随意篡改。</w:t>
      </w:r>
    </w:p>
    <w:p w14:paraId="1D9C5F28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21.通过控制面板，可进行运行温度和报警温度设置，温度过高警报测试功能，以及温度校准补偿功能。</w:t>
      </w:r>
    </w:p>
    <w:p w14:paraId="12FB45DE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22.控制操作面板高度：1.4至1.5米，方便查看和设置参数。</w:t>
      </w:r>
    </w:p>
    <w:p w14:paraId="4CB4224D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23.控制面板具有屏幕防水设计，可以有效防止清洁时液体进入损坏控制器。</w:t>
      </w:r>
    </w:p>
    <w:p w14:paraId="3594B6D8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24.完善的温度数据和报警信号通信端口：标配RS485,4-20 毫安输出端口及Dry Contact远程报警接口</w:t>
      </w:r>
      <w:bookmarkStart w:id="1" w:name="OLE_LINK2"/>
      <w:bookmarkStart w:id="2" w:name="OLE_LINK1"/>
      <w:r>
        <w:rPr>
          <w:rFonts w:hint="eastAsia" w:ascii="宋体" w:hAnsi="宋体" w:eastAsia="宋体" w:cs="宋体"/>
        </w:rPr>
        <w:t>。标配2个1” (25mm) 预留</w:t>
      </w:r>
      <w:bookmarkStart w:id="3" w:name="OLE_LINK35"/>
      <w:bookmarkStart w:id="4" w:name="OLE_LINK36"/>
      <w:r>
        <w:rPr>
          <w:rFonts w:hint="eastAsia" w:ascii="宋体" w:hAnsi="宋体" w:eastAsia="宋体" w:cs="宋体"/>
        </w:rPr>
        <w:t>外接端口</w:t>
      </w:r>
      <w:bookmarkEnd w:id="3"/>
      <w:bookmarkEnd w:id="4"/>
      <w:r>
        <w:rPr>
          <w:rFonts w:hint="eastAsia" w:ascii="宋体" w:hAnsi="宋体" w:eastAsia="宋体" w:cs="宋体"/>
        </w:rPr>
        <w:t>，可连接外部探头或仪器。</w:t>
      </w:r>
    </w:p>
    <w:bookmarkEnd w:id="1"/>
    <w:bookmarkEnd w:id="2"/>
    <w:p w14:paraId="25375243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25.冰箱底部装有消声器和吸音泡沫，能大大减少噪音，运行分贝不超过50dBA。</w:t>
      </w:r>
    </w:p>
    <w:p w14:paraId="03438A2E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26.符合多项权威认证：CE 认证、ISO认证</w:t>
      </w:r>
    </w:p>
    <w:p w14:paraId="4FDEF04A">
      <w:pPr>
        <w:rPr>
          <w:rFonts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5D2345BD">
      <w:pPr>
        <w:rPr>
          <w:rFonts w:ascii="宋体" w:hAnsi="宋体" w:eastAsia="宋体" w:cs="宋体"/>
          <w:color w:val="FF0000"/>
          <w:szCs w:val="21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 xml:space="preserve">细胞计数仪   </w:t>
      </w:r>
    </w:p>
    <w:p w14:paraId="3FAC8E6E">
      <w:pPr>
        <w:rPr>
          <w:rFonts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1.一体式细胞分析仪</w:t>
      </w:r>
    </w:p>
    <w:p w14:paraId="1046B267">
      <w:pPr>
        <w:rPr>
          <w:rFonts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2.工作电压、频率：110-230 V，50-60 Hz</w:t>
      </w:r>
    </w:p>
    <w:p w14:paraId="583A74BB">
      <w:pPr>
        <w:rPr>
          <w:rFonts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3.载物台：软件操控载物台自动取样，精确移动控制。</w:t>
      </w:r>
    </w:p>
    <w:p w14:paraId="039A4DCE">
      <w:pPr>
        <w:rPr>
          <w:rFonts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4.储存：</w:t>
      </w:r>
      <w:r>
        <w:rPr>
          <w:rFonts w:hint="eastAsia" w:ascii="宋体" w:hAnsi="宋体" w:eastAsia="宋体" w:cs="宋体"/>
          <w:szCs w:val="21"/>
        </w:rPr>
        <w:t>≥</w:t>
      </w:r>
      <w:r>
        <w:rPr>
          <w:rFonts w:hint="eastAsia" w:ascii="宋体" w:hAnsi="宋体" w:eastAsia="宋体" w:cs="宋体"/>
          <w:color w:val="000000"/>
          <w:szCs w:val="21"/>
        </w:rPr>
        <w:t>128G内存</w:t>
      </w:r>
    </w:p>
    <w:p w14:paraId="5BCC3043">
      <w:pPr>
        <w:rPr>
          <w:rFonts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5.光源：采用长寿命高亮度LED冷光源，寿命&gt;3万小时。</w:t>
      </w:r>
    </w:p>
    <w:p w14:paraId="730151F4">
      <w:pPr>
        <w:rPr>
          <w:rFonts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6.</w:t>
      </w:r>
      <w:r>
        <w:rPr>
          <w:rFonts w:hint="eastAsia" w:ascii="宋体" w:hAnsi="宋体" w:eastAsia="宋体" w:cs="宋体"/>
          <w:szCs w:val="21"/>
        </w:rPr>
        <w:t>≥</w:t>
      </w:r>
      <w:r>
        <w:rPr>
          <w:rFonts w:hint="eastAsia" w:ascii="宋体" w:hAnsi="宋体" w:eastAsia="宋体" w:cs="宋体"/>
          <w:color w:val="000000"/>
          <w:szCs w:val="21"/>
        </w:rPr>
        <w:t>8英寸液晶显示屏，支持多点触控，无需外接电脑操作。</w:t>
      </w:r>
    </w:p>
    <w:p w14:paraId="4C5F7612">
      <w:pPr>
        <w:rPr>
          <w:rFonts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7.镜头：</w:t>
      </w:r>
      <w:r>
        <w:rPr>
          <w:rFonts w:hint="eastAsia" w:ascii="宋体" w:hAnsi="宋体" w:eastAsia="宋体" w:cs="宋体"/>
          <w:szCs w:val="21"/>
        </w:rPr>
        <w:t>≥</w:t>
      </w:r>
      <w:r>
        <w:rPr>
          <w:rFonts w:hint="eastAsia" w:ascii="宋体" w:hAnsi="宋体" w:eastAsia="宋体" w:cs="宋体"/>
          <w:color w:val="000000"/>
          <w:szCs w:val="21"/>
        </w:rPr>
        <w:t>500万像素CMOS</w:t>
      </w:r>
    </w:p>
    <w:p w14:paraId="685939C1">
      <w:pPr>
        <w:rPr>
          <w:rFonts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8.细胞计数应用单次可自动检测样本，最大通量为5个。</w:t>
      </w:r>
    </w:p>
    <w:p w14:paraId="5A678C39">
      <w:pPr>
        <w:rPr>
          <w:rFonts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9.耗材兼容：CountStar细胞计数板、3.5/6/10cm细胞培养皿、T25细胞培养瓶、血球计数板、4槽/8槽腔室载玻片。</w:t>
      </w:r>
    </w:p>
    <w:p w14:paraId="5AF83212">
      <w:pPr>
        <w:rPr>
          <w:rFonts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10.细胞计数模式对焦方法：固定焦距，无需手动调焦，避免了人为误差。</w:t>
      </w:r>
    </w:p>
    <w:p w14:paraId="7CAE9AC9">
      <w:pPr>
        <w:rPr>
          <w:rFonts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11.多维度分析功能：支持细胞计数分析、台盼蓝计数、类器官计数、类器官分析、汇合度分析、拍照观察。</w:t>
      </w:r>
    </w:p>
    <w:p w14:paraId="4DF6456B">
      <w:pPr>
        <w:rPr>
          <w:rFonts w:ascii="宋体" w:hAnsi="宋体" w:eastAsia="宋体" w:cs="宋体"/>
          <w:color w:val="000000"/>
          <w:szCs w:val="21"/>
          <w:lang w:eastAsia="zh-Hans"/>
        </w:rPr>
      </w:pPr>
      <w:r>
        <w:rPr>
          <w:rFonts w:hint="eastAsia" w:ascii="宋体" w:hAnsi="宋体" w:eastAsia="宋体" w:cs="宋体"/>
          <w:color w:val="000000"/>
          <w:szCs w:val="21"/>
        </w:rPr>
        <w:t>12.细胞直径可测范围：2</w:t>
      </w:r>
      <w:r>
        <w:rPr>
          <w:rFonts w:hint="eastAsia" w:ascii="宋体" w:hAnsi="宋体" w:eastAsia="宋体" w:cs="宋体"/>
          <w:color w:val="000000"/>
          <w:szCs w:val="21"/>
          <w:vertAlign w:val="subscript"/>
        </w:rPr>
        <w:t>~</w:t>
      </w:r>
      <w:r>
        <w:rPr>
          <w:rFonts w:hint="eastAsia" w:ascii="宋体" w:hAnsi="宋体" w:eastAsia="宋体" w:cs="宋体"/>
          <w:color w:val="000000"/>
          <w:szCs w:val="21"/>
        </w:rPr>
        <w:t>180μm</w:t>
      </w:r>
      <w:r>
        <w:rPr>
          <w:rFonts w:hint="eastAsia" w:ascii="宋体" w:hAnsi="宋体" w:eastAsia="宋体" w:cs="宋体"/>
          <w:color w:val="000000"/>
          <w:szCs w:val="21"/>
          <w:lang w:eastAsia="zh-Hans"/>
        </w:rPr>
        <w:t>，</w:t>
      </w:r>
      <w:r>
        <w:rPr>
          <w:rFonts w:hint="eastAsia" w:ascii="宋体" w:hAnsi="宋体" w:eastAsia="宋体" w:cs="宋体"/>
          <w:color w:val="000000"/>
          <w:szCs w:val="21"/>
        </w:rPr>
        <w:t>可提供直径范围内样本的计数需求，</w:t>
      </w:r>
      <w:r>
        <w:rPr>
          <w:rFonts w:hint="eastAsia" w:ascii="宋体" w:hAnsi="宋体" w:eastAsia="宋体" w:cs="宋体"/>
          <w:color w:val="000000"/>
          <w:szCs w:val="21"/>
          <w:lang w:eastAsia="zh-Hans"/>
        </w:rPr>
        <w:t>包括细胞、物理微球等但不局限于以上两种样本。</w:t>
      </w:r>
    </w:p>
    <w:p w14:paraId="283E36B0">
      <w:pPr>
        <w:rPr>
          <w:rFonts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13.类器官直径可测范围：≤800μm</w:t>
      </w:r>
    </w:p>
    <w:p w14:paraId="3D6FA453">
      <w:pPr>
        <w:rPr>
          <w:rFonts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14.针对不同直径的样本，可采用光学变倍</w:t>
      </w:r>
      <w:r>
        <w:rPr>
          <w:rFonts w:hint="eastAsia" w:ascii="宋体" w:hAnsi="宋体" w:eastAsia="宋体" w:cs="宋体"/>
          <w:color w:val="000000"/>
          <w:szCs w:val="21"/>
          <w:lang w:eastAsia="zh-Hans"/>
        </w:rPr>
        <w:t>技术（支持5倍、6.6倍、8倍）进行最适测量</w:t>
      </w:r>
      <w:r>
        <w:rPr>
          <w:rFonts w:hint="eastAsia" w:ascii="宋体" w:hAnsi="宋体" w:eastAsia="宋体" w:cs="宋体"/>
          <w:color w:val="000000"/>
          <w:szCs w:val="21"/>
        </w:rPr>
        <w:t>。</w:t>
      </w:r>
    </w:p>
    <w:p w14:paraId="09A870E7">
      <w:pPr>
        <w:rPr>
          <w:rFonts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15.细胞浓度可测范围：1×10</w:t>
      </w:r>
      <w:r>
        <w:rPr>
          <w:rFonts w:hint="eastAsia" w:ascii="宋体" w:hAnsi="宋体" w:eastAsia="宋体" w:cs="宋体"/>
          <w:color w:val="000000"/>
          <w:szCs w:val="21"/>
          <w:vertAlign w:val="superscript"/>
        </w:rPr>
        <w:t>4</w:t>
      </w:r>
      <w:r>
        <w:rPr>
          <w:rFonts w:hint="eastAsia" w:ascii="宋体" w:hAnsi="宋体" w:eastAsia="宋体" w:cs="宋体"/>
          <w:color w:val="000000"/>
          <w:szCs w:val="21"/>
          <w:vertAlign w:val="subscript"/>
        </w:rPr>
        <w:t>~</w:t>
      </w:r>
      <w:r>
        <w:rPr>
          <w:rFonts w:hint="eastAsia" w:ascii="宋体" w:hAnsi="宋体" w:eastAsia="宋体" w:cs="宋体"/>
          <w:color w:val="000000"/>
          <w:szCs w:val="21"/>
        </w:rPr>
        <w:t>3×10</w:t>
      </w:r>
      <w:r>
        <w:rPr>
          <w:rFonts w:hint="eastAsia" w:ascii="宋体" w:hAnsi="宋体" w:eastAsia="宋体" w:cs="宋体"/>
          <w:color w:val="000000"/>
          <w:szCs w:val="21"/>
          <w:vertAlign w:val="superscript"/>
        </w:rPr>
        <w:t>7</w:t>
      </w:r>
      <w:r>
        <w:rPr>
          <w:rFonts w:hint="eastAsia" w:ascii="宋体" w:hAnsi="宋体" w:eastAsia="宋体" w:cs="宋体"/>
          <w:color w:val="000000"/>
          <w:szCs w:val="21"/>
        </w:rPr>
        <w:t>个/mL</w:t>
      </w:r>
    </w:p>
    <w:p w14:paraId="0674AC9C">
      <w:pPr>
        <w:rPr>
          <w:rFonts w:ascii="宋体" w:hAnsi="宋体" w:eastAsia="宋体" w:cs="宋体"/>
          <w:color w:val="000000"/>
          <w:szCs w:val="21"/>
          <w:lang w:eastAsia="zh-Hans"/>
        </w:rPr>
      </w:pPr>
      <w:r>
        <w:rPr>
          <w:rFonts w:hint="eastAsia" w:ascii="宋体" w:hAnsi="宋体" w:eastAsia="宋体" w:cs="宋体"/>
          <w:color w:val="000000"/>
          <w:szCs w:val="21"/>
        </w:rPr>
        <w:t>16.最优测量范围：5倍放大，细胞浓度为5×10</w:t>
      </w:r>
      <w:r>
        <w:rPr>
          <w:rFonts w:hint="eastAsia" w:ascii="宋体" w:hAnsi="宋体" w:eastAsia="宋体" w:cs="宋体"/>
          <w:color w:val="000000"/>
          <w:szCs w:val="21"/>
          <w:vertAlign w:val="superscript"/>
        </w:rPr>
        <w:t xml:space="preserve">5 </w:t>
      </w:r>
      <w:r>
        <w:rPr>
          <w:rFonts w:hint="eastAsia" w:ascii="宋体" w:hAnsi="宋体" w:eastAsia="宋体" w:cs="宋体"/>
          <w:color w:val="000000"/>
          <w:szCs w:val="21"/>
        </w:rPr>
        <w:t>~ 1×10</w:t>
      </w:r>
      <w:r>
        <w:rPr>
          <w:rFonts w:hint="eastAsia" w:ascii="宋体" w:hAnsi="宋体" w:eastAsia="宋体" w:cs="宋体"/>
          <w:color w:val="000000"/>
          <w:szCs w:val="21"/>
          <w:vertAlign w:val="superscript"/>
        </w:rPr>
        <w:t xml:space="preserve">7 </w:t>
      </w:r>
      <w:r>
        <w:rPr>
          <w:rFonts w:hint="eastAsia" w:ascii="宋体" w:hAnsi="宋体" w:eastAsia="宋体" w:cs="宋体"/>
          <w:color w:val="000000"/>
          <w:szCs w:val="21"/>
        </w:rPr>
        <w:t>个/ml、</w:t>
      </w:r>
      <w:r>
        <w:rPr>
          <w:rFonts w:hint="eastAsia" w:ascii="宋体" w:hAnsi="宋体" w:eastAsia="宋体" w:cs="宋体"/>
          <w:color w:val="000000"/>
          <w:szCs w:val="21"/>
          <w:lang w:eastAsia="zh-Hans"/>
        </w:rPr>
        <w:t xml:space="preserve"> 6.6倍放大，细胞浓度为1×10</w:t>
      </w:r>
      <w:r>
        <w:rPr>
          <w:rFonts w:hint="eastAsia" w:ascii="宋体" w:hAnsi="宋体" w:eastAsia="宋体" w:cs="宋体"/>
          <w:color w:val="000000"/>
          <w:szCs w:val="21"/>
          <w:vertAlign w:val="superscript"/>
          <w:lang w:eastAsia="zh-Hans"/>
        </w:rPr>
        <w:t xml:space="preserve">6 </w:t>
      </w:r>
      <w:r>
        <w:rPr>
          <w:rFonts w:hint="eastAsia" w:ascii="宋体" w:hAnsi="宋体" w:eastAsia="宋体" w:cs="宋体"/>
          <w:color w:val="000000"/>
          <w:szCs w:val="21"/>
          <w:lang w:eastAsia="zh-Hans"/>
        </w:rPr>
        <w:t>~ 2×10</w:t>
      </w:r>
      <w:r>
        <w:rPr>
          <w:rFonts w:hint="eastAsia" w:ascii="宋体" w:hAnsi="宋体" w:eastAsia="宋体" w:cs="宋体"/>
          <w:color w:val="000000"/>
          <w:szCs w:val="21"/>
          <w:vertAlign w:val="superscript"/>
          <w:lang w:eastAsia="zh-Hans"/>
        </w:rPr>
        <w:t xml:space="preserve">7 </w:t>
      </w:r>
      <w:r>
        <w:rPr>
          <w:rFonts w:hint="eastAsia" w:ascii="宋体" w:hAnsi="宋体" w:eastAsia="宋体" w:cs="宋体"/>
          <w:color w:val="000000"/>
          <w:szCs w:val="21"/>
          <w:lang w:eastAsia="zh-Hans"/>
        </w:rPr>
        <w:t>个/ml、8倍放大，细胞浓度为1×10</w:t>
      </w:r>
      <w:r>
        <w:rPr>
          <w:rFonts w:hint="eastAsia" w:ascii="宋体" w:hAnsi="宋体" w:eastAsia="宋体" w:cs="宋体"/>
          <w:color w:val="000000"/>
          <w:szCs w:val="21"/>
          <w:vertAlign w:val="superscript"/>
          <w:lang w:eastAsia="zh-Hans"/>
        </w:rPr>
        <w:t xml:space="preserve">6 </w:t>
      </w:r>
      <w:r>
        <w:rPr>
          <w:rFonts w:hint="eastAsia" w:ascii="宋体" w:hAnsi="宋体" w:eastAsia="宋体" w:cs="宋体"/>
          <w:color w:val="000000"/>
          <w:szCs w:val="21"/>
          <w:lang w:eastAsia="zh-Hans"/>
        </w:rPr>
        <w:t>~ 3×10</w:t>
      </w:r>
      <w:r>
        <w:rPr>
          <w:rFonts w:hint="eastAsia" w:ascii="宋体" w:hAnsi="宋体" w:eastAsia="宋体" w:cs="宋体"/>
          <w:color w:val="000000"/>
          <w:szCs w:val="21"/>
          <w:vertAlign w:val="superscript"/>
          <w:lang w:eastAsia="zh-Hans"/>
        </w:rPr>
        <w:t xml:space="preserve">7 </w:t>
      </w:r>
      <w:r>
        <w:rPr>
          <w:rFonts w:hint="eastAsia" w:ascii="宋体" w:hAnsi="宋体" w:eastAsia="宋体" w:cs="宋体"/>
          <w:color w:val="000000"/>
          <w:szCs w:val="21"/>
          <w:lang w:eastAsia="zh-Hans"/>
        </w:rPr>
        <w:t>个/ml</w:t>
      </w:r>
    </w:p>
    <w:p w14:paraId="40F35D14">
      <w:pPr>
        <w:rPr>
          <w:rFonts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17.上样体积：20μL（10 μL样本+10 μL染料）</w:t>
      </w:r>
    </w:p>
    <w:p w14:paraId="4B2F9791">
      <w:pPr>
        <w:rPr>
          <w:rFonts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18.检测耗时：台盼蓝计数：时间&lt;20秒</w:t>
      </w:r>
    </w:p>
    <w:p w14:paraId="057B948F">
      <w:pPr>
        <w:rPr>
          <w:rFonts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19.耗材：细胞计数板，最大通量为5个槽位。</w:t>
      </w:r>
    </w:p>
    <w:p w14:paraId="0C1C3B86">
      <w:pPr>
        <w:rPr>
          <w:rFonts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20.采样方法：自动选取视角、自动拍摄、多视野成像、多视野计数。</w:t>
      </w:r>
    </w:p>
    <w:p w14:paraId="6292B696">
      <w:pPr>
        <w:rPr>
          <w:rFonts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21.细胞分析结果：细胞活率、总细胞浓度、活细胞浓度、死细胞浓度、总细胞个数、活细胞个数、死细胞个数、平均直径、平均圆度、结团率、杂质比等参数。</w:t>
      </w:r>
    </w:p>
    <w:p w14:paraId="4AFC028D">
      <w:pPr>
        <w:rPr>
          <w:rFonts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22.其他分析结果：细胞汇合度、贴壁率、类器官总数、类器官平均面积、类器官平均直径、平均中心透过率等参数。</w:t>
      </w:r>
    </w:p>
    <w:p w14:paraId="36B7C786">
      <w:pPr>
        <w:rPr>
          <w:rFonts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23.辅助功能：数据再分析、计算器、细胞标识、CTC图表。</w:t>
      </w:r>
    </w:p>
    <w:p w14:paraId="5D1D740E">
      <w:pPr>
        <w:rPr>
          <w:rFonts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24.数据呈现：Excel、PDF、JPG</w:t>
      </w:r>
    </w:p>
    <w:p w14:paraId="223B9526">
      <w:pPr>
        <w:rPr>
          <w:rFonts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25.数据导出：U盘、SD卡</w:t>
      </w:r>
    </w:p>
    <w:p w14:paraId="6EDF25BA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26.</w:t>
      </w:r>
      <w:r>
        <w:rPr>
          <w:rFonts w:hint="eastAsia" w:ascii="宋体" w:hAnsi="宋体" w:eastAsia="宋体" w:cs="宋体"/>
          <w:color w:val="000000"/>
          <w:szCs w:val="21"/>
        </w:rPr>
        <w:t>预设多种实验类型：台盼蓝计数，细胞计数，拍照观察、汇合度分析、类器官计数。</w:t>
      </w:r>
    </w:p>
    <w:p w14:paraId="34ED43F1">
      <w:pPr>
        <w:rPr>
          <w:rFonts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14CC3ABC">
      <w:pPr>
        <w:rPr>
          <w:rFonts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三、</w:t>
      </w: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 xml:space="preserve">离心机  </w:t>
      </w:r>
    </w:p>
    <w:p w14:paraId="0F93EC79">
      <w:pPr>
        <w:rPr>
          <w:rFonts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1.最高转速：</w:t>
      </w:r>
      <w:r>
        <w:rPr>
          <w:rFonts w:hint="eastAsia" w:ascii="宋体" w:hAnsi="宋体" w:eastAsia="宋体" w:cs="宋体"/>
          <w:szCs w:val="21"/>
        </w:rPr>
        <w:t>≥1</w:t>
      </w: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8500r/min</w:t>
      </w:r>
    </w:p>
    <w:p w14:paraId="4D52B127">
      <w:pPr>
        <w:rPr>
          <w:rFonts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2.最大相对离心力：</w:t>
      </w:r>
      <w:r>
        <w:rPr>
          <w:rFonts w:hint="eastAsia" w:ascii="宋体" w:hAnsi="宋体" w:eastAsia="宋体" w:cs="宋体"/>
          <w:szCs w:val="21"/>
        </w:rPr>
        <w:t>≥</w:t>
      </w: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23797×g</w:t>
      </w:r>
    </w:p>
    <w:p w14:paraId="7DE25289">
      <w:pPr>
        <w:rPr>
          <w:rFonts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3.最大容量：100ml×4</w:t>
      </w:r>
    </w:p>
    <w:p w14:paraId="0AF4DD26">
      <w:pPr>
        <w:rPr>
          <w:rFonts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4.转速精度：±10r/min</w:t>
      </w:r>
    </w:p>
    <w:p w14:paraId="0E48C8B7">
      <w:pPr>
        <w:rPr>
          <w:rFonts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5.定时范围：1s-99min59s或1min-99h59min</w:t>
      </w:r>
    </w:p>
    <w:p w14:paraId="0FB66F88">
      <w:pPr>
        <w:rPr>
          <w:rFonts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6.整机噪音：＜65dB(A)</w:t>
      </w:r>
    </w:p>
    <w:p w14:paraId="50744E71">
      <w:pPr>
        <w:rPr>
          <w:rFonts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szCs w:val="21"/>
        </w:rPr>
        <w:t>7.≥</w:t>
      </w: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5寸高清真彩触摸屏控制，设置参数和实时运行参数可同屏显示。</w:t>
      </w:r>
    </w:p>
    <w:p w14:paraId="787DD58A">
      <w:pPr>
        <w:rPr>
          <w:rFonts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8.可储存5000多条历史记录，方便用户追踪运行历史数据信息。</w:t>
      </w:r>
    </w:p>
    <w:p w14:paraId="2F7DA3D7">
      <w:pPr>
        <w:rPr>
          <w:rFonts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9.用户可自定义命名和编辑99个阶梯离心程序，每个阶梯离心程序共有10段离心过程，满足多元化的实验需求。</w:t>
      </w:r>
    </w:p>
    <w:p w14:paraId="32E6BDCE">
      <w:pPr>
        <w:rPr>
          <w:rFonts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10.具有程序模式、曲线模式、预设程序调用功能，三级密码管控功能。系统可记录上一次运行的转速、温度、升降速曲线。</w:t>
      </w:r>
    </w:p>
    <w:p w14:paraId="3825C8DE">
      <w:pPr>
        <w:rPr>
          <w:rFonts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11.具有</w:t>
      </w:r>
      <w:r>
        <w:rPr>
          <w:rFonts w:hint="eastAsia" w:ascii="宋体" w:hAnsi="宋体" w:eastAsia="宋体" w:cs="宋体"/>
          <w:szCs w:val="21"/>
        </w:rPr>
        <w:t>≥</w:t>
      </w: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9个程序的升速曲线和</w:t>
      </w:r>
      <w:r>
        <w:rPr>
          <w:rFonts w:hint="eastAsia" w:ascii="宋体" w:hAnsi="宋体" w:eastAsia="宋体" w:cs="宋体"/>
          <w:szCs w:val="21"/>
        </w:rPr>
        <w:t>≥</w:t>
      </w: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10个程序的降速曲线，可根据需要设置升降速时间，使离心效果达到最佳。</w:t>
      </w:r>
    </w:p>
    <w:p w14:paraId="0A6065EA">
      <w:pPr>
        <w:rPr>
          <w:rFonts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12.具有转子识别功能，自动识别出16种不同的转子，防止用户设置错误的转子号参数。</w:t>
      </w:r>
    </w:p>
    <w:p w14:paraId="09325FDF">
      <w:pPr>
        <w:rPr>
          <w:rFonts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13.铝合金转子，持久耐用且可高温高压灭菌。</w:t>
      </w:r>
    </w:p>
    <w:p w14:paraId="4BD146BB">
      <w:pPr>
        <w:rPr>
          <w:rFonts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14.配备吸附式门锁，轻松关闭门盖，安全锁定离心。</w:t>
      </w:r>
    </w:p>
    <w:p w14:paraId="3C1F0DB2">
      <w:pPr>
        <w:rPr>
          <w:rFonts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15.设有门盖保护、超速保护等多种保护功能，确保仪器安全运行。</w:t>
      </w:r>
    </w:p>
    <w:p w14:paraId="3476A0A1">
      <w:pPr>
        <w:rPr>
          <w:rFonts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110FD6B5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szCs w:val="21"/>
        </w:rPr>
        <w:t xml:space="preserve">四、蛋白成像仪  </w:t>
      </w:r>
    </w:p>
    <w:p w14:paraId="50D09724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1．相机</w:t>
      </w:r>
    </w:p>
    <w:p w14:paraId="47D6598B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1.1 相机物理像素</w:t>
      </w:r>
      <w:r>
        <w:rPr>
          <w:rFonts w:hint="eastAsia" w:ascii="宋体" w:hAnsi="宋体" w:eastAsia="宋体" w:cs="宋体"/>
          <w:szCs w:val="21"/>
        </w:rPr>
        <w:t>≥</w:t>
      </w: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900万，分辨率</w:t>
      </w:r>
      <w:r>
        <w:rPr>
          <w:rFonts w:hint="eastAsia" w:ascii="宋体" w:hAnsi="宋体" w:eastAsia="宋体" w:cs="宋体"/>
          <w:szCs w:val="21"/>
        </w:rPr>
        <w:t>≥</w:t>
      </w: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2992*3000</w:t>
      </w:r>
    </w:p>
    <w:p w14:paraId="4AD99E85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1.2 相机制冷温度，相对环境-40℃</w:t>
      </w:r>
    </w:p>
    <w:p w14:paraId="369DA833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1.3 像素尺寸：</w:t>
      </w:r>
      <w:r>
        <w:rPr>
          <w:rFonts w:hint="eastAsia" w:ascii="宋体" w:hAnsi="宋体" w:eastAsia="宋体" w:cs="宋体"/>
          <w:szCs w:val="21"/>
        </w:rPr>
        <w:t>≥</w:t>
      </w: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3.76umx3.76um</w:t>
      </w:r>
    </w:p>
    <w:p w14:paraId="6E3F1AD4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1.4 比特深度：</w:t>
      </w:r>
      <w:r>
        <w:rPr>
          <w:rFonts w:hint="eastAsia" w:ascii="宋体" w:hAnsi="宋体" w:eastAsia="宋体" w:cs="宋体"/>
          <w:szCs w:val="21"/>
        </w:rPr>
        <w:t>≥</w:t>
      </w: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16bit（65536灰阶）</w:t>
      </w:r>
    </w:p>
    <w:p w14:paraId="3608188A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1.5 读出噪声：1.24e-（HCG），3.22e-(LCG)</w:t>
      </w:r>
    </w:p>
    <w:p w14:paraId="45E8BD23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1.6暗电流：0.0003e-/s/pixel@-15℃</w:t>
      </w:r>
    </w:p>
    <w:p w14:paraId="27247FA9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1.7 信噪比：42.2dB(HCG), 47dB(LCG)</w:t>
      </w:r>
    </w:p>
    <w:p w14:paraId="4E5B3994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1.8 光圈：F0.95-F16</w:t>
      </w:r>
    </w:p>
    <w:p w14:paraId="2587A65A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1.9 镜头：自动定焦镜头。</w:t>
      </w:r>
    </w:p>
    <w:p w14:paraId="530C0FD8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2. 暗箱</w:t>
      </w:r>
    </w:p>
    <w:p w14:paraId="3C9B118C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 xml:space="preserve">2.1 尺寸(W*D*H)： </w:t>
      </w:r>
      <w:r>
        <w:rPr>
          <w:rFonts w:hint="eastAsia" w:ascii="宋体" w:hAnsi="宋体" w:eastAsia="宋体" w:cs="宋体"/>
          <w:szCs w:val="21"/>
        </w:rPr>
        <w:t>≥</w:t>
      </w: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400mm *371mm*700mm</w:t>
      </w:r>
    </w:p>
    <w:p w14:paraId="63B9027D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2.2 暗箱：高品质暗箱，箱体模具成型，机箱牢固且确保光密闭及抗干扰。</w:t>
      </w:r>
    </w:p>
    <w:p w14:paraId="345589F1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2.3内置</w:t>
      </w:r>
      <w:r>
        <w:rPr>
          <w:rFonts w:hint="eastAsia" w:ascii="宋体" w:hAnsi="宋体" w:eastAsia="宋体" w:cs="宋体"/>
          <w:szCs w:val="21"/>
        </w:rPr>
        <w:t>≥</w:t>
      </w: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 xml:space="preserve">10.4英寸工业计算机触屏操作。 </w:t>
      </w:r>
    </w:p>
    <w:p w14:paraId="01F98BFE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2.4 电源：100V-240VAC, 50/60Hz</w:t>
      </w:r>
    </w:p>
    <w:p w14:paraId="4874ED3B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2.5 额定功率：100W</w:t>
      </w:r>
    </w:p>
    <w:p w14:paraId="22F17538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2.6 落射LED白光光源，两侧对称分布。</w:t>
      </w:r>
    </w:p>
    <w:p w14:paraId="36BA15E3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3. 图像采集软件</w:t>
      </w: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ab/>
      </w:r>
    </w:p>
    <w:p w14:paraId="77E26F5C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3.1 标配专业的图像采集和分析软件，软件终身免费升级，软件拥有完全自主知识产权。</w:t>
      </w:r>
    </w:p>
    <w:p w14:paraId="6AD4BE35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3.2 具有自动曝光功能，一键完成western blot成像，可以调节图像分辨率和灵敏度，以满足不同样品需求。</w:t>
      </w:r>
    </w:p>
    <w:p w14:paraId="51FFF1CD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3.3 除了自动曝光外，还有手动曝光模式。</w:t>
      </w:r>
    </w:p>
    <w:p w14:paraId="7482D1A4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3.4 时间成像功能：曝光完成后可以生成曝光时间内每一帧图片，通过精准回溯调整，用户可以选择该曝光时间内的任意一秒图像作为最后的输出结果。</w:t>
      </w:r>
    </w:p>
    <w:p w14:paraId="0166B470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3.5 时间累加功能：对于曝光不足的样本在曝光结束后，用户还可以选择继续曝光，让样本在已曝光时间的基础上获得额外的曝光效果。</w:t>
      </w:r>
    </w:p>
    <w:p w14:paraId="2B5D0C77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3.6 实时成像功能：实时呈现曝光过程中的样本信号的变化情况，掌握拍摄的每一个细节，对于样本过曝区域会添加过曝显示。</w:t>
      </w:r>
    </w:p>
    <w:p w14:paraId="521F6517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3.7 拍摄完成的图像可以直接旋转调水平，无需后续再用其他软件进行调节，除旋转调水平外还具有图像裁切，反色，对比度调节，曝光度调节等功能。</w:t>
      </w:r>
    </w:p>
    <w:p w14:paraId="39592CA7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3.8 拍摄完成后，可以一键同时导出明场图、暗场图与合成图。</w:t>
      </w:r>
    </w:p>
    <w:p w14:paraId="0EC51F10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4. 图像分析软件</w:t>
      </w:r>
    </w:p>
    <w:p w14:paraId="54F560BC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4.1 分析软件有时间成像功能：导入swed后缀的原始文件，用户可以选择该曝光时间内的任意一秒图像作为最后的输出结果。</w:t>
      </w:r>
    </w:p>
    <w:p w14:paraId="1C8F3DB2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4.2 分析软件能够自动识别泳道，自动识别泳道里的条带，并且可以根据需要添加、删除，调整泳道和条带，实现泳道和条带的精确分离。</w:t>
      </w:r>
    </w:p>
    <w:p w14:paraId="52F20EEF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4.3 分析软件能自动计算泳道中各条带的灰度值，通过AI算法进行背景值扣除得到精确的条带灰度值。</w:t>
      </w:r>
    </w:p>
    <w:p w14:paraId="357F3298">
      <w:pPr>
        <w:rPr>
          <w:rFonts w:ascii="宋体" w:hAnsi="宋体" w:eastAsia="宋体" w:cs="宋体"/>
          <w:color w:val="222222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color w:val="222222"/>
          <w:szCs w:val="21"/>
          <w:shd w:val="clear" w:color="auto" w:fill="FFFFFF"/>
        </w:rPr>
        <w:t>4.4 分析数据能够直接导出为Excel表格。</w:t>
      </w:r>
    </w:p>
    <w:p w14:paraId="48FB248D">
      <w:pPr>
        <w:rPr>
          <w:rFonts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41BC8521">
      <w:pPr>
        <w:rPr>
          <w:rFonts w:ascii="宋体" w:hAnsi="宋体" w:eastAsia="宋体" w:cs="宋体"/>
          <w:color w:val="000000" w:themeColor="text1"/>
          <w:szCs w:val="2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五、低温摇床 </w:t>
      </w:r>
    </w:p>
    <w:p w14:paraId="7477CBE6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1.拥有多功能的混合模式，不仅提供温和的三维圆周旋转混合模式、还提供往复式混合模</w:t>
      </w:r>
    </w:p>
    <w:p w14:paraId="2233BB5E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式和振荡混合模式，充分优化培养瓶、培养皿、离心管和培养槽等容器中样品的混合。可在冷藏室或培养箱中使用。</w:t>
      </w:r>
      <w:r>
        <w:rPr>
          <w:rFonts w:hint="eastAsia" w:ascii="宋体" w:hAnsi="宋体" w:eastAsia="宋体" w:cs="宋体"/>
        </w:rPr>
        <w:cr/>
      </w:r>
      <w:r>
        <w:rPr>
          <w:rFonts w:hint="eastAsia" w:ascii="宋体" w:hAnsi="宋体" w:eastAsia="宋体" w:cs="宋体"/>
        </w:rPr>
        <w:t>2.速度范围：1 ~ 100 rpm</w:t>
      </w:r>
    </w:p>
    <w:p w14:paraId="04800174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3.倾斜角度：7°</w:t>
      </w:r>
    </w:p>
    <w:p w14:paraId="462B29B5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4.调整角(往复模式)：1 ~ 360°(30°/档)</w:t>
      </w:r>
    </w:p>
    <w:p w14:paraId="23CAB676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5.调整角(振荡模式）：1 ~ 5°(1°/档)</w:t>
      </w:r>
    </w:p>
    <w:p w14:paraId="4CB7AB26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6.轨道直径：22 mm</w:t>
      </w:r>
    </w:p>
    <w:p w14:paraId="309EC979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7.计时器(旋转和往复模式)：0 ~ 250秒</w:t>
      </w:r>
    </w:p>
    <w:p w14:paraId="6519E2EF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8.计时器(振荡模式)：0 ~ 5秒</w:t>
      </w:r>
    </w:p>
    <w:p w14:paraId="7F420188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9.最大连续运行时间：24小时</w:t>
      </w:r>
    </w:p>
    <w:p w14:paraId="37A5986F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10.平台规格(工作面积)：≥215 x 215 mm</w:t>
      </w:r>
    </w:p>
    <w:p w14:paraId="55424512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11.最大承载：1 Kg</w:t>
      </w:r>
    </w:p>
    <w:p w14:paraId="74D39FEF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12.显示方式：2行16位LCD显示</w:t>
      </w:r>
    </w:p>
    <w:p w14:paraId="41582B8E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13.工作环境温度：+4 ~ 40 ℃</w:t>
      </w:r>
    </w:p>
    <w:p w14:paraId="0F6603FE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14.外部电源供应：输入 AC 100-240V, 50/60Hz 、输出 DC 12V</w:t>
      </w:r>
    </w:p>
    <w:p w14:paraId="6AC41302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15.功率消耗：4.6W (0.38A)</w:t>
      </w:r>
      <w:r>
        <w:rPr>
          <w:rFonts w:hint="eastAsia" w:ascii="宋体" w:hAnsi="宋体" w:eastAsia="宋体" w:cs="宋体"/>
        </w:rPr>
        <w:cr/>
      </w:r>
      <w:r>
        <w:rPr>
          <w:rFonts w:hint="eastAsia" w:ascii="宋体" w:hAnsi="宋体" w:eastAsia="宋体" w:cs="宋体"/>
        </w:rPr>
        <w:t>16.往复循环次数：0 ~ 125</w:t>
      </w:r>
    </w:p>
    <w:p w14:paraId="29D52174"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17.配有防滑垫1个和充电电池1套。</w:t>
      </w:r>
    </w:p>
    <w:p w14:paraId="031B8852">
      <w:pPr>
        <w:rPr>
          <w:rFonts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849" w:bottom="1440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ZiODI2ZWY2YjQ3MzliNGEwZmNmYjdkZmFkMzc2OGIifQ=="/>
  </w:docVars>
  <w:rsids>
    <w:rsidRoot w:val="00B045D7"/>
    <w:rsid w:val="0001469B"/>
    <w:rsid w:val="00057DBF"/>
    <w:rsid w:val="00062F64"/>
    <w:rsid w:val="00077679"/>
    <w:rsid w:val="00085626"/>
    <w:rsid w:val="00091228"/>
    <w:rsid w:val="000B18C1"/>
    <w:rsid w:val="000B4E32"/>
    <w:rsid w:val="000B6704"/>
    <w:rsid w:val="000F6608"/>
    <w:rsid w:val="00195C1D"/>
    <w:rsid w:val="001B70A5"/>
    <w:rsid w:val="001E208D"/>
    <w:rsid w:val="001F1810"/>
    <w:rsid w:val="002105F8"/>
    <w:rsid w:val="00212FA3"/>
    <w:rsid w:val="0021699B"/>
    <w:rsid w:val="00234286"/>
    <w:rsid w:val="0023599C"/>
    <w:rsid w:val="002A3A2E"/>
    <w:rsid w:val="002A5A2E"/>
    <w:rsid w:val="002C1E6C"/>
    <w:rsid w:val="003022F5"/>
    <w:rsid w:val="00333CC5"/>
    <w:rsid w:val="003816C7"/>
    <w:rsid w:val="003A43BB"/>
    <w:rsid w:val="003A6493"/>
    <w:rsid w:val="003A6853"/>
    <w:rsid w:val="003F1DD2"/>
    <w:rsid w:val="003F4C63"/>
    <w:rsid w:val="004051F6"/>
    <w:rsid w:val="00434B27"/>
    <w:rsid w:val="004C6491"/>
    <w:rsid w:val="004E3E99"/>
    <w:rsid w:val="004E4183"/>
    <w:rsid w:val="00511279"/>
    <w:rsid w:val="00513C66"/>
    <w:rsid w:val="005254BD"/>
    <w:rsid w:val="00537693"/>
    <w:rsid w:val="005564B8"/>
    <w:rsid w:val="00565EA5"/>
    <w:rsid w:val="005A3ED9"/>
    <w:rsid w:val="005B7CE6"/>
    <w:rsid w:val="005D5D4F"/>
    <w:rsid w:val="005E5F46"/>
    <w:rsid w:val="005F588B"/>
    <w:rsid w:val="006018A2"/>
    <w:rsid w:val="00622261"/>
    <w:rsid w:val="00625406"/>
    <w:rsid w:val="00637E62"/>
    <w:rsid w:val="006433B1"/>
    <w:rsid w:val="006575B2"/>
    <w:rsid w:val="006A761A"/>
    <w:rsid w:val="0072236A"/>
    <w:rsid w:val="007245E4"/>
    <w:rsid w:val="007247E3"/>
    <w:rsid w:val="007470E9"/>
    <w:rsid w:val="00757D34"/>
    <w:rsid w:val="007B7990"/>
    <w:rsid w:val="007C2CB8"/>
    <w:rsid w:val="007E1175"/>
    <w:rsid w:val="007E6BAC"/>
    <w:rsid w:val="007F73BD"/>
    <w:rsid w:val="00840923"/>
    <w:rsid w:val="008761BF"/>
    <w:rsid w:val="00876BD8"/>
    <w:rsid w:val="00894C20"/>
    <w:rsid w:val="008E14F1"/>
    <w:rsid w:val="008E7064"/>
    <w:rsid w:val="0090285A"/>
    <w:rsid w:val="00947DD1"/>
    <w:rsid w:val="009746B1"/>
    <w:rsid w:val="0097753A"/>
    <w:rsid w:val="00987ED2"/>
    <w:rsid w:val="00990D82"/>
    <w:rsid w:val="009D189A"/>
    <w:rsid w:val="00A134E7"/>
    <w:rsid w:val="00A4326B"/>
    <w:rsid w:val="00A569FB"/>
    <w:rsid w:val="00A63702"/>
    <w:rsid w:val="00A80C27"/>
    <w:rsid w:val="00AC2A42"/>
    <w:rsid w:val="00AD4B36"/>
    <w:rsid w:val="00AD7AB9"/>
    <w:rsid w:val="00AF1D2E"/>
    <w:rsid w:val="00AF4BBF"/>
    <w:rsid w:val="00B045D7"/>
    <w:rsid w:val="00B14C7C"/>
    <w:rsid w:val="00B226AD"/>
    <w:rsid w:val="00B552F0"/>
    <w:rsid w:val="00BD7C78"/>
    <w:rsid w:val="00BF1AA9"/>
    <w:rsid w:val="00C2319F"/>
    <w:rsid w:val="00C32BE4"/>
    <w:rsid w:val="00C37A16"/>
    <w:rsid w:val="00C561A0"/>
    <w:rsid w:val="00C6707A"/>
    <w:rsid w:val="00C856F1"/>
    <w:rsid w:val="00CB5E96"/>
    <w:rsid w:val="00CB7BDC"/>
    <w:rsid w:val="00D816A0"/>
    <w:rsid w:val="00D87A2F"/>
    <w:rsid w:val="00DA6908"/>
    <w:rsid w:val="00E039AF"/>
    <w:rsid w:val="00E0435B"/>
    <w:rsid w:val="00E0634F"/>
    <w:rsid w:val="00E2012F"/>
    <w:rsid w:val="00E41EEE"/>
    <w:rsid w:val="00E61B4D"/>
    <w:rsid w:val="00EA183F"/>
    <w:rsid w:val="00EA4E76"/>
    <w:rsid w:val="00EC5830"/>
    <w:rsid w:val="00EC71C8"/>
    <w:rsid w:val="00EE012C"/>
    <w:rsid w:val="00EF5E0C"/>
    <w:rsid w:val="00F163A4"/>
    <w:rsid w:val="00F31696"/>
    <w:rsid w:val="00F31CC4"/>
    <w:rsid w:val="00F62554"/>
    <w:rsid w:val="00F76618"/>
    <w:rsid w:val="00F953FB"/>
    <w:rsid w:val="00FE5EEC"/>
    <w:rsid w:val="04542161"/>
    <w:rsid w:val="05005EEA"/>
    <w:rsid w:val="09C92B54"/>
    <w:rsid w:val="0C465EAB"/>
    <w:rsid w:val="0FA97B07"/>
    <w:rsid w:val="11122845"/>
    <w:rsid w:val="16793769"/>
    <w:rsid w:val="1BC070EE"/>
    <w:rsid w:val="1FC83218"/>
    <w:rsid w:val="21C117C0"/>
    <w:rsid w:val="24B40972"/>
    <w:rsid w:val="24D346B9"/>
    <w:rsid w:val="2519466C"/>
    <w:rsid w:val="28B0098F"/>
    <w:rsid w:val="298E38FB"/>
    <w:rsid w:val="2C7035E2"/>
    <w:rsid w:val="2E9F6C58"/>
    <w:rsid w:val="2FDF4728"/>
    <w:rsid w:val="32070CB6"/>
    <w:rsid w:val="32766784"/>
    <w:rsid w:val="33032903"/>
    <w:rsid w:val="34B90836"/>
    <w:rsid w:val="3581329E"/>
    <w:rsid w:val="35AD1986"/>
    <w:rsid w:val="36D903F8"/>
    <w:rsid w:val="40087DF1"/>
    <w:rsid w:val="415B6D9C"/>
    <w:rsid w:val="42C12CEB"/>
    <w:rsid w:val="444201DF"/>
    <w:rsid w:val="505A0CA5"/>
    <w:rsid w:val="56A40B73"/>
    <w:rsid w:val="59F37FCF"/>
    <w:rsid w:val="5C04705C"/>
    <w:rsid w:val="5DFB1C47"/>
    <w:rsid w:val="5E1B21DD"/>
    <w:rsid w:val="5F1A1D3B"/>
    <w:rsid w:val="62B17475"/>
    <w:rsid w:val="63FD1E6C"/>
    <w:rsid w:val="66AE3541"/>
    <w:rsid w:val="688E7B18"/>
    <w:rsid w:val="69CD4524"/>
    <w:rsid w:val="69D13DEE"/>
    <w:rsid w:val="6A71353C"/>
    <w:rsid w:val="6D7E1F12"/>
    <w:rsid w:val="6EC9405A"/>
    <w:rsid w:val="70260D94"/>
    <w:rsid w:val="720E3488"/>
    <w:rsid w:val="75375CC7"/>
    <w:rsid w:val="76865DBD"/>
    <w:rsid w:val="7A460C16"/>
    <w:rsid w:val="7A72764A"/>
    <w:rsid w:val="7C33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2"/>
    <w:qFormat/>
    <w:uiPriority w:val="99"/>
    <w:rPr>
      <w:sz w:val="18"/>
      <w:szCs w:val="18"/>
    </w:rPr>
  </w:style>
  <w:style w:type="paragraph" w:customStyle="1" w:styleId="10">
    <w:name w:val="列表段落1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Windows 10</Company>
  <Pages>4</Pages>
  <Words>3356</Words>
  <Characters>4008</Characters>
  <Lines>30</Lines>
  <Paragraphs>8</Paragraphs>
  <TotalTime>9</TotalTime>
  <ScaleCrop>false</ScaleCrop>
  <LinksUpToDate>false</LinksUpToDate>
  <CharactersWithSpaces>4132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2024-12-23T03:42:00Z</dcterms:created>
  <dc:creator>li chun</dc:creator>
  <cp:lastModifiedBy>陌上花开</cp:lastModifiedBy>
  <dcterms:modified xsi:type="dcterms:W3CDTF">2024-12-30T07:52:38Z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7B2EA544794240F38CB5F6D787D758F3_13</vt:lpwstr>
  </property>
  <property fmtid="{D5CDD505-2E9C-101B-9397-08002B2CF9AE}" pid="4" name="KSOTemplateDocerSaveRecord">
    <vt:lpwstr>eyJoZGlkIjoiNTJkZWZiNjk1NDMxYjI2NjMyNThmZTRkYzk2MGE5NjAiLCJ1c2VySWQiOiI2MDQzNDA1NzgifQ==</vt:lpwstr>
  </property>
</Properties>
</file>