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4F3" w:rsidRDefault="000837F1" w:rsidP="00677A2D">
      <w:pPr>
        <w:tabs>
          <w:tab w:val="left" w:pos="1283"/>
        </w:tabs>
        <w:spacing w:before="32" w:line="560" w:lineRule="exact"/>
        <w:ind w:right="312"/>
        <w:jc w:val="center"/>
        <w:rPr>
          <w:rFonts w:ascii="方正小标宋简体" w:eastAsia="方正小标宋简体" w:hint="eastAsia"/>
          <w:sz w:val="44"/>
          <w:szCs w:val="44"/>
        </w:rPr>
      </w:pPr>
      <w:bookmarkStart w:id="0" w:name="_Hlk196490152"/>
      <w:r>
        <w:rPr>
          <w:rFonts w:ascii="方正小标宋简体" w:eastAsia="方正小标宋简体" w:hint="eastAsia"/>
          <w:sz w:val="44"/>
          <w:szCs w:val="44"/>
        </w:rPr>
        <w:t>哈尔滨工业大学</w:t>
      </w:r>
      <w:r w:rsidR="00F604F3">
        <w:rPr>
          <w:rFonts w:ascii="方正小标宋简体" w:eastAsia="方正小标宋简体" w:hint="eastAsia"/>
          <w:sz w:val="44"/>
          <w:szCs w:val="44"/>
        </w:rPr>
        <w:t>教学</w:t>
      </w:r>
      <w:r w:rsidR="006B33AC">
        <w:rPr>
          <w:rFonts w:ascii="方正小标宋简体" w:eastAsia="方正小标宋简体" w:hint="eastAsia"/>
          <w:sz w:val="44"/>
          <w:szCs w:val="44"/>
        </w:rPr>
        <w:t>综合实验楼(西区)项目</w:t>
      </w:r>
    </w:p>
    <w:p w:rsidR="00413625" w:rsidRDefault="006B33AC" w:rsidP="00677A2D">
      <w:pPr>
        <w:tabs>
          <w:tab w:val="left" w:pos="1283"/>
        </w:tabs>
        <w:spacing w:before="32" w:line="560" w:lineRule="exact"/>
        <w:ind w:right="312"/>
        <w:jc w:val="center"/>
        <w:rPr>
          <w:rFonts w:ascii="方正小标宋简体" w:eastAsia="方正小标宋简体"/>
          <w:sz w:val="44"/>
          <w:szCs w:val="44"/>
        </w:rPr>
      </w:pPr>
      <w:r>
        <w:rPr>
          <w:rFonts w:ascii="方正小标宋简体" w:eastAsia="方正小标宋简体" w:hint="eastAsia"/>
          <w:sz w:val="44"/>
          <w:szCs w:val="44"/>
        </w:rPr>
        <w:t>室内新增隔断及室外车行出入口工程</w:t>
      </w:r>
    </w:p>
    <w:p w:rsidR="00050A51" w:rsidRPr="00677A2D" w:rsidRDefault="00050A51" w:rsidP="00677A2D">
      <w:pPr>
        <w:tabs>
          <w:tab w:val="left" w:pos="1283"/>
        </w:tabs>
        <w:spacing w:before="32" w:line="560" w:lineRule="exact"/>
        <w:ind w:right="312"/>
        <w:jc w:val="center"/>
        <w:rPr>
          <w:rFonts w:ascii="方正小标宋简体" w:eastAsia="方正小标宋简体"/>
          <w:sz w:val="44"/>
          <w:szCs w:val="44"/>
        </w:rPr>
      </w:pPr>
      <w:r w:rsidRPr="00677A2D">
        <w:rPr>
          <w:rFonts w:ascii="方正小标宋简体" w:eastAsia="方正小标宋简体" w:hint="eastAsia"/>
          <w:sz w:val="44"/>
          <w:szCs w:val="44"/>
        </w:rPr>
        <w:t>网上</w:t>
      </w:r>
      <w:r w:rsidR="00C61520">
        <w:rPr>
          <w:rFonts w:ascii="方正小标宋简体" w:eastAsia="方正小标宋简体" w:hint="eastAsia"/>
          <w:sz w:val="44"/>
          <w:szCs w:val="44"/>
        </w:rPr>
        <w:t>竞价</w:t>
      </w:r>
      <w:r w:rsidRPr="00677A2D">
        <w:rPr>
          <w:rFonts w:ascii="方正小标宋简体" w:eastAsia="方正小标宋简体" w:hint="eastAsia"/>
          <w:sz w:val="44"/>
          <w:szCs w:val="44"/>
        </w:rPr>
        <w:t>采购需求</w:t>
      </w:r>
    </w:p>
    <w:bookmarkEnd w:id="0"/>
    <w:p w:rsidR="00050A51" w:rsidRPr="00050A51" w:rsidRDefault="00050A51" w:rsidP="00677A2D">
      <w:pPr>
        <w:tabs>
          <w:tab w:val="left" w:pos="1283"/>
        </w:tabs>
        <w:spacing w:before="32" w:line="560" w:lineRule="exact"/>
        <w:ind w:left="720" w:right="314" w:hanging="720"/>
        <w:jc w:val="center"/>
        <w:rPr>
          <w:b/>
          <w:sz w:val="24"/>
          <w:szCs w:val="24"/>
        </w:rPr>
      </w:pPr>
    </w:p>
    <w:p w:rsidR="003C1E8C" w:rsidRPr="00677A2D" w:rsidRDefault="003C1E8C" w:rsidP="00677A2D">
      <w:pPr>
        <w:pStyle w:val="8"/>
        <w:numPr>
          <w:ilvl w:val="0"/>
          <w:numId w:val="1"/>
        </w:numPr>
        <w:tabs>
          <w:tab w:val="left" w:pos="314"/>
        </w:tabs>
        <w:spacing w:line="560" w:lineRule="exact"/>
        <w:rPr>
          <w:sz w:val="28"/>
          <w:szCs w:val="28"/>
        </w:rPr>
      </w:pPr>
      <w:bookmarkStart w:id="1" w:name="_bookmark0"/>
      <w:bookmarkStart w:id="2" w:name="2.项目概况与招标范围"/>
      <w:bookmarkEnd w:id="1"/>
      <w:bookmarkEnd w:id="2"/>
      <w:r w:rsidRPr="00677A2D">
        <w:rPr>
          <w:rFonts w:hint="eastAsia"/>
          <w:sz w:val="28"/>
          <w:szCs w:val="28"/>
        </w:rPr>
        <w:t>项目概况与</w:t>
      </w:r>
      <w:r w:rsidR="00D17C94" w:rsidRPr="00677A2D">
        <w:rPr>
          <w:rFonts w:hint="eastAsia"/>
          <w:sz w:val="28"/>
          <w:szCs w:val="28"/>
        </w:rPr>
        <w:t>采购</w:t>
      </w:r>
      <w:r w:rsidRPr="00677A2D">
        <w:rPr>
          <w:rFonts w:hint="eastAsia"/>
          <w:sz w:val="28"/>
          <w:szCs w:val="28"/>
        </w:rPr>
        <w:t>范围</w:t>
      </w:r>
    </w:p>
    <w:p w:rsidR="003C1E8C" w:rsidRPr="00677A2D" w:rsidRDefault="003C1E8C" w:rsidP="00677A2D">
      <w:pPr>
        <w:pStyle w:val="a7"/>
        <w:numPr>
          <w:ilvl w:val="1"/>
          <w:numId w:val="1"/>
        </w:numPr>
        <w:tabs>
          <w:tab w:val="left" w:pos="417"/>
        </w:tabs>
        <w:spacing w:line="560" w:lineRule="exact"/>
        <w:rPr>
          <w:sz w:val="28"/>
          <w:szCs w:val="28"/>
        </w:rPr>
      </w:pPr>
      <w:r w:rsidRPr="00677A2D">
        <w:rPr>
          <w:rFonts w:hint="eastAsia"/>
          <w:sz w:val="28"/>
          <w:szCs w:val="28"/>
        </w:rPr>
        <w:t>项目名称：</w:t>
      </w:r>
      <w:bookmarkStart w:id="3" w:name="OLE_LINK1"/>
      <w:bookmarkStart w:id="4" w:name="OLE_LINK2"/>
      <w:r w:rsidR="000837F1">
        <w:rPr>
          <w:rFonts w:hint="eastAsia"/>
          <w:sz w:val="28"/>
          <w:szCs w:val="28"/>
        </w:rPr>
        <w:t>哈尔滨工业大学</w:t>
      </w:r>
      <w:bookmarkEnd w:id="3"/>
      <w:bookmarkEnd w:id="4"/>
      <w:r w:rsidR="00F604F3">
        <w:rPr>
          <w:rFonts w:hint="eastAsia"/>
          <w:sz w:val="28"/>
          <w:szCs w:val="28"/>
        </w:rPr>
        <w:t>教学</w:t>
      </w:r>
      <w:r w:rsidR="006B33AC">
        <w:rPr>
          <w:rFonts w:hint="eastAsia"/>
          <w:sz w:val="28"/>
          <w:szCs w:val="28"/>
        </w:rPr>
        <w:t>综合实验楼(西区)项目室内新增隔断及室外车行出入口工程</w:t>
      </w:r>
    </w:p>
    <w:p w:rsidR="00413625" w:rsidRPr="00413625" w:rsidRDefault="00413625" w:rsidP="00413625">
      <w:pPr>
        <w:pStyle w:val="a7"/>
        <w:numPr>
          <w:ilvl w:val="1"/>
          <w:numId w:val="1"/>
        </w:numPr>
        <w:tabs>
          <w:tab w:val="left" w:pos="417"/>
        </w:tabs>
        <w:spacing w:line="560" w:lineRule="exact"/>
        <w:rPr>
          <w:sz w:val="28"/>
          <w:szCs w:val="28"/>
        </w:rPr>
      </w:pPr>
      <w:r w:rsidRPr="00413625">
        <w:rPr>
          <w:rFonts w:hint="eastAsia"/>
          <w:sz w:val="28"/>
          <w:szCs w:val="28"/>
        </w:rPr>
        <w:t>项目概况</w:t>
      </w:r>
      <w:r w:rsidR="003C1E8C" w:rsidRPr="00413625">
        <w:rPr>
          <w:rFonts w:hint="eastAsia"/>
          <w:sz w:val="28"/>
          <w:szCs w:val="28"/>
        </w:rPr>
        <w:t>：</w:t>
      </w:r>
      <w:r w:rsidR="00966350">
        <w:rPr>
          <w:rFonts w:hint="eastAsia"/>
          <w:sz w:val="28"/>
          <w:szCs w:val="28"/>
        </w:rPr>
        <w:t>哈尔滨工业大学</w:t>
      </w:r>
      <w:r w:rsidR="006B33AC">
        <w:rPr>
          <w:rFonts w:hint="eastAsia"/>
          <w:sz w:val="28"/>
          <w:szCs w:val="28"/>
        </w:rPr>
        <w:t>教学综合实验楼（西区）项目位于哈尔滨市南岗区复华三道街1号，</w:t>
      </w:r>
      <w:r w:rsidR="00FF6ED3">
        <w:rPr>
          <w:rFonts w:hint="eastAsia"/>
          <w:sz w:val="28"/>
          <w:szCs w:val="28"/>
        </w:rPr>
        <w:t>建筑面积1</w:t>
      </w:r>
      <w:r w:rsidR="00FF6ED3">
        <w:rPr>
          <w:sz w:val="28"/>
          <w:szCs w:val="28"/>
        </w:rPr>
        <w:t>8720.1</w:t>
      </w:r>
      <w:r w:rsidR="00FF6ED3">
        <w:rPr>
          <w:rFonts w:hint="eastAsia"/>
          <w:sz w:val="28"/>
          <w:szCs w:val="28"/>
        </w:rPr>
        <w:t>㎡</w:t>
      </w:r>
      <w:r w:rsidRPr="00413625">
        <w:rPr>
          <w:rFonts w:hint="eastAsia"/>
          <w:sz w:val="28"/>
          <w:szCs w:val="28"/>
        </w:rPr>
        <w:t>。</w:t>
      </w:r>
    </w:p>
    <w:p w:rsidR="00DA2DDB" w:rsidRPr="00DA2DDB" w:rsidRDefault="00413625" w:rsidP="00677A2D">
      <w:pPr>
        <w:pStyle w:val="a7"/>
        <w:numPr>
          <w:ilvl w:val="1"/>
          <w:numId w:val="1"/>
        </w:numPr>
        <w:tabs>
          <w:tab w:val="left" w:pos="417"/>
        </w:tabs>
        <w:spacing w:line="560" w:lineRule="exact"/>
        <w:rPr>
          <w:sz w:val="28"/>
          <w:szCs w:val="28"/>
        </w:rPr>
      </w:pPr>
      <w:r w:rsidRPr="00DA2DDB">
        <w:rPr>
          <w:rFonts w:hint="eastAsia"/>
          <w:sz w:val="28"/>
          <w:szCs w:val="28"/>
        </w:rPr>
        <w:t>采购</w:t>
      </w:r>
      <w:r w:rsidR="00D00543" w:rsidRPr="00DA2DDB">
        <w:rPr>
          <w:rFonts w:hint="eastAsia"/>
          <w:sz w:val="28"/>
          <w:szCs w:val="28"/>
        </w:rPr>
        <w:t>内容</w:t>
      </w:r>
      <w:r w:rsidR="003C1E8C" w:rsidRPr="00DA2DDB">
        <w:rPr>
          <w:rFonts w:hint="eastAsia"/>
          <w:sz w:val="28"/>
          <w:szCs w:val="28"/>
        </w:rPr>
        <w:t>：</w:t>
      </w:r>
      <w:r w:rsidR="000837F1">
        <w:rPr>
          <w:rFonts w:hint="eastAsia"/>
          <w:sz w:val="28"/>
          <w:szCs w:val="28"/>
        </w:rPr>
        <w:t>哈尔滨工业大学</w:t>
      </w:r>
      <w:r w:rsidR="006B33AC">
        <w:rPr>
          <w:rFonts w:hint="eastAsia"/>
          <w:sz w:val="28"/>
          <w:szCs w:val="28"/>
        </w:rPr>
        <w:t>教</w:t>
      </w:r>
      <w:r w:rsidR="00F604F3">
        <w:rPr>
          <w:rFonts w:hint="eastAsia"/>
          <w:sz w:val="28"/>
          <w:szCs w:val="28"/>
        </w:rPr>
        <w:t>学</w:t>
      </w:r>
      <w:r w:rsidR="006B33AC">
        <w:rPr>
          <w:rFonts w:hint="eastAsia"/>
          <w:sz w:val="28"/>
          <w:szCs w:val="28"/>
        </w:rPr>
        <w:t>综合实验楼(西区)项目室内新增隔断及室外车行出入口工程</w:t>
      </w:r>
      <w:r w:rsidRPr="00DA2DDB">
        <w:rPr>
          <w:rFonts w:hint="eastAsia"/>
          <w:sz w:val="28"/>
          <w:szCs w:val="28"/>
        </w:rPr>
        <w:t>，包括</w:t>
      </w:r>
      <w:r w:rsidR="00F604F3">
        <w:rPr>
          <w:rFonts w:hint="eastAsia"/>
          <w:sz w:val="28"/>
          <w:szCs w:val="28"/>
        </w:rPr>
        <w:t>室内</w:t>
      </w:r>
      <w:r w:rsidR="00AF0BAD">
        <w:rPr>
          <w:rFonts w:hint="eastAsia"/>
          <w:sz w:val="28"/>
          <w:szCs w:val="28"/>
        </w:rPr>
        <w:t>金属门窗套及氟碳铝合金钢化玻璃隔断安装，</w:t>
      </w:r>
      <w:r w:rsidR="00F604F3">
        <w:rPr>
          <w:rFonts w:hint="eastAsia"/>
          <w:sz w:val="28"/>
          <w:szCs w:val="28"/>
        </w:rPr>
        <w:t>室外</w:t>
      </w:r>
      <w:r w:rsidR="00AF0BAD">
        <w:rPr>
          <w:rFonts w:hint="eastAsia"/>
          <w:sz w:val="28"/>
          <w:szCs w:val="28"/>
        </w:rPr>
        <w:t>人行道、栏杆、基层拆除，混凝土砌筑、粘层透层喷涂，土方挖掘及回填，余方弃置</w:t>
      </w:r>
      <w:r w:rsidR="005170E3">
        <w:rPr>
          <w:rFonts w:hint="eastAsia"/>
          <w:sz w:val="28"/>
          <w:szCs w:val="28"/>
        </w:rPr>
        <w:t>等</w:t>
      </w:r>
      <w:r w:rsidR="00F604F3">
        <w:rPr>
          <w:rFonts w:hint="eastAsia"/>
          <w:sz w:val="28"/>
          <w:szCs w:val="28"/>
        </w:rPr>
        <w:t>内容，要求中标人根据招标人发布的</w:t>
      </w:r>
      <w:r w:rsidR="00966350" w:rsidRPr="00966350">
        <w:rPr>
          <w:rFonts w:hint="eastAsia"/>
          <w:sz w:val="28"/>
          <w:szCs w:val="28"/>
        </w:rPr>
        <w:t>图纸完成招标工程量清单范围内的材料采购、施工安装、检验调试、竣工验收、售后维保及其他必要工作。</w:t>
      </w:r>
    </w:p>
    <w:p w:rsidR="003C1E8C" w:rsidRPr="00DA2DDB" w:rsidRDefault="000A691E" w:rsidP="00677A2D">
      <w:pPr>
        <w:pStyle w:val="a7"/>
        <w:numPr>
          <w:ilvl w:val="1"/>
          <w:numId w:val="1"/>
        </w:numPr>
        <w:tabs>
          <w:tab w:val="left" w:pos="417"/>
        </w:tabs>
        <w:spacing w:line="560" w:lineRule="exact"/>
        <w:rPr>
          <w:sz w:val="28"/>
          <w:szCs w:val="28"/>
        </w:rPr>
      </w:pPr>
      <w:r>
        <w:rPr>
          <w:rFonts w:hint="eastAsia"/>
          <w:sz w:val="28"/>
          <w:szCs w:val="28"/>
        </w:rPr>
        <w:t>工期</w:t>
      </w:r>
      <w:r w:rsidR="003C1E8C" w:rsidRPr="00DA2DDB">
        <w:rPr>
          <w:rFonts w:hint="eastAsia"/>
          <w:sz w:val="28"/>
          <w:szCs w:val="28"/>
        </w:rPr>
        <w:t>：</w:t>
      </w:r>
      <w:r>
        <w:rPr>
          <w:rFonts w:hint="eastAsia"/>
          <w:sz w:val="28"/>
          <w:szCs w:val="28"/>
        </w:rPr>
        <w:t>计划</w:t>
      </w:r>
      <w:r>
        <w:rPr>
          <w:sz w:val="28"/>
          <w:szCs w:val="28"/>
        </w:rPr>
        <w:t>开工日期</w:t>
      </w:r>
      <w:r>
        <w:rPr>
          <w:rFonts w:hint="eastAsia"/>
          <w:sz w:val="28"/>
          <w:szCs w:val="28"/>
        </w:rPr>
        <w:t>2025年</w:t>
      </w:r>
      <w:r w:rsidR="00BC4B7E">
        <w:rPr>
          <w:sz w:val="28"/>
          <w:szCs w:val="28"/>
        </w:rPr>
        <w:t>5</w:t>
      </w:r>
      <w:r>
        <w:rPr>
          <w:rFonts w:hint="eastAsia"/>
          <w:sz w:val="28"/>
          <w:szCs w:val="28"/>
        </w:rPr>
        <w:t>月</w:t>
      </w:r>
      <w:r w:rsidR="00BC4B7E">
        <w:rPr>
          <w:sz w:val="28"/>
          <w:szCs w:val="28"/>
        </w:rPr>
        <w:t>13</w:t>
      </w:r>
      <w:r>
        <w:rPr>
          <w:rFonts w:hint="eastAsia"/>
          <w:sz w:val="28"/>
          <w:szCs w:val="28"/>
        </w:rPr>
        <w:t>日，计划竣工日期2025年</w:t>
      </w:r>
      <w:r w:rsidR="00BC4B7E">
        <w:rPr>
          <w:sz w:val="28"/>
          <w:szCs w:val="28"/>
        </w:rPr>
        <w:t>6</w:t>
      </w:r>
      <w:r>
        <w:rPr>
          <w:rFonts w:hint="eastAsia"/>
          <w:sz w:val="28"/>
          <w:szCs w:val="28"/>
        </w:rPr>
        <w:t>月2日，共2</w:t>
      </w:r>
      <w:r w:rsidR="00BC4B7E">
        <w:rPr>
          <w:sz w:val="28"/>
          <w:szCs w:val="28"/>
        </w:rPr>
        <w:t>0</w:t>
      </w:r>
      <w:r>
        <w:rPr>
          <w:rFonts w:hint="eastAsia"/>
          <w:sz w:val="28"/>
          <w:szCs w:val="28"/>
        </w:rPr>
        <w:t>日历天</w:t>
      </w:r>
      <w:r w:rsidR="00DA2DDB">
        <w:rPr>
          <w:rFonts w:hint="eastAsia"/>
          <w:sz w:val="28"/>
          <w:szCs w:val="28"/>
        </w:rPr>
        <w:t>。</w:t>
      </w:r>
    </w:p>
    <w:p w:rsidR="000A691E" w:rsidRPr="000A691E" w:rsidRDefault="003C1E8C" w:rsidP="000A691E">
      <w:pPr>
        <w:pStyle w:val="a7"/>
        <w:numPr>
          <w:ilvl w:val="1"/>
          <w:numId w:val="1"/>
        </w:numPr>
        <w:tabs>
          <w:tab w:val="left" w:pos="417"/>
        </w:tabs>
        <w:spacing w:line="560" w:lineRule="exact"/>
        <w:rPr>
          <w:sz w:val="28"/>
          <w:szCs w:val="28"/>
        </w:rPr>
      </w:pPr>
      <w:r w:rsidRPr="000A691E">
        <w:rPr>
          <w:rFonts w:hint="eastAsia"/>
          <w:sz w:val="28"/>
          <w:szCs w:val="28"/>
        </w:rPr>
        <w:t>质量标准：</w:t>
      </w:r>
      <w:r w:rsidR="000A691E" w:rsidRPr="000A691E">
        <w:rPr>
          <w:rFonts w:hint="eastAsia"/>
          <w:sz w:val="28"/>
          <w:szCs w:val="28"/>
        </w:rPr>
        <w:t>符合国家、地方及行业相关工程质量、验收规范和标准的要求，并通过建设</w:t>
      </w:r>
      <w:r w:rsidR="00F604F3">
        <w:rPr>
          <w:rFonts w:hint="eastAsia"/>
          <w:sz w:val="28"/>
          <w:szCs w:val="28"/>
        </w:rPr>
        <w:t>单位</w:t>
      </w:r>
      <w:r w:rsidR="000A691E" w:rsidRPr="000A691E">
        <w:rPr>
          <w:rFonts w:hint="eastAsia"/>
          <w:sz w:val="28"/>
          <w:szCs w:val="28"/>
        </w:rPr>
        <w:t>的</w:t>
      </w:r>
      <w:r w:rsidR="00F604F3">
        <w:rPr>
          <w:rFonts w:hint="eastAsia"/>
          <w:sz w:val="28"/>
          <w:szCs w:val="28"/>
        </w:rPr>
        <w:t>专项</w:t>
      </w:r>
      <w:r w:rsidR="000A691E" w:rsidRPr="000A691E">
        <w:rPr>
          <w:rFonts w:hint="eastAsia"/>
          <w:sz w:val="28"/>
          <w:szCs w:val="28"/>
        </w:rPr>
        <w:t>验收。</w:t>
      </w:r>
    </w:p>
    <w:p w:rsidR="003C1E8C" w:rsidRPr="00677A2D" w:rsidRDefault="00677A2D" w:rsidP="00677A2D">
      <w:pPr>
        <w:pStyle w:val="a7"/>
        <w:numPr>
          <w:ilvl w:val="1"/>
          <w:numId w:val="1"/>
        </w:numPr>
        <w:tabs>
          <w:tab w:val="left" w:pos="417"/>
        </w:tabs>
        <w:spacing w:line="560" w:lineRule="exact"/>
        <w:ind w:left="100" w:right="136" w:firstLine="0"/>
        <w:rPr>
          <w:sz w:val="28"/>
          <w:szCs w:val="28"/>
          <w:lang w:val="en-US"/>
        </w:rPr>
      </w:pPr>
      <w:r w:rsidRPr="00677A2D">
        <w:rPr>
          <w:rFonts w:hint="eastAsia"/>
          <w:sz w:val="28"/>
          <w:szCs w:val="28"/>
          <w:lang w:val="en-US"/>
        </w:rPr>
        <w:t>项目预算</w:t>
      </w:r>
      <w:r w:rsidR="003C1E8C" w:rsidRPr="00677A2D">
        <w:rPr>
          <w:rFonts w:hint="eastAsia"/>
          <w:sz w:val="28"/>
          <w:szCs w:val="28"/>
          <w:lang w:val="en-US"/>
        </w:rPr>
        <w:t>：</w:t>
      </w:r>
      <w:r w:rsidR="009171E8" w:rsidRPr="00677A2D">
        <w:rPr>
          <w:rFonts w:hint="eastAsia"/>
          <w:sz w:val="28"/>
          <w:szCs w:val="28"/>
          <w:lang w:val="en-US"/>
        </w:rPr>
        <w:t>人民币</w:t>
      </w:r>
      <w:r w:rsidR="00FF6ED3">
        <w:rPr>
          <w:rFonts w:ascii="Times New Roman" w:eastAsia="楷体" w:hAnsi="Times New Roman" w:cs="Times New Roman"/>
          <w:sz w:val="28"/>
          <w:szCs w:val="28"/>
        </w:rPr>
        <w:t>166,957.81</w:t>
      </w:r>
      <w:r w:rsidR="003C1E8C" w:rsidRPr="00677A2D">
        <w:rPr>
          <w:rFonts w:hint="eastAsia"/>
          <w:sz w:val="28"/>
          <w:szCs w:val="28"/>
          <w:lang w:val="en-US"/>
        </w:rPr>
        <w:t>元</w:t>
      </w:r>
      <w:r w:rsidR="00DA2DDB">
        <w:rPr>
          <w:rFonts w:hint="eastAsia"/>
          <w:sz w:val="28"/>
          <w:szCs w:val="28"/>
          <w:lang w:val="en-US"/>
        </w:rPr>
        <w:t>。</w:t>
      </w:r>
    </w:p>
    <w:p w:rsidR="003C1E8C" w:rsidRPr="00677A2D" w:rsidRDefault="00D17C94" w:rsidP="00677A2D">
      <w:pPr>
        <w:pStyle w:val="8"/>
        <w:numPr>
          <w:ilvl w:val="0"/>
          <w:numId w:val="1"/>
        </w:numPr>
        <w:tabs>
          <w:tab w:val="left" w:pos="314"/>
        </w:tabs>
        <w:spacing w:line="560" w:lineRule="exact"/>
        <w:rPr>
          <w:sz w:val="28"/>
          <w:szCs w:val="28"/>
        </w:rPr>
      </w:pPr>
      <w:bookmarkStart w:id="5" w:name="3.投标人资格要求"/>
      <w:bookmarkEnd w:id="5"/>
      <w:r w:rsidRPr="00677A2D">
        <w:rPr>
          <w:rFonts w:hint="eastAsia"/>
          <w:sz w:val="28"/>
          <w:szCs w:val="28"/>
        </w:rPr>
        <w:t>潜在供应商</w:t>
      </w:r>
      <w:r w:rsidR="003C1E8C" w:rsidRPr="00677A2D">
        <w:rPr>
          <w:rFonts w:hint="eastAsia"/>
          <w:sz w:val="28"/>
          <w:szCs w:val="28"/>
        </w:rPr>
        <w:t>资格要求</w:t>
      </w:r>
    </w:p>
    <w:p w:rsidR="003C1E8C" w:rsidRPr="00677A2D" w:rsidRDefault="00DA2DDB" w:rsidP="00677A2D">
      <w:pPr>
        <w:pStyle w:val="a7"/>
        <w:tabs>
          <w:tab w:val="left" w:pos="408"/>
        </w:tabs>
        <w:spacing w:line="560" w:lineRule="exact"/>
        <w:ind w:left="100" w:right="112" w:firstLine="0"/>
        <w:rPr>
          <w:spacing w:val="-5"/>
          <w:sz w:val="28"/>
          <w:szCs w:val="28"/>
        </w:rPr>
      </w:pPr>
      <w:r>
        <w:rPr>
          <w:rFonts w:hint="eastAsia"/>
          <w:spacing w:val="-5"/>
          <w:sz w:val="28"/>
          <w:szCs w:val="28"/>
          <w:lang w:val="en-US"/>
        </w:rPr>
        <w:t>2</w:t>
      </w:r>
      <w:r w:rsidR="003C1E8C" w:rsidRPr="00677A2D">
        <w:rPr>
          <w:rFonts w:hint="eastAsia"/>
          <w:spacing w:val="-5"/>
          <w:sz w:val="28"/>
          <w:szCs w:val="28"/>
          <w:lang w:val="en-US"/>
        </w:rPr>
        <w:t>.1</w:t>
      </w:r>
      <w:r w:rsidR="00677A2D">
        <w:rPr>
          <w:rFonts w:hint="eastAsia"/>
          <w:spacing w:val="-5"/>
          <w:sz w:val="28"/>
          <w:szCs w:val="28"/>
          <w:lang w:val="en-US"/>
        </w:rPr>
        <w:t xml:space="preserve"> </w:t>
      </w:r>
      <w:r w:rsidR="003A7BE4" w:rsidRPr="00677A2D">
        <w:rPr>
          <w:rFonts w:hint="eastAsia"/>
          <w:spacing w:val="-5"/>
          <w:sz w:val="28"/>
          <w:szCs w:val="28"/>
        </w:rPr>
        <w:t>本次</w:t>
      </w:r>
      <w:r w:rsidR="001E7B76" w:rsidRPr="00677A2D">
        <w:rPr>
          <w:rFonts w:hint="eastAsia"/>
          <w:spacing w:val="-5"/>
          <w:sz w:val="28"/>
          <w:szCs w:val="28"/>
        </w:rPr>
        <w:t>采购</w:t>
      </w:r>
      <w:r w:rsidR="003A7BE4" w:rsidRPr="00677A2D">
        <w:rPr>
          <w:rFonts w:hint="eastAsia"/>
          <w:spacing w:val="-5"/>
          <w:sz w:val="28"/>
          <w:szCs w:val="28"/>
        </w:rPr>
        <w:t>要求</w:t>
      </w:r>
      <w:r w:rsidR="001E7B76" w:rsidRPr="00677A2D">
        <w:rPr>
          <w:rFonts w:hint="eastAsia"/>
          <w:spacing w:val="-5"/>
          <w:sz w:val="28"/>
          <w:szCs w:val="28"/>
        </w:rPr>
        <w:t>潜在供应商</w:t>
      </w:r>
      <w:r w:rsidR="003A7BE4" w:rsidRPr="00677A2D">
        <w:rPr>
          <w:rFonts w:hint="eastAsia"/>
          <w:spacing w:val="-5"/>
          <w:sz w:val="28"/>
          <w:szCs w:val="28"/>
        </w:rPr>
        <w:t>必须是在中华人民共和国境内注册的具有独立法人资格的法人及其他组织，</w:t>
      </w:r>
      <w:r w:rsidRPr="00DA2DDB">
        <w:rPr>
          <w:rFonts w:hint="eastAsia"/>
          <w:spacing w:val="-5"/>
          <w:sz w:val="28"/>
          <w:szCs w:val="28"/>
        </w:rPr>
        <w:t>具备建设行政主管部门颁发的</w:t>
      </w:r>
      <w:r w:rsidR="00E33C47" w:rsidRPr="00E33C47">
        <w:rPr>
          <w:rFonts w:hint="eastAsia"/>
          <w:spacing w:val="-5"/>
          <w:sz w:val="28"/>
          <w:szCs w:val="28"/>
        </w:rPr>
        <w:t>建筑</w:t>
      </w:r>
      <w:r w:rsidR="00793FB2">
        <w:rPr>
          <w:rFonts w:hint="eastAsia"/>
          <w:spacing w:val="-5"/>
          <w:sz w:val="28"/>
          <w:szCs w:val="28"/>
        </w:rPr>
        <w:t>工程施工</w:t>
      </w:r>
      <w:r w:rsidR="00793FB2">
        <w:rPr>
          <w:rFonts w:hint="eastAsia"/>
          <w:spacing w:val="-5"/>
          <w:sz w:val="28"/>
          <w:szCs w:val="28"/>
        </w:rPr>
        <w:lastRenderedPageBreak/>
        <w:t>总承包三级</w:t>
      </w:r>
      <w:r w:rsidR="00E33C47" w:rsidRPr="00E33C47">
        <w:rPr>
          <w:rFonts w:hint="eastAsia"/>
          <w:spacing w:val="-5"/>
          <w:sz w:val="28"/>
          <w:szCs w:val="28"/>
        </w:rPr>
        <w:t>及以上资质</w:t>
      </w:r>
      <w:r w:rsidRPr="00DA2DDB">
        <w:rPr>
          <w:rFonts w:hint="eastAsia"/>
          <w:spacing w:val="-5"/>
          <w:sz w:val="28"/>
          <w:szCs w:val="28"/>
        </w:rPr>
        <w:t>，具备建设行政主管部门核发的有效的安全生产许可证，并在人员、设备、资金等方面具有相应的履约能力。</w:t>
      </w:r>
    </w:p>
    <w:p w:rsidR="00774950" w:rsidRDefault="00DA2DDB" w:rsidP="00DA2DDB">
      <w:pPr>
        <w:pStyle w:val="a7"/>
        <w:tabs>
          <w:tab w:val="left" w:pos="408"/>
        </w:tabs>
        <w:spacing w:line="560" w:lineRule="exact"/>
        <w:ind w:left="100" w:right="112" w:firstLine="0"/>
        <w:rPr>
          <w:b/>
          <w:sz w:val="24"/>
          <w:szCs w:val="24"/>
          <w:lang w:val="en-US"/>
        </w:rPr>
      </w:pPr>
      <w:r>
        <w:rPr>
          <w:rFonts w:hint="eastAsia"/>
          <w:spacing w:val="-5"/>
          <w:sz w:val="28"/>
          <w:szCs w:val="28"/>
          <w:lang w:val="en-US"/>
        </w:rPr>
        <w:t>2</w:t>
      </w:r>
      <w:r w:rsidR="003C1E8C" w:rsidRPr="00677A2D">
        <w:rPr>
          <w:rFonts w:hint="eastAsia"/>
          <w:spacing w:val="-5"/>
          <w:sz w:val="28"/>
          <w:szCs w:val="28"/>
          <w:lang w:val="en-US"/>
        </w:rPr>
        <w:t>.</w:t>
      </w:r>
      <w:r>
        <w:rPr>
          <w:rFonts w:hint="eastAsia"/>
          <w:spacing w:val="-5"/>
          <w:sz w:val="28"/>
          <w:szCs w:val="28"/>
          <w:lang w:val="en-US"/>
        </w:rPr>
        <w:t>2</w:t>
      </w:r>
      <w:r w:rsidR="00677A2D">
        <w:rPr>
          <w:rFonts w:hint="eastAsia"/>
          <w:spacing w:val="-5"/>
          <w:sz w:val="28"/>
          <w:szCs w:val="28"/>
          <w:lang w:val="en-US"/>
        </w:rPr>
        <w:t xml:space="preserve"> </w:t>
      </w:r>
      <w:r w:rsidR="003C1E8C" w:rsidRPr="00677A2D">
        <w:rPr>
          <w:rFonts w:hint="eastAsia"/>
          <w:spacing w:val="-5"/>
          <w:sz w:val="28"/>
          <w:szCs w:val="28"/>
          <w:lang w:val="en-US"/>
        </w:rPr>
        <w:t>本次</w:t>
      </w:r>
      <w:r w:rsidR="00D17C94" w:rsidRPr="00677A2D">
        <w:rPr>
          <w:rFonts w:hint="eastAsia"/>
          <w:spacing w:val="-5"/>
          <w:sz w:val="28"/>
          <w:szCs w:val="28"/>
          <w:lang w:val="en-US"/>
        </w:rPr>
        <w:t>采购</w:t>
      </w:r>
      <w:r w:rsidR="003C1E8C" w:rsidRPr="00677A2D">
        <w:rPr>
          <w:rFonts w:hint="eastAsia"/>
          <w:spacing w:val="-5"/>
          <w:sz w:val="28"/>
          <w:szCs w:val="28"/>
          <w:lang w:val="en-US"/>
        </w:rPr>
        <w:t>不接受联合体</w:t>
      </w:r>
      <w:r w:rsidR="00677A2D">
        <w:rPr>
          <w:rFonts w:hint="eastAsia"/>
          <w:spacing w:val="-5"/>
          <w:sz w:val="28"/>
          <w:szCs w:val="28"/>
          <w:lang w:val="en-US"/>
        </w:rPr>
        <w:t>报价</w:t>
      </w:r>
      <w:r w:rsidR="003C1E8C" w:rsidRPr="00677A2D">
        <w:rPr>
          <w:rFonts w:hint="eastAsia"/>
          <w:spacing w:val="-5"/>
          <w:sz w:val="28"/>
          <w:szCs w:val="28"/>
          <w:lang w:val="en-US"/>
        </w:rPr>
        <w:t>。</w:t>
      </w:r>
    </w:p>
    <w:p w:rsidR="00171BCF" w:rsidRDefault="00DA2DDB" w:rsidP="00DA2DDB">
      <w:pPr>
        <w:pStyle w:val="8"/>
        <w:numPr>
          <w:ilvl w:val="0"/>
          <w:numId w:val="1"/>
        </w:numPr>
        <w:tabs>
          <w:tab w:val="left" w:pos="314"/>
        </w:tabs>
        <w:spacing w:line="560" w:lineRule="exact"/>
        <w:rPr>
          <w:sz w:val="28"/>
          <w:szCs w:val="28"/>
        </w:rPr>
      </w:pPr>
      <w:r>
        <w:rPr>
          <w:rFonts w:hint="eastAsia"/>
          <w:sz w:val="28"/>
          <w:szCs w:val="28"/>
        </w:rPr>
        <w:t>报价</w:t>
      </w:r>
      <w:r w:rsidR="00171BCF" w:rsidRPr="00677A2D">
        <w:rPr>
          <w:rFonts w:hint="eastAsia"/>
          <w:sz w:val="28"/>
          <w:szCs w:val="28"/>
        </w:rPr>
        <w:t>要求</w:t>
      </w:r>
    </w:p>
    <w:p w:rsidR="00DA2DDB" w:rsidRPr="00B37001" w:rsidRDefault="00757C48" w:rsidP="00DA2DDB">
      <w:pPr>
        <w:pStyle w:val="a7"/>
        <w:numPr>
          <w:ilvl w:val="1"/>
          <w:numId w:val="1"/>
        </w:numPr>
        <w:tabs>
          <w:tab w:val="left" w:pos="408"/>
        </w:tabs>
        <w:spacing w:line="560" w:lineRule="exact"/>
        <w:ind w:right="112"/>
        <w:rPr>
          <w:b/>
          <w:spacing w:val="-5"/>
          <w:sz w:val="28"/>
          <w:szCs w:val="28"/>
          <w:lang w:val="en-US"/>
        </w:rPr>
      </w:pPr>
      <w:r>
        <w:rPr>
          <w:rFonts w:hint="eastAsia"/>
          <w:spacing w:val="-5"/>
          <w:sz w:val="28"/>
          <w:szCs w:val="28"/>
          <w:lang w:val="en-US"/>
        </w:rPr>
        <w:t>各潜在供应商</w:t>
      </w:r>
      <w:r w:rsidR="00BA564F">
        <w:rPr>
          <w:rFonts w:hint="eastAsia"/>
          <w:spacing w:val="-5"/>
          <w:sz w:val="28"/>
          <w:szCs w:val="28"/>
          <w:lang w:val="en-US"/>
        </w:rPr>
        <w:t>在符合采购要求的情况下按照采购人发布的</w:t>
      </w:r>
      <w:r w:rsidR="00DA2DDB" w:rsidRPr="00DA2DDB">
        <w:rPr>
          <w:rFonts w:hint="eastAsia"/>
          <w:spacing w:val="-5"/>
          <w:sz w:val="28"/>
          <w:szCs w:val="28"/>
          <w:lang w:val="en-US"/>
        </w:rPr>
        <w:t>工程量清单自行报价，</w:t>
      </w:r>
      <w:r w:rsidR="00DA2DDB" w:rsidRPr="00B37001">
        <w:rPr>
          <w:rFonts w:hint="eastAsia"/>
          <w:b/>
          <w:spacing w:val="-5"/>
          <w:sz w:val="28"/>
          <w:szCs w:val="28"/>
          <w:lang w:val="en-US"/>
        </w:rPr>
        <w:t>报价最低者即为成交人。</w:t>
      </w:r>
    </w:p>
    <w:p w:rsidR="00DA2DDB" w:rsidRDefault="00DA2DDB" w:rsidP="00DA2DDB">
      <w:pPr>
        <w:pStyle w:val="a7"/>
        <w:numPr>
          <w:ilvl w:val="1"/>
          <w:numId w:val="1"/>
        </w:numPr>
        <w:tabs>
          <w:tab w:val="left" w:pos="408"/>
        </w:tabs>
        <w:spacing w:line="560" w:lineRule="exact"/>
        <w:ind w:right="112"/>
        <w:rPr>
          <w:spacing w:val="-5"/>
          <w:sz w:val="28"/>
          <w:szCs w:val="28"/>
          <w:lang w:val="en-US"/>
        </w:rPr>
      </w:pPr>
      <w:r w:rsidRPr="00DA2DDB">
        <w:rPr>
          <w:rFonts w:hint="eastAsia"/>
          <w:spacing w:val="-5"/>
          <w:sz w:val="28"/>
          <w:szCs w:val="28"/>
          <w:lang w:val="en-US"/>
        </w:rPr>
        <w:t>本工程采取广联达软件工程量清单报价方式，按照《建筑安装工程费用定额》(HLJD-FY-2019)、《建设工程工程量清单计价规范》(GB50500-2013)及黑龙江省建设主管部门发布的现行有效的工程造价文件执行，计税方式采用一般计税方法，其中，</w:t>
      </w:r>
      <w:r w:rsidR="00757C48">
        <w:rPr>
          <w:rFonts w:hint="eastAsia"/>
          <w:spacing w:val="-5"/>
          <w:sz w:val="28"/>
          <w:szCs w:val="28"/>
          <w:lang w:val="en-US"/>
        </w:rPr>
        <w:t>采购人要求本工程</w:t>
      </w:r>
      <w:r w:rsidRPr="00DA2DDB">
        <w:rPr>
          <w:rFonts w:hint="eastAsia"/>
          <w:b/>
          <w:spacing w:val="-5"/>
          <w:sz w:val="28"/>
          <w:szCs w:val="28"/>
          <w:lang w:val="en-US"/>
        </w:rPr>
        <w:t>企业管理费及利润按下限值计取、暂列金按工程量清单给定金额</w:t>
      </w:r>
      <w:r w:rsidR="00793FB2">
        <w:rPr>
          <w:b/>
          <w:spacing w:val="-5"/>
          <w:sz w:val="28"/>
          <w:szCs w:val="28"/>
          <w:lang w:val="en-US"/>
        </w:rPr>
        <w:t>12,780.59</w:t>
      </w:r>
      <w:r w:rsidRPr="00DA2DDB">
        <w:rPr>
          <w:rFonts w:hint="eastAsia"/>
          <w:b/>
          <w:spacing w:val="-5"/>
          <w:sz w:val="28"/>
          <w:szCs w:val="28"/>
          <w:lang w:val="en-US"/>
        </w:rPr>
        <w:t>元计入</w:t>
      </w:r>
      <w:r w:rsidRPr="009F10EA">
        <w:rPr>
          <w:rFonts w:hint="eastAsia"/>
          <w:b/>
          <w:spacing w:val="-5"/>
          <w:sz w:val="28"/>
          <w:szCs w:val="28"/>
          <w:lang w:val="en-US"/>
        </w:rPr>
        <w:t>，否则按无效竞价处理</w:t>
      </w:r>
      <w:r w:rsidRPr="00DA2DDB">
        <w:rPr>
          <w:rFonts w:hint="eastAsia"/>
          <w:spacing w:val="-5"/>
          <w:sz w:val="28"/>
          <w:szCs w:val="28"/>
          <w:lang w:val="en-US"/>
        </w:rPr>
        <w:t>，报价为完成本工程项目全部费用。</w:t>
      </w:r>
    </w:p>
    <w:p w:rsidR="007D06C7" w:rsidRPr="00231795" w:rsidRDefault="00D17C94" w:rsidP="00677A2D">
      <w:pPr>
        <w:pStyle w:val="a7"/>
        <w:numPr>
          <w:ilvl w:val="1"/>
          <w:numId w:val="1"/>
        </w:numPr>
        <w:tabs>
          <w:tab w:val="left" w:pos="408"/>
        </w:tabs>
        <w:spacing w:line="560" w:lineRule="exact"/>
        <w:ind w:right="112"/>
        <w:rPr>
          <w:spacing w:val="-5"/>
          <w:sz w:val="28"/>
          <w:szCs w:val="28"/>
          <w:lang w:val="en-US"/>
        </w:rPr>
      </w:pPr>
      <w:r w:rsidRPr="00DA2DDB">
        <w:rPr>
          <w:rFonts w:hint="eastAsia"/>
          <w:sz w:val="28"/>
          <w:szCs w:val="28"/>
        </w:rPr>
        <w:t>各潜在供应商不得对采购人发布的</w:t>
      </w:r>
      <w:r w:rsidR="00DA2DDB">
        <w:rPr>
          <w:rFonts w:hint="eastAsia"/>
          <w:sz w:val="28"/>
          <w:szCs w:val="28"/>
        </w:rPr>
        <w:t>工程量清单</w:t>
      </w:r>
      <w:r w:rsidRPr="00DA2DDB">
        <w:rPr>
          <w:rFonts w:hint="eastAsia"/>
          <w:sz w:val="28"/>
          <w:szCs w:val="28"/>
        </w:rPr>
        <w:t>内容擅自修改，</w:t>
      </w:r>
      <w:r w:rsidRPr="00F604F3">
        <w:rPr>
          <w:rFonts w:hint="eastAsia"/>
          <w:b/>
          <w:sz w:val="28"/>
          <w:szCs w:val="28"/>
        </w:rPr>
        <w:t>否则视为无效</w:t>
      </w:r>
      <w:r w:rsidR="00B267D5" w:rsidRPr="00F604F3">
        <w:rPr>
          <w:rFonts w:hint="eastAsia"/>
          <w:b/>
          <w:sz w:val="28"/>
          <w:szCs w:val="28"/>
        </w:rPr>
        <w:t>报价</w:t>
      </w:r>
      <w:r w:rsidRPr="00DA2DDB">
        <w:rPr>
          <w:rFonts w:hint="eastAsia"/>
          <w:sz w:val="28"/>
          <w:szCs w:val="28"/>
        </w:rPr>
        <w:t>。</w:t>
      </w:r>
      <w:r w:rsidR="007D06C7" w:rsidRPr="00B37001">
        <w:rPr>
          <w:rFonts w:hint="eastAsia"/>
          <w:sz w:val="28"/>
          <w:szCs w:val="28"/>
        </w:rPr>
        <w:t>各潜在供应商报价时应充分考虑因</w:t>
      </w:r>
      <w:r w:rsidR="00B37001">
        <w:rPr>
          <w:rFonts w:hint="eastAsia"/>
          <w:sz w:val="28"/>
          <w:szCs w:val="28"/>
        </w:rPr>
        <w:t>人工、</w:t>
      </w:r>
      <w:r w:rsidR="007D06C7" w:rsidRPr="00B37001">
        <w:rPr>
          <w:rFonts w:hint="eastAsia"/>
          <w:sz w:val="28"/>
          <w:szCs w:val="28"/>
        </w:rPr>
        <w:t>材料价格波动等因素导致成本增加的风险，因履约期间人工、材料、机械等市场价格的异常涨幅而造成的成本的</w:t>
      </w:r>
      <w:r w:rsidR="00BA564F">
        <w:rPr>
          <w:rFonts w:hint="eastAsia"/>
          <w:sz w:val="28"/>
          <w:szCs w:val="28"/>
        </w:rPr>
        <w:t>涨幅</w:t>
      </w:r>
      <w:r w:rsidR="007D06C7" w:rsidRPr="00B37001">
        <w:rPr>
          <w:rFonts w:hint="eastAsia"/>
          <w:sz w:val="28"/>
          <w:szCs w:val="28"/>
        </w:rPr>
        <w:t>均不在合同价格的调整范围内。</w:t>
      </w:r>
    </w:p>
    <w:p w:rsidR="00B37001" w:rsidRPr="00231795" w:rsidRDefault="00B37001" w:rsidP="00231795">
      <w:pPr>
        <w:pStyle w:val="8"/>
        <w:numPr>
          <w:ilvl w:val="0"/>
          <w:numId w:val="1"/>
        </w:numPr>
        <w:tabs>
          <w:tab w:val="left" w:pos="314"/>
        </w:tabs>
        <w:spacing w:line="560" w:lineRule="exact"/>
        <w:rPr>
          <w:spacing w:val="-5"/>
          <w:sz w:val="28"/>
          <w:szCs w:val="28"/>
          <w:lang w:val="en-US"/>
        </w:rPr>
      </w:pPr>
      <w:r w:rsidRPr="00231795">
        <w:rPr>
          <w:spacing w:val="-5"/>
          <w:sz w:val="28"/>
          <w:szCs w:val="28"/>
          <w:lang w:val="en-US"/>
        </w:rPr>
        <w:t>结算及付款要求</w:t>
      </w:r>
    </w:p>
    <w:p w:rsidR="00B37001" w:rsidRDefault="00B37001" w:rsidP="00231795">
      <w:pPr>
        <w:pStyle w:val="a7"/>
        <w:numPr>
          <w:ilvl w:val="1"/>
          <w:numId w:val="1"/>
        </w:numPr>
        <w:tabs>
          <w:tab w:val="left" w:pos="408"/>
        </w:tabs>
        <w:spacing w:line="560" w:lineRule="exact"/>
        <w:ind w:right="112"/>
        <w:rPr>
          <w:sz w:val="28"/>
          <w:szCs w:val="28"/>
        </w:rPr>
      </w:pPr>
      <w:r w:rsidRPr="00B37001">
        <w:rPr>
          <w:rFonts w:hint="eastAsia"/>
          <w:sz w:val="28"/>
          <w:szCs w:val="28"/>
        </w:rPr>
        <w:t>本工程执行单项工程项目工程结算方式，即根据报价文件、采购要求、施工合同及现场实际完成合格工程量进行工程结算，结算时按报价文件的综合单价及相关费率执行(综合单价包括人材机、企业管理费、利润、税金等全部费用)，如在竣工结算审核、审计阶段发现报价文件中有明显高于市场价、费率错误等不均衡报价行为，我方有权进行调整。</w:t>
      </w:r>
    </w:p>
    <w:p w:rsidR="0068351D" w:rsidRPr="0068351D" w:rsidRDefault="00B37001" w:rsidP="00231795">
      <w:pPr>
        <w:pStyle w:val="a7"/>
        <w:numPr>
          <w:ilvl w:val="1"/>
          <w:numId w:val="1"/>
        </w:numPr>
        <w:tabs>
          <w:tab w:val="left" w:pos="408"/>
        </w:tabs>
        <w:spacing w:line="560" w:lineRule="exact"/>
        <w:ind w:right="112"/>
        <w:rPr>
          <w:sz w:val="28"/>
          <w:szCs w:val="28"/>
        </w:rPr>
      </w:pPr>
      <w:r w:rsidRPr="0068351D">
        <w:rPr>
          <w:rFonts w:hint="eastAsia"/>
          <w:sz w:val="28"/>
          <w:szCs w:val="28"/>
        </w:rPr>
        <w:lastRenderedPageBreak/>
        <w:t>工程付款：1）预付款：最高支付到合同总金额的30%；2）进度款：根据项目实际情况在合同中进行约定，最高支付到合同金额的80%；3）结算款：最高支付到工程审计报告中审定金额的97%；4）质保金：</w:t>
      </w:r>
      <w:r w:rsidR="0068351D" w:rsidRPr="0068351D">
        <w:rPr>
          <w:rFonts w:hint="eastAsia"/>
          <w:sz w:val="28"/>
          <w:szCs w:val="28"/>
        </w:rPr>
        <w:t>工程完工通过竣工验收，满缺陷责任期24个月后，在无质量问题的情况下，根据承包人在保修期间的履约情况按照合同相关约定退还质保金。</w:t>
      </w:r>
    </w:p>
    <w:p w:rsidR="00B37001" w:rsidRPr="00231795" w:rsidRDefault="00B37001" w:rsidP="00231795">
      <w:pPr>
        <w:pStyle w:val="8"/>
        <w:numPr>
          <w:ilvl w:val="0"/>
          <w:numId w:val="1"/>
        </w:numPr>
        <w:tabs>
          <w:tab w:val="left" w:pos="314"/>
        </w:tabs>
        <w:spacing w:line="560" w:lineRule="exact"/>
        <w:rPr>
          <w:spacing w:val="-5"/>
          <w:sz w:val="28"/>
          <w:szCs w:val="28"/>
          <w:lang w:val="en-US"/>
        </w:rPr>
      </w:pPr>
      <w:r w:rsidRPr="00231795">
        <w:rPr>
          <w:rFonts w:hint="eastAsia"/>
          <w:spacing w:val="-5"/>
          <w:sz w:val="28"/>
          <w:szCs w:val="28"/>
          <w:lang w:val="en-US"/>
        </w:rPr>
        <w:t>其他</w:t>
      </w:r>
    </w:p>
    <w:p w:rsidR="00B37001" w:rsidRDefault="00B37001" w:rsidP="00231795">
      <w:pPr>
        <w:pStyle w:val="a7"/>
        <w:numPr>
          <w:ilvl w:val="1"/>
          <w:numId w:val="1"/>
        </w:numPr>
        <w:tabs>
          <w:tab w:val="left" w:pos="408"/>
        </w:tabs>
        <w:spacing w:line="560" w:lineRule="exact"/>
        <w:ind w:right="112"/>
        <w:rPr>
          <w:sz w:val="28"/>
          <w:szCs w:val="28"/>
        </w:rPr>
      </w:pPr>
      <w:r w:rsidRPr="00B37001">
        <w:rPr>
          <w:rFonts w:hint="eastAsia"/>
          <w:sz w:val="28"/>
          <w:szCs w:val="28"/>
        </w:rPr>
        <w:t>本工程不组织集中踏勘现场，请各</w:t>
      </w:r>
      <w:r w:rsidR="00BA564F">
        <w:rPr>
          <w:rFonts w:hint="eastAsia"/>
          <w:sz w:val="28"/>
          <w:szCs w:val="28"/>
        </w:rPr>
        <w:t>潜在供应商</w:t>
      </w:r>
      <w:r w:rsidRPr="00B37001">
        <w:rPr>
          <w:rFonts w:hint="eastAsia"/>
          <w:sz w:val="28"/>
          <w:szCs w:val="28"/>
        </w:rPr>
        <w:t>自行踏勘，现场工程师及联系方式：</w:t>
      </w:r>
      <w:r w:rsidR="001B63E4">
        <w:rPr>
          <w:rFonts w:hint="eastAsia"/>
          <w:sz w:val="28"/>
          <w:szCs w:val="28"/>
        </w:rPr>
        <w:t>贾俊峰</w:t>
      </w:r>
      <w:r w:rsidRPr="00B37001">
        <w:rPr>
          <w:rFonts w:hint="eastAsia"/>
          <w:sz w:val="28"/>
          <w:szCs w:val="28"/>
        </w:rPr>
        <w:t>，</w:t>
      </w:r>
      <w:r w:rsidR="00161455">
        <w:rPr>
          <w:sz w:val="28"/>
          <w:szCs w:val="28"/>
        </w:rPr>
        <w:t>13945698508</w:t>
      </w:r>
      <w:r w:rsidRPr="00B37001">
        <w:rPr>
          <w:rFonts w:hint="eastAsia"/>
          <w:sz w:val="28"/>
          <w:szCs w:val="28"/>
        </w:rPr>
        <w:t>。</w:t>
      </w:r>
    </w:p>
    <w:p w:rsidR="00307FE8" w:rsidRDefault="00B37001" w:rsidP="00231795">
      <w:pPr>
        <w:pStyle w:val="a7"/>
        <w:numPr>
          <w:ilvl w:val="1"/>
          <w:numId w:val="1"/>
        </w:numPr>
        <w:tabs>
          <w:tab w:val="left" w:pos="408"/>
        </w:tabs>
        <w:spacing w:line="560" w:lineRule="exact"/>
        <w:ind w:right="112"/>
        <w:rPr>
          <w:sz w:val="28"/>
          <w:szCs w:val="28"/>
        </w:rPr>
      </w:pPr>
      <w:r>
        <w:rPr>
          <w:rFonts w:hint="eastAsia"/>
          <w:sz w:val="28"/>
          <w:szCs w:val="28"/>
        </w:rPr>
        <w:t>各潜在供应商统一按照</w:t>
      </w:r>
      <w:r w:rsidRPr="00B37001">
        <w:rPr>
          <w:rFonts w:hint="eastAsia"/>
          <w:sz w:val="28"/>
          <w:szCs w:val="28"/>
        </w:rPr>
        <w:t>采购人</w:t>
      </w:r>
      <w:r>
        <w:rPr>
          <w:rFonts w:hint="eastAsia"/>
          <w:sz w:val="28"/>
          <w:szCs w:val="28"/>
        </w:rPr>
        <w:t>发布</w:t>
      </w:r>
      <w:r w:rsidRPr="00B37001">
        <w:rPr>
          <w:rFonts w:hint="eastAsia"/>
          <w:sz w:val="28"/>
          <w:szCs w:val="28"/>
        </w:rPr>
        <w:t>的工程量清单进行报价，</w:t>
      </w:r>
      <w:r w:rsidRPr="00231795">
        <w:rPr>
          <w:rFonts w:hint="eastAsia"/>
          <w:b/>
          <w:sz w:val="28"/>
          <w:szCs w:val="28"/>
        </w:rPr>
        <w:t>在系统中上传广联达软件版报价</w:t>
      </w:r>
      <w:r>
        <w:rPr>
          <w:rFonts w:hint="eastAsia"/>
          <w:sz w:val="28"/>
          <w:szCs w:val="28"/>
        </w:rPr>
        <w:t>，</w:t>
      </w:r>
      <w:r w:rsidRPr="00B37001">
        <w:rPr>
          <w:rFonts w:hint="eastAsia"/>
          <w:sz w:val="28"/>
          <w:szCs w:val="28"/>
        </w:rPr>
        <w:t>同时递交企业营业执照、资质证书、法人及委托人</w:t>
      </w:r>
      <w:r w:rsidR="00B61923">
        <w:rPr>
          <w:rFonts w:hint="eastAsia"/>
          <w:sz w:val="28"/>
          <w:szCs w:val="28"/>
        </w:rPr>
        <w:t>授权证明、开户行信息等相关资料（均为原件扫描件并加盖企业公章）。</w:t>
      </w:r>
    </w:p>
    <w:p w:rsidR="004E0953" w:rsidRPr="004E0953" w:rsidRDefault="004E0953" w:rsidP="004E0953">
      <w:pPr>
        <w:tabs>
          <w:tab w:val="left" w:pos="408"/>
        </w:tabs>
        <w:spacing w:line="560" w:lineRule="exact"/>
        <w:ind w:left="99" w:right="112"/>
        <w:rPr>
          <w:sz w:val="28"/>
          <w:szCs w:val="28"/>
        </w:rPr>
      </w:pPr>
    </w:p>
    <w:p w:rsidR="00307FE8" w:rsidRDefault="00307FE8" w:rsidP="00307FE8">
      <w:pPr>
        <w:tabs>
          <w:tab w:val="left" w:pos="408"/>
        </w:tabs>
        <w:spacing w:line="560" w:lineRule="exact"/>
        <w:ind w:right="112"/>
        <w:rPr>
          <w:sz w:val="28"/>
          <w:szCs w:val="28"/>
        </w:rPr>
      </w:pPr>
      <w:r>
        <w:rPr>
          <w:rFonts w:hint="eastAsia"/>
          <w:sz w:val="28"/>
          <w:szCs w:val="28"/>
        </w:rPr>
        <w:t>附件1：图纸</w:t>
      </w:r>
    </w:p>
    <w:p w:rsidR="00A74129" w:rsidRPr="00677A2D" w:rsidRDefault="00307FE8" w:rsidP="00AE41CD">
      <w:pPr>
        <w:tabs>
          <w:tab w:val="left" w:pos="408"/>
        </w:tabs>
        <w:spacing w:line="560" w:lineRule="exact"/>
        <w:ind w:right="112"/>
        <w:rPr>
          <w:sz w:val="28"/>
          <w:szCs w:val="28"/>
          <w:lang w:val="en-US"/>
        </w:rPr>
      </w:pPr>
      <w:r>
        <w:rPr>
          <w:rFonts w:hint="eastAsia"/>
          <w:sz w:val="28"/>
          <w:szCs w:val="28"/>
        </w:rPr>
        <w:t>附件2：</w:t>
      </w:r>
      <w:r w:rsidR="00D41B70">
        <w:rPr>
          <w:rFonts w:hint="eastAsia"/>
          <w:sz w:val="28"/>
          <w:szCs w:val="28"/>
        </w:rPr>
        <w:t>工程量清单</w:t>
      </w:r>
      <w:bookmarkStart w:id="6" w:name="_GoBack"/>
      <w:bookmarkEnd w:id="6"/>
    </w:p>
    <w:sectPr w:rsidR="00A74129" w:rsidRPr="00677A2D" w:rsidSect="00B267D5">
      <w:pgSz w:w="11906" w:h="16838"/>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5B1" w:rsidRDefault="003805B1" w:rsidP="003C1E8C">
      <w:r>
        <w:separator/>
      </w:r>
    </w:p>
  </w:endnote>
  <w:endnote w:type="continuationSeparator" w:id="0">
    <w:p w:rsidR="003805B1" w:rsidRDefault="003805B1" w:rsidP="003C1E8C">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5B1" w:rsidRDefault="003805B1" w:rsidP="003C1E8C">
      <w:r>
        <w:separator/>
      </w:r>
    </w:p>
  </w:footnote>
  <w:footnote w:type="continuationSeparator" w:id="0">
    <w:p w:rsidR="003805B1" w:rsidRDefault="003805B1" w:rsidP="003C1E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1ADE08A4"/>
    <w:lvl w:ilvl="0">
      <w:start w:val="1"/>
      <w:numFmt w:val="decimal"/>
      <w:lvlText w:val="%1."/>
      <w:lvlJc w:val="left"/>
      <w:pPr>
        <w:ind w:left="313" w:hanging="214"/>
      </w:pPr>
      <w:rPr>
        <w:rFonts w:ascii="宋体" w:eastAsia="宋体" w:hAnsi="宋体" w:cs="宋体" w:hint="default"/>
        <w:b/>
        <w:bCs/>
        <w:spacing w:val="-2"/>
        <w:w w:val="98"/>
        <w:sz w:val="28"/>
        <w:szCs w:val="28"/>
        <w:lang w:val="zh-CN" w:eastAsia="zh-CN" w:bidi="zh-CN"/>
      </w:rPr>
    </w:lvl>
    <w:lvl w:ilvl="1">
      <w:start w:val="1"/>
      <w:numFmt w:val="decimal"/>
      <w:lvlText w:val="%1.%2"/>
      <w:lvlJc w:val="left"/>
      <w:pPr>
        <w:ind w:left="416" w:hanging="317"/>
      </w:pPr>
      <w:rPr>
        <w:rFonts w:ascii="宋体" w:eastAsia="宋体" w:hAnsi="宋体" w:cs="宋体" w:hint="default"/>
        <w:spacing w:val="-2"/>
        <w:w w:val="99"/>
        <w:sz w:val="28"/>
        <w:szCs w:val="28"/>
        <w:lang w:val="zh-CN" w:eastAsia="zh-CN" w:bidi="zh-CN"/>
      </w:rPr>
    </w:lvl>
    <w:lvl w:ilvl="2">
      <w:numFmt w:val="bullet"/>
      <w:lvlText w:val="•"/>
      <w:lvlJc w:val="left"/>
      <w:pPr>
        <w:ind w:left="400" w:hanging="317"/>
      </w:pPr>
      <w:rPr>
        <w:rFonts w:hint="default"/>
        <w:lang w:val="zh-CN" w:eastAsia="zh-CN" w:bidi="zh-CN"/>
      </w:rPr>
    </w:lvl>
    <w:lvl w:ilvl="3">
      <w:numFmt w:val="bullet"/>
      <w:lvlText w:val="•"/>
      <w:lvlJc w:val="left"/>
      <w:pPr>
        <w:ind w:left="420" w:hanging="317"/>
      </w:pPr>
      <w:rPr>
        <w:rFonts w:hint="default"/>
        <w:lang w:val="zh-CN" w:eastAsia="zh-CN" w:bidi="zh-CN"/>
      </w:rPr>
    </w:lvl>
    <w:lvl w:ilvl="4">
      <w:numFmt w:val="bullet"/>
      <w:lvlText w:val="•"/>
      <w:lvlJc w:val="left"/>
      <w:pPr>
        <w:ind w:left="460" w:hanging="317"/>
      </w:pPr>
      <w:rPr>
        <w:rFonts w:hint="default"/>
        <w:lang w:val="zh-CN" w:eastAsia="zh-CN" w:bidi="zh-CN"/>
      </w:rPr>
    </w:lvl>
    <w:lvl w:ilvl="5">
      <w:numFmt w:val="bullet"/>
      <w:lvlText w:val="•"/>
      <w:lvlJc w:val="left"/>
      <w:pPr>
        <w:ind w:left="2015" w:hanging="317"/>
      </w:pPr>
      <w:rPr>
        <w:rFonts w:hint="default"/>
        <w:lang w:val="zh-CN" w:eastAsia="zh-CN" w:bidi="zh-CN"/>
      </w:rPr>
    </w:lvl>
    <w:lvl w:ilvl="6">
      <w:numFmt w:val="bullet"/>
      <w:lvlText w:val="•"/>
      <w:lvlJc w:val="left"/>
      <w:pPr>
        <w:ind w:left="3570" w:hanging="317"/>
      </w:pPr>
      <w:rPr>
        <w:rFonts w:hint="default"/>
        <w:lang w:val="zh-CN" w:eastAsia="zh-CN" w:bidi="zh-CN"/>
      </w:rPr>
    </w:lvl>
    <w:lvl w:ilvl="7">
      <w:numFmt w:val="bullet"/>
      <w:lvlText w:val="•"/>
      <w:lvlJc w:val="left"/>
      <w:pPr>
        <w:ind w:left="5125" w:hanging="317"/>
      </w:pPr>
      <w:rPr>
        <w:rFonts w:hint="default"/>
        <w:lang w:val="zh-CN" w:eastAsia="zh-CN" w:bidi="zh-CN"/>
      </w:rPr>
    </w:lvl>
    <w:lvl w:ilvl="8">
      <w:numFmt w:val="bullet"/>
      <w:lvlText w:val="•"/>
      <w:lvlJc w:val="left"/>
      <w:pPr>
        <w:ind w:left="6680" w:hanging="317"/>
      </w:pPr>
      <w:rPr>
        <w:rFonts w:hint="default"/>
        <w:lang w:val="zh-CN" w:eastAsia="zh-CN" w:bidi="zh-CN"/>
      </w:rPr>
    </w:lvl>
  </w:abstractNum>
  <w:abstractNum w:abstractNumId="1">
    <w:nsid w:val="2F231DBC"/>
    <w:multiLevelType w:val="multilevel"/>
    <w:tmpl w:val="1ADE08A4"/>
    <w:lvl w:ilvl="0">
      <w:start w:val="1"/>
      <w:numFmt w:val="decimal"/>
      <w:lvlText w:val="%1."/>
      <w:lvlJc w:val="left"/>
      <w:pPr>
        <w:ind w:left="313" w:hanging="214"/>
      </w:pPr>
      <w:rPr>
        <w:rFonts w:ascii="宋体" w:eastAsia="宋体" w:hAnsi="宋体" w:cs="宋体" w:hint="default"/>
        <w:b/>
        <w:bCs/>
        <w:spacing w:val="-2"/>
        <w:w w:val="98"/>
        <w:sz w:val="28"/>
        <w:szCs w:val="28"/>
        <w:lang w:val="zh-CN" w:eastAsia="zh-CN" w:bidi="zh-CN"/>
      </w:rPr>
    </w:lvl>
    <w:lvl w:ilvl="1">
      <w:start w:val="1"/>
      <w:numFmt w:val="decimal"/>
      <w:lvlText w:val="%1.%2"/>
      <w:lvlJc w:val="left"/>
      <w:pPr>
        <w:ind w:left="416" w:hanging="317"/>
      </w:pPr>
      <w:rPr>
        <w:rFonts w:ascii="宋体" w:eastAsia="宋体" w:hAnsi="宋体" w:cs="宋体" w:hint="default"/>
        <w:spacing w:val="-2"/>
        <w:w w:val="99"/>
        <w:sz w:val="28"/>
        <w:szCs w:val="28"/>
        <w:lang w:val="zh-CN" w:eastAsia="zh-CN" w:bidi="zh-CN"/>
      </w:rPr>
    </w:lvl>
    <w:lvl w:ilvl="2">
      <w:numFmt w:val="bullet"/>
      <w:lvlText w:val="•"/>
      <w:lvlJc w:val="left"/>
      <w:pPr>
        <w:ind w:left="400" w:hanging="317"/>
      </w:pPr>
      <w:rPr>
        <w:rFonts w:hint="default"/>
        <w:lang w:val="zh-CN" w:eastAsia="zh-CN" w:bidi="zh-CN"/>
      </w:rPr>
    </w:lvl>
    <w:lvl w:ilvl="3">
      <w:numFmt w:val="bullet"/>
      <w:lvlText w:val="•"/>
      <w:lvlJc w:val="left"/>
      <w:pPr>
        <w:ind w:left="420" w:hanging="317"/>
      </w:pPr>
      <w:rPr>
        <w:rFonts w:hint="default"/>
        <w:lang w:val="zh-CN" w:eastAsia="zh-CN" w:bidi="zh-CN"/>
      </w:rPr>
    </w:lvl>
    <w:lvl w:ilvl="4">
      <w:numFmt w:val="bullet"/>
      <w:lvlText w:val="•"/>
      <w:lvlJc w:val="left"/>
      <w:pPr>
        <w:ind w:left="460" w:hanging="317"/>
      </w:pPr>
      <w:rPr>
        <w:rFonts w:hint="default"/>
        <w:lang w:val="zh-CN" w:eastAsia="zh-CN" w:bidi="zh-CN"/>
      </w:rPr>
    </w:lvl>
    <w:lvl w:ilvl="5">
      <w:numFmt w:val="bullet"/>
      <w:lvlText w:val="•"/>
      <w:lvlJc w:val="left"/>
      <w:pPr>
        <w:ind w:left="2015" w:hanging="317"/>
      </w:pPr>
      <w:rPr>
        <w:rFonts w:hint="default"/>
        <w:lang w:val="zh-CN" w:eastAsia="zh-CN" w:bidi="zh-CN"/>
      </w:rPr>
    </w:lvl>
    <w:lvl w:ilvl="6">
      <w:numFmt w:val="bullet"/>
      <w:lvlText w:val="•"/>
      <w:lvlJc w:val="left"/>
      <w:pPr>
        <w:ind w:left="3570" w:hanging="317"/>
      </w:pPr>
      <w:rPr>
        <w:rFonts w:hint="default"/>
        <w:lang w:val="zh-CN" w:eastAsia="zh-CN" w:bidi="zh-CN"/>
      </w:rPr>
    </w:lvl>
    <w:lvl w:ilvl="7">
      <w:numFmt w:val="bullet"/>
      <w:lvlText w:val="•"/>
      <w:lvlJc w:val="left"/>
      <w:pPr>
        <w:ind w:left="5125" w:hanging="317"/>
      </w:pPr>
      <w:rPr>
        <w:rFonts w:hint="default"/>
        <w:lang w:val="zh-CN" w:eastAsia="zh-CN" w:bidi="zh-CN"/>
      </w:rPr>
    </w:lvl>
    <w:lvl w:ilvl="8">
      <w:numFmt w:val="bullet"/>
      <w:lvlText w:val="•"/>
      <w:lvlJc w:val="left"/>
      <w:pPr>
        <w:ind w:left="6680" w:hanging="317"/>
      </w:pPr>
      <w:rPr>
        <w:rFonts w:hint="default"/>
        <w:lang w:val="zh-CN" w:eastAsia="zh-CN" w:bidi="zh-CN"/>
      </w:rPr>
    </w:lvl>
  </w:abstractNum>
  <w:abstractNum w:abstractNumId="2">
    <w:nsid w:val="47053CA7"/>
    <w:multiLevelType w:val="hybridMultilevel"/>
    <w:tmpl w:val="51DE1940"/>
    <w:lvl w:ilvl="0" w:tplc="06A43F3C">
      <w:start w:val="1"/>
      <w:numFmt w:val="japaneseCounting"/>
      <w:lvlText w:val="&lt;%1&gt;"/>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B8E5D16"/>
    <w:multiLevelType w:val="hybridMultilevel"/>
    <w:tmpl w:val="145C6BBC"/>
    <w:lvl w:ilvl="0" w:tplc="A5843DC4">
      <w:start w:val="1"/>
      <w:numFmt w:val="decimal"/>
      <w:lvlText w:val="%1、"/>
      <w:lvlJc w:val="left"/>
      <w:pPr>
        <w:ind w:left="345" w:hanging="3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2D21296"/>
    <w:multiLevelType w:val="hybridMultilevel"/>
    <w:tmpl w:val="B06477F2"/>
    <w:lvl w:ilvl="0" w:tplc="147637BC">
      <w:start w:val="1"/>
      <w:numFmt w:val="decimal"/>
      <w:lvlText w:val="（%1）"/>
      <w:lvlJc w:val="left"/>
      <w:pPr>
        <w:ind w:left="525" w:hanging="52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7FB782C"/>
    <w:multiLevelType w:val="multilevel"/>
    <w:tmpl w:val="57FB782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A996C66"/>
    <w:multiLevelType w:val="multilevel"/>
    <w:tmpl w:val="5A996C6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64F25991"/>
    <w:multiLevelType w:val="hybridMultilevel"/>
    <w:tmpl w:val="6C242A84"/>
    <w:lvl w:ilvl="0" w:tplc="A9A81552">
      <w:start w:val="1"/>
      <w:numFmt w:val="japaneseCounting"/>
      <w:lvlText w:val="&lt;%1&gt;"/>
      <w:lvlJc w:val="left"/>
      <w:pPr>
        <w:ind w:left="495" w:hanging="4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65F73A1"/>
    <w:multiLevelType w:val="hybridMultilevel"/>
    <w:tmpl w:val="6332DFF0"/>
    <w:lvl w:ilvl="0" w:tplc="3BEE73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7607547"/>
    <w:multiLevelType w:val="hybridMultilevel"/>
    <w:tmpl w:val="80D28C84"/>
    <w:lvl w:ilvl="0" w:tplc="39421664">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AEE430E"/>
    <w:multiLevelType w:val="multilevel"/>
    <w:tmpl w:val="7AEE430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7D3F24F5"/>
    <w:multiLevelType w:val="hybridMultilevel"/>
    <w:tmpl w:val="0BBEC46C"/>
    <w:lvl w:ilvl="0" w:tplc="9EE424EE">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6"/>
  </w:num>
  <w:num w:numId="4">
    <w:abstractNumId w:val="11"/>
  </w:num>
  <w:num w:numId="5">
    <w:abstractNumId w:val="7"/>
  </w:num>
  <w:num w:numId="6">
    <w:abstractNumId w:val="3"/>
  </w:num>
  <w:num w:numId="7">
    <w:abstractNumId w:val="8"/>
  </w:num>
  <w:num w:numId="8">
    <w:abstractNumId w:val="9"/>
  </w:num>
  <w:num w:numId="9">
    <w:abstractNumId w:val="10"/>
  </w:num>
  <w:num w:numId="10">
    <w:abstractNumId w:val="2"/>
  </w:num>
  <w:num w:numId="11">
    <w:abstractNumId w:val="4"/>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651A9"/>
    <w:rsid w:val="00010908"/>
    <w:rsid w:val="00043B5E"/>
    <w:rsid w:val="00050A51"/>
    <w:rsid w:val="00051A60"/>
    <w:rsid w:val="00052FA2"/>
    <w:rsid w:val="000629A8"/>
    <w:rsid w:val="000731E6"/>
    <w:rsid w:val="000837F1"/>
    <w:rsid w:val="00093115"/>
    <w:rsid w:val="0009615B"/>
    <w:rsid w:val="00096710"/>
    <w:rsid w:val="000A327D"/>
    <w:rsid w:val="000A388C"/>
    <w:rsid w:val="000A5CE9"/>
    <w:rsid w:val="000A691E"/>
    <w:rsid w:val="000C20A2"/>
    <w:rsid w:val="000D38E2"/>
    <w:rsid w:val="000F1F9D"/>
    <w:rsid w:val="00104631"/>
    <w:rsid w:val="0011215C"/>
    <w:rsid w:val="00113A7D"/>
    <w:rsid w:val="00121897"/>
    <w:rsid w:val="00161455"/>
    <w:rsid w:val="00171BCF"/>
    <w:rsid w:val="00180DC6"/>
    <w:rsid w:val="001A1E34"/>
    <w:rsid w:val="001A6908"/>
    <w:rsid w:val="001A6F6B"/>
    <w:rsid w:val="001B63E4"/>
    <w:rsid w:val="001C14AC"/>
    <w:rsid w:val="001E708E"/>
    <w:rsid w:val="001E7B76"/>
    <w:rsid w:val="001F0096"/>
    <w:rsid w:val="00231795"/>
    <w:rsid w:val="00236FDF"/>
    <w:rsid w:val="00240AED"/>
    <w:rsid w:val="002467F5"/>
    <w:rsid w:val="00261AEF"/>
    <w:rsid w:val="00262D60"/>
    <w:rsid w:val="00266C81"/>
    <w:rsid w:val="0027483F"/>
    <w:rsid w:val="002824FC"/>
    <w:rsid w:val="00295597"/>
    <w:rsid w:val="00295922"/>
    <w:rsid w:val="002A331D"/>
    <w:rsid w:val="002A622C"/>
    <w:rsid w:val="002C2860"/>
    <w:rsid w:val="002D186F"/>
    <w:rsid w:val="002D437A"/>
    <w:rsid w:val="002F27EC"/>
    <w:rsid w:val="002F387B"/>
    <w:rsid w:val="00307FE8"/>
    <w:rsid w:val="003158FD"/>
    <w:rsid w:val="00335B26"/>
    <w:rsid w:val="003413F4"/>
    <w:rsid w:val="003456E7"/>
    <w:rsid w:val="00351E08"/>
    <w:rsid w:val="00354F83"/>
    <w:rsid w:val="003551D9"/>
    <w:rsid w:val="00357A0B"/>
    <w:rsid w:val="003640A8"/>
    <w:rsid w:val="00371CBC"/>
    <w:rsid w:val="003805B1"/>
    <w:rsid w:val="00397B9D"/>
    <w:rsid w:val="003A7BE4"/>
    <w:rsid w:val="003B5C1C"/>
    <w:rsid w:val="003C1E8C"/>
    <w:rsid w:val="003E3FE9"/>
    <w:rsid w:val="003F28CE"/>
    <w:rsid w:val="004129E7"/>
    <w:rsid w:val="00413625"/>
    <w:rsid w:val="00436E4F"/>
    <w:rsid w:val="00461329"/>
    <w:rsid w:val="00466947"/>
    <w:rsid w:val="00470C48"/>
    <w:rsid w:val="00476F76"/>
    <w:rsid w:val="00480A45"/>
    <w:rsid w:val="00481E0E"/>
    <w:rsid w:val="00485B64"/>
    <w:rsid w:val="00496224"/>
    <w:rsid w:val="004A26E9"/>
    <w:rsid w:val="004A69B6"/>
    <w:rsid w:val="004B2DA6"/>
    <w:rsid w:val="004C41CC"/>
    <w:rsid w:val="004D1A08"/>
    <w:rsid w:val="004E0953"/>
    <w:rsid w:val="00506166"/>
    <w:rsid w:val="005104F0"/>
    <w:rsid w:val="005170E3"/>
    <w:rsid w:val="005C1BB0"/>
    <w:rsid w:val="005C1CE1"/>
    <w:rsid w:val="005D2488"/>
    <w:rsid w:val="005E0798"/>
    <w:rsid w:val="005F5820"/>
    <w:rsid w:val="005F747E"/>
    <w:rsid w:val="00603680"/>
    <w:rsid w:val="006359D1"/>
    <w:rsid w:val="00666BCF"/>
    <w:rsid w:val="00677A2D"/>
    <w:rsid w:val="0068351D"/>
    <w:rsid w:val="00695D5F"/>
    <w:rsid w:val="006A6779"/>
    <w:rsid w:val="006B33AC"/>
    <w:rsid w:val="006D7B50"/>
    <w:rsid w:val="006E4D20"/>
    <w:rsid w:val="006E5CC0"/>
    <w:rsid w:val="007100AD"/>
    <w:rsid w:val="00713FA3"/>
    <w:rsid w:val="007144E0"/>
    <w:rsid w:val="007361BD"/>
    <w:rsid w:val="00746708"/>
    <w:rsid w:val="00754097"/>
    <w:rsid w:val="00757C48"/>
    <w:rsid w:val="007668B8"/>
    <w:rsid w:val="00774950"/>
    <w:rsid w:val="0078657B"/>
    <w:rsid w:val="00793FB2"/>
    <w:rsid w:val="007A7095"/>
    <w:rsid w:val="007D06C7"/>
    <w:rsid w:val="007E1D9F"/>
    <w:rsid w:val="007F561B"/>
    <w:rsid w:val="00827528"/>
    <w:rsid w:val="00845B5F"/>
    <w:rsid w:val="00865D00"/>
    <w:rsid w:val="008863E3"/>
    <w:rsid w:val="008F4E66"/>
    <w:rsid w:val="009171E8"/>
    <w:rsid w:val="0096193E"/>
    <w:rsid w:val="00961D68"/>
    <w:rsid w:val="009638AB"/>
    <w:rsid w:val="00966350"/>
    <w:rsid w:val="009C69E7"/>
    <w:rsid w:val="009D091A"/>
    <w:rsid w:val="009F10EA"/>
    <w:rsid w:val="00A01D5C"/>
    <w:rsid w:val="00A01D60"/>
    <w:rsid w:val="00A05302"/>
    <w:rsid w:val="00A407DA"/>
    <w:rsid w:val="00A46013"/>
    <w:rsid w:val="00A54148"/>
    <w:rsid w:val="00A62A3C"/>
    <w:rsid w:val="00A62D21"/>
    <w:rsid w:val="00A651A9"/>
    <w:rsid w:val="00A74129"/>
    <w:rsid w:val="00A87428"/>
    <w:rsid w:val="00A94A09"/>
    <w:rsid w:val="00A95FC2"/>
    <w:rsid w:val="00AA586F"/>
    <w:rsid w:val="00AA61CD"/>
    <w:rsid w:val="00AB02F9"/>
    <w:rsid w:val="00AC474C"/>
    <w:rsid w:val="00AC53FD"/>
    <w:rsid w:val="00AD16A1"/>
    <w:rsid w:val="00AE41CD"/>
    <w:rsid w:val="00AE5C25"/>
    <w:rsid w:val="00AF0BAD"/>
    <w:rsid w:val="00AF0E05"/>
    <w:rsid w:val="00AF7822"/>
    <w:rsid w:val="00B267D5"/>
    <w:rsid w:val="00B37001"/>
    <w:rsid w:val="00B37F2B"/>
    <w:rsid w:val="00B50647"/>
    <w:rsid w:val="00B609A8"/>
    <w:rsid w:val="00B61923"/>
    <w:rsid w:val="00BA119F"/>
    <w:rsid w:val="00BA564F"/>
    <w:rsid w:val="00BC2646"/>
    <w:rsid w:val="00BC4B7E"/>
    <w:rsid w:val="00BD7D74"/>
    <w:rsid w:val="00BE0FCD"/>
    <w:rsid w:val="00C20087"/>
    <w:rsid w:val="00C61520"/>
    <w:rsid w:val="00C627CA"/>
    <w:rsid w:val="00C65E95"/>
    <w:rsid w:val="00C702F8"/>
    <w:rsid w:val="00C71145"/>
    <w:rsid w:val="00C71DA3"/>
    <w:rsid w:val="00C91D46"/>
    <w:rsid w:val="00CA5662"/>
    <w:rsid w:val="00CB07B2"/>
    <w:rsid w:val="00CB1163"/>
    <w:rsid w:val="00CE362C"/>
    <w:rsid w:val="00D00543"/>
    <w:rsid w:val="00D03BB3"/>
    <w:rsid w:val="00D1103F"/>
    <w:rsid w:val="00D17C94"/>
    <w:rsid w:val="00D24400"/>
    <w:rsid w:val="00D306E6"/>
    <w:rsid w:val="00D35A5C"/>
    <w:rsid w:val="00D37568"/>
    <w:rsid w:val="00D41B70"/>
    <w:rsid w:val="00D4413E"/>
    <w:rsid w:val="00D44F22"/>
    <w:rsid w:val="00D619E6"/>
    <w:rsid w:val="00D86646"/>
    <w:rsid w:val="00D96743"/>
    <w:rsid w:val="00DA1E24"/>
    <w:rsid w:val="00DA2DDB"/>
    <w:rsid w:val="00DC4996"/>
    <w:rsid w:val="00E1460F"/>
    <w:rsid w:val="00E21269"/>
    <w:rsid w:val="00E33C47"/>
    <w:rsid w:val="00E34B19"/>
    <w:rsid w:val="00E445FC"/>
    <w:rsid w:val="00E44B0E"/>
    <w:rsid w:val="00E7074F"/>
    <w:rsid w:val="00E948CE"/>
    <w:rsid w:val="00EA1282"/>
    <w:rsid w:val="00EC6EA6"/>
    <w:rsid w:val="00ED46B8"/>
    <w:rsid w:val="00EE4410"/>
    <w:rsid w:val="00EE6714"/>
    <w:rsid w:val="00EF206C"/>
    <w:rsid w:val="00F3010B"/>
    <w:rsid w:val="00F604F3"/>
    <w:rsid w:val="00F847F0"/>
    <w:rsid w:val="00FC6DE3"/>
    <w:rsid w:val="00FD273F"/>
    <w:rsid w:val="00FF6E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C1E8C"/>
    <w:pPr>
      <w:widowControl w:val="0"/>
      <w:autoSpaceDE w:val="0"/>
      <w:autoSpaceDN w:val="0"/>
    </w:pPr>
    <w:rPr>
      <w:rFonts w:ascii="宋体" w:eastAsia="宋体" w:hAnsi="宋体" w:cs="宋体"/>
      <w:kern w:val="0"/>
      <w:sz w:val="22"/>
      <w:lang w:val="zh-CN" w:bidi="zh-CN"/>
    </w:rPr>
  </w:style>
  <w:style w:type="paragraph" w:styleId="1">
    <w:name w:val="heading 1"/>
    <w:basedOn w:val="a"/>
    <w:next w:val="a"/>
    <w:link w:val="1Char"/>
    <w:uiPriority w:val="1"/>
    <w:qFormat/>
    <w:rsid w:val="003C1E8C"/>
    <w:pPr>
      <w:spacing w:before="25"/>
      <w:jc w:val="center"/>
      <w:outlineLvl w:val="0"/>
    </w:pPr>
    <w:rPr>
      <w:b/>
      <w:bCs/>
      <w:sz w:val="32"/>
      <w:szCs w:val="32"/>
    </w:rPr>
  </w:style>
  <w:style w:type="paragraph" w:styleId="8">
    <w:name w:val="heading 8"/>
    <w:basedOn w:val="a"/>
    <w:next w:val="a"/>
    <w:link w:val="8Char"/>
    <w:uiPriority w:val="1"/>
    <w:qFormat/>
    <w:rsid w:val="003C1E8C"/>
    <w:pPr>
      <w:ind w:left="220"/>
      <w:outlineLvl w:val="7"/>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1E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1E8C"/>
    <w:rPr>
      <w:sz w:val="18"/>
      <w:szCs w:val="18"/>
    </w:rPr>
  </w:style>
  <w:style w:type="paragraph" w:styleId="a4">
    <w:name w:val="footer"/>
    <w:basedOn w:val="a"/>
    <w:link w:val="Char0"/>
    <w:uiPriority w:val="99"/>
    <w:unhideWhenUsed/>
    <w:rsid w:val="003C1E8C"/>
    <w:pPr>
      <w:tabs>
        <w:tab w:val="center" w:pos="4153"/>
        <w:tab w:val="right" w:pos="8306"/>
      </w:tabs>
      <w:snapToGrid w:val="0"/>
    </w:pPr>
    <w:rPr>
      <w:sz w:val="18"/>
      <w:szCs w:val="18"/>
    </w:rPr>
  </w:style>
  <w:style w:type="character" w:customStyle="1" w:styleId="Char0">
    <w:name w:val="页脚 Char"/>
    <w:basedOn w:val="a0"/>
    <w:link w:val="a4"/>
    <w:uiPriority w:val="99"/>
    <w:rsid w:val="003C1E8C"/>
    <w:rPr>
      <w:sz w:val="18"/>
      <w:szCs w:val="18"/>
    </w:rPr>
  </w:style>
  <w:style w:type="character" w:customStyle="1" w:styleId="1Char">
    <w:name w:val="标题 1 Char"/>
    <w:basedOn w:val="a0"/>
    <w:link w:val="1"/>
    <w:uiPriority w:val="1"/>
    <w:rsid w:val="003C1E8C"/>
    <w:rPr>
      <w:rFonts w:ascii="宋体" w:eastAsia="宋体" w:hAnsi="宋体" w:cs="宋体"/>
      <w:b/>
      <w:bCs/>
      <w:kern w:val="0"/>
      <w:sz w:val="32"/>
      <w:szCs w:val="32"/>
      <w:lang w:val="zh-CN" w:bidi="zh-CN"/>
    </w:rPr>
  </w:style>
  <w:style w:type="character" w:customStyle="1" w:styleId="8Char">
    <w:name w:val="标题 8 Char"/>
    <w:basedOn w:val="a0"/>
    <w:link w:val="8"/>
    <w:uiPriority w:val="1"/>
    <w:rsid w:val="003C1E8C"/>
    <w:rPr>
      <w:rFonts w:ascii="宋体" w:eastAsia="宋体" w:hAnsi="宋体" w:cs="宋体"/>
      <w:b/>
      <w:bCs/>
      <w:kern w:val="0"/>
      <w:szCs w:val="21"/>
      <w:lang w:val="zh-CN" w:bidi="zh-CN"/>
    </w:rPr>
  </w:style>
  <w:style w:type="paragraph" w:styleId="a5">
    <w:name w:val="annotation text"/>
    <w:basedOn w:val="a"/>
    <w:link w:val="Char1"/>
    <w:qFormat/>
    <w:rsid w:val="003C1E8C"/>
  </w:style>
  <w:style w:type="character" w:customStyle="1" w:styleId="Char1">
    <w:name w:val="批注文字 Char"/>
    <w:basedOn w:val="a0"/>
    <w:link w:val="a5"/>
    <w:qFormat/>
    <w:rsid w:val="003C1E8C"/>
    <w:rPr>
      <w:rFonts w:ascii="宋体" w:eastAsia="宋体" w:hAnsi="宋体" w:cs="宋体"/>
      <w:kern w:val="0"/>
      <w:sz w:val="22"/>
      <w:lang w:val="zh-CN" w:bidi="zh-CN"/>
    </w:rPr>
  </w:style>
  <w:style w:type="paragraph" w:styleId="a6">
    <w:name w:val="Body Text"/>
    <w:basedOn w:val="a"/>
    <w:link w:val="Char2"/>
    <w:uiPriority w:val="1"/>
    <w:qFormat/>
    <w:rsid w:val="003C1E8C"/>
    <w:rPr>
      <w:sz w:val="21"/>
      <w:szCs w:val="21"/>
    </w:rPr>
  </w:style>
  <w:style w:type="character" w:customStyle="1" w:styleId="Char2">
    <w:name w:val="正文文本 Char"/>
    <w:basedOn w:val="a0"/>
    <w:link w:val="a6"/>
    <w:uiPriority w:val="1"/>
    <w:rsid w:val="003C1E8C"/>
    <w:rPr>
      <w:rFonts w:ascii="宋体" w:eastAsia="宋体" w:hAnsi="宋体" w:cs="宋体"/>
      <w:kern w:val="0"/>
      <w:szCs w:val="21"/>
      <w:lang w:val="zh-CN" w:bidi="zh-CN"/>
    </w:rPr>
  </w:style>
  <w:style w:type="paragraph" w:styleId="a7">
    <w:name w:val="List Paragraph"/>
    <w:basedOn w:val="a"/>
    <w:uiPriority w:val="99"/>
    <w:qFormat/>
    <w:rsid w:val="003C1E8C"/>
    <w:pPr>
      <w:ind w:left="1200" w:firstLine="420"/>
    </w:pPr>
  </w:style>
  <w:style w:type="character" w:styleId="a8">
    <w:name w:val="annotation reference"/>
    <w:basedOn w:val="a0"/>
    <w:qFormat/>
    <w:rsid w:val="003C1E8C"/>
    <w:rPr>
      <w:sz w:val="21"/>
      <w:szCs w:val="21"/>
    </w:rPr>
  </w:style>
  <w:style w:type="paragraph" w:styleId="a9">
    <w:name w:val="Balloon Text"/>
    <w:basedOn w:val="a"/>
    <w:link w:val="Char3"/>
    <w:uiPriority w:val="99"/>
    <w:semiHidden/>
    <w:unhideWhenUsed/>
    <w:rsid w:val="003C1E8C"/>
    <w:rPr>
      <w:sz w:val="18"/>
      <w:szCs w:val="18"/>
    </w:rPr>
  </w:style>
  <w:style w:type="character" w:customStyle="1" w:styleId="Char3">
    <w:name w:val="批注框文本 Char"/>
    <w:basedOn w:val="a0"/>
    <w:link w:val="a9"/>
    <w:uiPriority w:val="99"/>
    <w:semiHidden/>
    <w:rsid w:val="003C1E8C"/>
    <w:rPr>
      <w:rFonts w:ascii="宋体" w:eastAsia="宋体" w:hAnsi="宋体" w:cs="宋体"/>
      <w:kern w:val="0"/>
      <w:sz w:val="18"/>
      <w:szCs w:val="18"/>
      <w:lang w:val="zh-CN" w:bidi="zh-CN"/>
    </w:rPr>
  </w:style>
  <w:style w:type="paragraph" w:styleId="aa">
    <w:name w:val="Body Text Indent"/>
    <w:basedOn w:val="a"/>
    <w:link w:val="Char4"/>
    <w:uiPriority w:val="99"/>
    <w:semiHidden/>
    <w:unhideWhenUsed/>
    <w:rsid w:val="00961D68"/>
    <w:pPr>
      <w:spacing w:after="120"/>
      <w:ind w:leftChars="200" w:left="420"/>
    </w:pPr>
  </w:style>
  <w:style w:type="character" w:customStyle="1" w:styleId="Char4">
    <w:name w:val="正文文本缩进 Char"/>
    <w:basedOn w:val="a0"/>
    <w:link w:val="aa"/>
    <w:uiPriority w:val="99"/>
    <w:semiHidden/>
    <w:rsid w:val="00961D68"/>
    <w:rPr>
      <w:rFonts w:ascii="宋体" w:eastAsia="宋体" w:hAnsi="宋体" w:cs="宋体"/>
      <w:kern w:val="0"/>
      <w:sz w:val="22"/>
      <w:lang w:val="zh-CN" w:bidi="zh-CN"/>
    </w:rPr>
  </w:style>
  <w:style w:type="paragraph" w:styleId="2">
    <w:name w:val="Body Text First Indent 2"/>
    <w:basedOn w:val="aa"/>
    <w:link w:val="2Char"/>
    <w:uiPriority w:val="99"/>
    <w:semiHidden/>
    <w:unhideWhenUsed/>
    <w:rsid w:val="00961D68"/>
    <w:pPr>
      <w:ind w:firstLineChars="200" w:firstLine="420"/>
    </w:pPr>
  </w:style>
  <w:style w:type="character" w:customStyle="1" w:styleId="2Char">
    <w:name w:val="正文首行缩进 2 Char"/>
    <w:basedOn w:val="Char4"/>
    <w:link w:val="2"/>
    <w:uiPriority w:val="99"/>
    <w:semiHidden/>
    <w:rsid w:val="00961D68"/>
    <w:rPr>
      <w:rFonts w:ascii="宋体" w:eastAsia="宋体" w:hAnsi="宋体" w:cs="宋体"/>
      <w:kern w:val="0"/>
      <w:sz w:val="22"/>
      <w:lang w:val="zh-CN" w:bidi="zh-CN"/>
    </w:rPr>
  </w:style>
  <w:style w:type="paragraph" w:customStyle="1" w:styleId="ab">
    <w:name w:val="段"/>
    <w:next w:val="a"/>
    <w:qFormat/>
    <w:rsid w:val="00961D68"/>
    <w:pPr>
      <w:autoSpaceDE w:val="0"/>
      <w:autoSpaceDN w:val="0"/>
      <w:adjustRightInd w:val="0"/>
      <w:snapToGrid w:val="0"/>
      <w:spacing w:line="360" w:lineRule="auto"/>
      <w:ind w:firstLineChars="200" w:firstLine="200"/>
      <w:jc w:val="both"/>
    </w:pPr>
    <w:rPr>
      <w:rFonts w:ascii="宋体" w:eastAsia="宋体" w:hAnsi="Calibri" w:cs="Times New Roman"/>
      <w:kern w:val="0"/>
      <w:sz w:val="24"/>
    </w:rPr>
  </w:style>
  <w:style w:type="paragraph" w:customStyle="1" w:styleId="TableParagraph">
    <w:name w:val="Table Paragraph"/>
    <w:basedOn w:val="a"/>
    <w:uiPriority w:val="1"/>
    <w:qFormat/>
    <w:rsid w:val="00A74129"/>
    <w:pPr>
      <w:autoSpaceDE/>
      <w:autoSpaceDN/>
      <w:jc w:val="both"/>
    </w:pPr>
    <w:rPr>
      <w:rFonts w:ascii="微软雅黑" w:eastAsia="微软雅黑" w:hAnsi="微软雅黑" w:cs="微软雅黑"/>
      <w:kern w:val="2"/>
      <w:sz w:val="21"/>
      <w:szCs w:val="24"/>
    </w:rPr>
  </w:style>
  <w:style w:type="paragraph" w:styleId="20">
    <w:name w:val="toc 2"/>
    <w:basedOn w:val="a"/>
    <w:next w:val="a"/>
    <w:uiPriority w:val="39"/>
    <w:qFormat/>
    <w:rsid w:val="004A69B6"/>
    <w:pPr>
      <w:autoSpaceDE/>
      <w:autoSpaceDN/>
      <w:ind w:leftChars="200" w:left="200"/>
      <w:jc w:val="both"/>
    </w:pPr>
    <w:rPr>
      <w:rFonts w:ascii="Calibri" w:hAnsi="Calibri" w:cs="Times New Roman"/>
      <w:kern w:val="2"/>
      <w:sz w:val="21"/>
      <w:lang w:val="en-US" w:bidi="ar-SA"/>
    </w:rPr>
  </w:style>
</w:styles>
</file>

<file path=word/webSettings.xml><?xml version="1.0" encoding="utf-8"?>
<w:webSettings xmlns:r="http://schemas.openxmlformats.org/officeDocument/2006/relationships" xmlns:w="http://schemas.openxmlformats.org/wordprocessingml/2006/main">
  <w:divs>
    <w:div w:id="497311626">
      <w:bodyDiv w:val="1"/>
      <w:marLeft w:val="0"/>
      <w:marRight w:val="0"/>
      <w:marTop w:val="0"/>
      <w:marBottom w:val="0"/>
      <w:divBdr>
        <w:top w:val="none" w:sz="0" w:space="0" w:color="auto"/>
        <w:left w:val="none" w:sz="0" w:space="0" w:color="auto"/>
        <w:bottom w:val="none" w:sz="0" w:space="0" w:color="auto"/>
        <w:right w:val="none" w:sz="0" w:space="0" w:color="auto"/>
      </w:divBdr>
    </w:div>
    <w:div w:id="904727682">
      <w:bodyDiv w:val="1"/>
      <w:marLeft w:val="0"/>
      <w:marRight w:val="0"/>
      <w:marTop w:val="0"/>
      <w:marBottom w:val="0"/>
      <w:divBdr>
        <w:top w:val="none" w:sz="0" w:space="0" w:color="auto"/>
        <w:left w:val="none" w:sz="0" w:space="0" w:color="auto"/>
        <w:bottom w:val="none" w:sz="0" w:space="0" w:color="auto"/>
        <w:right w:val="none" w:sz="0" w:space="0" w:color="auto"/>
      </w:divBdr>
    </w:div>
    <w:div w:id="1109007791">
      <w:bodyDiv w:val="1"/>
      <w:marLeft w:val="0"/>
      <w:marRight w:val="0"/>
      <w:marTop w:val="0"/>
      <w:marBottom w:val="0"/>
      <w:divBdr>
        <w:top w:val="none" w:sz="0" w:space="0" w:color="auto"/>
        <w:left w:val="none" w:sz="0" w:space="0" w:color="auto"/>
        <w:bottom w:val="none" w:sz="0" w:space="0" w:color="auto"/>
        <w:right w:val="none" w:sz="0" w:space="0" w:color="auto"/>
      </w:divBdr>
    </w:div>
    <w:div w:id="1370834877">
      <w:bodyDiv w:val="1"/>
      <w:marLeft w:val="0"/>
      <w:marRight w:val="0"/>
      <w:marTop w:val="0"/>
      <w:marBottom w:val="0"/>
      <w:divBdr>
        <w:top w:val="none" w:sz="0" w:space="0" w:color="auto"/>
        <w:left w:val="none" w:sz="0" w:space="0" w:color="auto"/>
        <w:bottom w:val="none" w:sz="0" w:space="0" w:color="auto"/>
        <w:right w:val="none" w:sz="0" w:space="0" w:color="auto"/>
      </w:divBdr>
    </w:div>
    <w:div w:id="1617061991">
      <w:bodyDiv w:val="1"/>
      <w:marLeft w:val="0"/>
      <w:marRight w:val="0"/>
      <w:marTop w:val="0"/>
      <w:marBottom w:val="0"/>
      <w:divBdr>
        <w:top w:val="none" w:sz="0" w:space="0" w:color="auto"/>
        <w:left w:val="none" w:sz="0" w:space="0" w:color="auto"/>
        <w:bottom w:val="none" w:sz="0" w:space="0" w:color="auto"/>
        <w:right w:val="none" w:sz="0" w:space="0" w:color="auto"/>
      </w:divBdr>
    </w:div>
    <w:div w:id="1973828380">
      <w:bodyDiv w:val="1"/>
      <w:marLeft w:val="0"/>
      <w:marRight w:val="0"/>
      <w:marTop w:val="0"/>
      <w:marBottom w:val="0"/>
      <w:divBdr>
        <w:top w:val="none" w:sz="0" w:space="0" w:color="auto"/>
        <w:left w:val="none" w:sz="0" w:space="0" w:color="auto"/>
        <w:bottom w:val="none" w:sz="0" w:space="0" w:color="auto"/>
        <w:right w:val="none" w:sz="0" w:space="0" w:color="auto"/>
      </w:divBdr>
    </w:div>
    <w:div w:id="202139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217</Words>
  <Characters>1237</Characters>
  <Application>Microsoft Office Word</Application>
  <DocSecurity>0</DocSecurity>
  <Lines>10</Lines>
  <Paragraphs>2</Paragraphs>
  <ScaleCrop>false</ScaleCrop>
  <Company>HP</Company>
  <LinksUpToDate>false</LinksUpToDate>
  <CharactersWithSpaces>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freeuser</cp:lastModifiedBy>
  <cp:revision>54</cp:revision>
  <dcterms:created xsi:type="dcterms:W3CDTF">2025-03-04T01:36:00Z</dcterms:created>
  <dcterms:modified xsi:type="dcterms:W3CDTF">2025-05-07T01:20:00Z</dcterms:modified>
</cp:coreProperties>
</file>