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eastAsia="宋体"/>
          <w:b/>
          <w:bCs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/>
          <w:b/>
          <w:bCs/>
          <w:sz w:val="28"/>
          <w:szCs w:val="28"/>
          <w:lang w:val="en-US" w:eastAsia="zh-CN"/>
        </w:rPr>
        <w:t>毫米波频谱分析仪——主要技术指标</w:t>
      </w:r>
    </w:p>
    <w:p>
      <w:pPr>
        <w:rPr>
          <w:rFonts w:hint="default" w:ascii="Times New Roman" w:hAnsi="Times New Roman" w:eastAsia="宋体"/>
          <w:b/>
          <w:bCs/>
          <w:sz w:val="24"/>
          <w:szCs w:val="24"/>
          <w:lang w:val="en-US" w:eastAsia="zh-CN"/>
        </w:rPr>
      </w:pPr>
    </w:p>
    <w:p>
      <w:pPr>
        <w:spacing w:line="360" w:lineRule="auto"/>
        <w:rPr>
          <w:rFonts w:ascii="Times New Roman" w:hAnsi="Times New Roman" w:eastAsia="宋体"/>
          <w:b/>
          <w:bCs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</w:rPr>
        <w:t>注：▲为必须满足项，</w:t>
      </w:r>
      <w:r>
        <w:rPr>
          <w:rFonts w:ascii="Times New Roman" w:hAnsi="Times New Roman" w:eastAsia="宋体"/>
          <w:b/>
          <w:bCs/>
          <w:sz w:val="24"/>
          <w:szCs w:val="24"/>
        </w:rPr>
        <w:t>*为核心项，其他为普通项。</w:t>
      </w:r>
    </w:p>
    <w:p>
      <w:pPr>
        <w:pStyle w:val="6"/>
        <w:spacing w:line="360" w:lineRule="auto"/>
        <w:ind w:left="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</w:rPr>
        <w:t>▲</w:t>
      </w:r>
      <w:r>
        <w:rPr>
          <w:rFonts w:hint="eastAsia" w:ascii="Times New Roman" w:hAnsi="Times New Roman" w:eastAsia="宋体" w:cs="Times New Roman"/>
          <w:sz w:val="24"/>
          <w:szCs w:val="24"/>
        </w:rPr>
        <w:t>1.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ascii="Times New Roman" w:hAnsi="Times New Roman" w:eastAsia="宋体" w:cs="Times New Roman"/>
          <w:sz w:val="24"/>
          <w:szCs w:val="24"/>
        </w:rPr>
        <w:t>频率范围</w:t>
      </w:r>
      <w:r>
        <w:rPr>
          <w:rFonts w:hint="eastAsia" w:ascii="Times New Roman" w:hAnsi="Times New Roman" w:eastAsia="宋体" w:cs="Times New Roman"/>
          <w:sz w:val="24"/>
          <w:szCs w:val="24"/>
        </w:rPr>
        <w:t>10kHz-</w:t>
      </w:r>
      <w:r>
        <w:rPr>
          <w:rFonts w:ascii="Times New Roman" w:hAnsi="Times New Roman" w:eastAsia="宋体" w:cs="Times New Roman"/>
          <w:sz w:val="24"/>
          <w:szCs w:val="24"/>
        </w:rPr>
        <w:t>4</w:t>
      </w:r>
      <w:r>
        <w:rPr>
          <w:rFonts w:hint="eastAsia" w:ascii="Times New Roman" w:hAnsi="Times New Roman" w:eastAsia="宋体" w:cs="Times New Roman"/>
          <w:sz w:val="24"/>
          <w:szCs w:val="24"/>
        </w:rPr>
        <w:t>0</w:t>
      </w:r>
      <w:r>
        <w:rPr>
          <w:rFonts w:ascii="Times New Roman" w:hAnsi="Times New Roman" w:eastAsia="宋体" w:cs="Times New Roman"/>
          <w:sz w:val="24"/>
          <w:szCs w:val="24"/>
        </w:rPr>
        <w:t>GHz;</w:t>
      </w:r>
    </w:p>
    <w:p>
      <w:pPr>
        <w:pStyle w:val="6"/>
        <w:spacing w:line="360" w:lineRule="auto"/>
        <w:ind w:left="0"/>
        <w:jc w:val="lef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*</w:t>
      </w:r>
      <w:r>
        <w:rPr>
          <w:rFonts w:hint="eastAsia" w:ascii="Times New Roman" w:hAnsi="Times New Roman" w:eastAsia="宋体"/>
          <w:sz w:val="24"/>
          <w:szCs w:val="24"/>
        </w:rPr>
        <w:t xml:space="preserve"> 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z w:val="24"/>
          <w:szCs w:val="24"/>
        </w:rPr>
        <w:t>.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ascii="Times New Roman" w:hAnsi="Times New Roman" w:eastAsia="宋体" w:cs="Times New Roman"/>
          <w:sz w:val="24"/>
          <w:szCs w:val="24"/>
        </w:rPr>
        <w:t>相位噪声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(@</w:t>
      </w:r>
      <w:r>
        <w:rPr>
          <w:rFonts w:ascii="Times New Roman" w:hAnsi="Times New Roman" w:eastAsia="宋体" w:cs="Times New Roman"/>
          <w:sz w:val="24"/>
          <w:szCs w:val="24"/>
        </w:rPr>
        <w:t>1GHz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ascii="Times New Roman" w:hAnsi="Times New Roman" w:eastAsia="宋体" w:cs="Times New Roman"/>
          <w:sz w:val="24"/>
          <w:szCs w:val="24"/>
        </w:rPr>
        <w:t>100Hz频偏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)</w:t>
      </w:r>
      <w:r>
        <w:rPr>
          <w:rFonts w:hint="eastAsia" w:ascii="Times New Roman" w:hAnsi="Times New Roman" w:eastAsia="宋体"/>
          <w:sz w:val="24"/>
          <w:szCs w:val="24"/>
        </w:rPr>
        <w:t>≤</w:t>
      </w:r>
      <w:r>
        <w:rPr>
          <w:rFonts w:ascii="Times New Roman" w:hAnsi="Times New Roman" w:eastAsia="宋体" w:cs="Times New Roman"/>
          <w:sz w:val="24"/>
          <w:szCs w:val="24"/>
        </w:rPr>
        <w:t>-</w:t>
      </w:r>
      <w:r>
        <w:rPr>
          <w:rFonts w:hint="eastAsia" w:ascii="Times New Roman" w:hAnsi="Times New Roman" w:eastAsia="宋体" w:cs="Times New Roman"/>
          <w:sz w:val="24"/>
          <w:szCs w:val="24"/>
        </w:rPr>
        <w:t>90</w:t>
      </w:r>
      <w:r>
        <w:rPr>
          <w:rFonts w:ascii="Times New Roman" w:hAnsi="Times New Roman" w:eastAsia="宋体" w:cs="Times New Roman"/>
          <w:sz w:val="24"/>
          <w:szCs w:val="24"/>
        </w:rPr>
        <w:t>dBc/Hz</w:t>
      </w:r>
      <w:r>
        <w:rPr>
          <w:rFonts w:hint="eastAsia" w:ascii="Times New Roman" w:hAnsi="Times New Roman" w:eastAsia="宋体" w:cs="Times New Roman"/>
          <w:sz w:val="24"/>
          <w:szCs w:val="24"/>
        </w:rPr>
        <w:t>；</w:t>
      </w:r>
    </w:p>
    <w:p>
      <w:pPr>
        <w:pStyle w:val="6"/>
        <w:spacing w:line="360" w:lineRule="auto"/>
        <w:ind w:left="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*</w:t>
      </w:r>
      <w:r>
        <w:rPr>
          <w:rFonts w:hint="eastAsia" w:ascii="Times New Roman" w:hAnsi="Times New Roman" w:eastAsia="宋体"/>
          <w:b/>
          <w:bCs/>
          <w:sz w:val="24"/>
          <w:szCs w:val="24"/>
        </w:rPr>
        <w:t xml:space="preserve"> </w:t>
      </w:r>
      <w:r>
        <w:rPr>
          <w:rFonts w:hint="eastAsia" w:ascii="Times New Roman" w:hAnsi="Times New Roman" w:eastAsia="宋体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sz w:val="24"/>
          <w:szCs w:val="24"/>
        </w:rPr>
        <w:t>.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ascii="Times New Roman" w:hAnsi="Times New Roman" w:eastAsia="宋体" w:cs="Times New Roman"/>
          <w:sz w:val="24"/>
          <w:szCs w:val="24"/>
        </w:rPr>
        <w:t>本地噪声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eastAsia="宋体" w:cs="Times New Roman"/>
          <w:sz w:val="24"/>
          <w:szCs w:val="24"/>
        </w:rPr>
        <w:t>@1MHz-6GHz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)</w:t>
      </w:r>
      <w:r>
        <w:rPr>
          <w:rFonts w:hint="eastAsia" w:ascii="Times New Roman" w:hAnsi="Times New Roman" w:eastAsia="宋体"/>
          <w:sz w:val="24"/>
          <w:szCs w:val="24"/>
        </w:rPr>
        <w:t>≤</w:t>
      </w:r>
      <w:r>
        <w:fldChar w:fldCharType="begin"/>
      </w:r>
      <w:r>
        <w:instrText xml:space="preserve"> HYPERLINK "mailto:-147dBm@2.1-7GHz" </w:instrText>
      </w:r>
      <w:r>
        <w:fldChar w:fldCharType="separate"/>
      </w:r>
      <w:r>
        <w:rPr>
          <w:rFonts w:ascii="Times New Roman" w:hAnsi="Times New Roman" w:eastAsia="宋体" w:cs="Times New Roman"/>
          <w:sz w:val="24"/>
          <w:szCs w:val="24"/>
        </w:rPr>
        <w:t>-1</w:t>
      </w:r>
      <w:r>
        <w:rPr>
          <w:rFonts w:hint="eastAsia" w:ascii="Times New Roman" w:hAnsi="Times New Roman" w:eastAsia="宋体" w:cs="Times New Roman"/>
          <w:sz w:val="24"/>
          <w:szCs w:val="24"/>
        </w:rPr>
        <w:t>30</w:t>
      </w:r>
      <w:r>
        <w:rPr>
          <w:rFonts w:ascii="Times New Roman" w:hAnsi="Times New Roman" w:eastAsia="宋体" w:cs="Times New Roman"/>
          <w:sz w:val="24"/>
          <w:szCs w:val="24"/>
        </w:rPr>
        <w:t>dBm</w:t>
      </w:r>
      <w:r>
        <w:rPr>
          <w:rFonts w:ascii="Times New Roman" w:hAnsi="Times New Roman" w:eastAsia="宋体" w:cs="Times New Roman"/>
          <w:sz w:val="24"/>
          <w:szCs w:val="24"/>
        </w:rPr>
        <w:fldChar w:fldCharType="end"/>
      </w:r>
      <w:r>
        <w:rPr>
          <w:rFonts w:ascii="Times New Roman" w:hAnsi="Times New Roman" w:eastAsia="宋体" w:cs="Times New Roman"/>
          <w:sz w:val="24"/>
          <w:szCs w:val="24"/>
        </w:rPr>
        <w:t>；</w:t>
      </w:r>
    </w:p>
    <w:p>
      <w:pPr>
        <w:pStyle w:val="6"/>
        <w:numPr>
          <w:ilvl w:val="0"/>
          <w:numId w:val="1"/>
        </w:numPr>
        <w:spacing w:line="360" w:lineRule="auto"/>
        <w:ind w:left="0" w:firstLine="240" w:firstLineChars="1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时钟老化率</w:t>
      </w:r>
      <w:r>
        <w:rPr>
          <w:rFonts w:hint="eastAsia" w:ascii="Times New Roman" w:hAnsi="Times New Roman" w:eastAsia="宋体"/>
          <w:sz w:val="24"/>
          <w:szCs w:val="24"/>
        </w:rPr>
        <w:t>≤</w:t>
      </w:r>
      <w:r>
        <w:rPr>
          <w:rFonts w:ascii="Times New Roman" w:hAnsi="Times New Roman" w:eastAsia="宋体" w:cs="Times New Roman"/>
          <w:sz w:val="24"/>
          <w:szCs w:val="24"/>
        </w:rPr>
        <w:t>1*10</w:t>
      </w:r>
      <w:r>
        <w:rPr>
          <w:rFonts w:ascii="Times New Roman" w:hAnsi="Times New Roman" w:eastAsia="宋体" w:cs="Times New Roman"/>
          <w:sz w:val="24"/>
          <w:szCs w:val="24"/>
          <w:vertAlign w:val="superscript"/>
        </w:rPr>
        <w:t>-6</w:t>
      </w:r>
      <w:r>
        <w:rPr>
          <w:rFonts w:ascii="Times New Roman" w:hAnsi="Times New Roman" w:eastAsia="宋体" w:cs="Times New Roman"/>
          <w:sz w:val="24"/>
          <w:szCs w:val="24"/>
        </w:rPr>
        <w:t>/年；</w:t>
      </w:r>
    </w:p>
    <w:p>
      <w:pPr>
        <w:pStyle w:val="6"/>
        <w:numPr>
          <w:ilvl w:val="0"/>
          <w:numId w:val="1"/>
        </w:numPr>
        <w:spacing w:line="360" w:lineRule="auto"/>
        <w:ind w:left="0" w:leftChars="0" w:firstLine="240" w:firstLineChars="1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分辨率带宽</w:t>
      </w:r>
      <w:r>
        <w:rPr>
          <w:rFonts w:hint="eastAsia" w:ascii="Times New Roman" w:hAnsi="Times New Roman" w:eastAsia="宋体" w:cs="Times New Roman"/>
          <w:sz w:val="24"/>
          <w:szCs w:val="24"/>
        </w:rPr>
        <w:t>1Hz-</w:t>
      </w:r>
      <w:r>
        <w:rPr>
          <w:rFonts w:hint="eastAsia" w:ascii="Times New Roman" w:hAnsi="Times New Roman" w:eastAsia="宋体"/>
          <w:sz w:val="24"/>
          <w:szCs w:val="24"/>
        </w:rPr>
        <w:t>8</w:t>
      </w:r>
      <w:r>
        <w:rPr>
          <w:rFonts w:ascii="Times New Roman" w:hAnsi="Times New Roman" w:eastAsia="宋体" w:cs="Times New Roman"/>
          <w:sz w:val="24"/>
          <w:szCs w:val="24"/>
        </w:rPr>
        <w:t>MHz;</w:t>
      </w:r>
    </w:p>
    <w:p>
      <w:pPr>
        <w:numPr>
          <w:ilvl w:val="0"/>
          <w:numId w:val="1"/>
        </w:numPr>
        <w:spacing w:line="360" w:lineRule="auto"/>
        <w:ind w:left="0" w:leftChars="0" w:firstLine="240" w:firstLineChars="1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分析带宽</w:t>
      </w:r>
      <w:r>
        <w:rPr>
          <w:rFonts w:hint="eastAsia" w:ascii="Times New Roman" w:hAnsi="Times New Roman" w:eastAsia="宋体"/>
          <w:sz w:val="24"/>
          <w:szCs w:val="24"/>
        </w:rPr>
        <w:t>≥</w:t>
      </w:r>
      <w:r>
        <w:rPr>
          <w:rFonts w:ascii="Times New Roman" w:hAnsi="Times New Roman" w:eastAsia="宋体" w:cs="Times New Roman"/>
          <w:sz w:val="24"/>
          <w:szCs w:val="24"/>
        </w:rPr>
        <w:t>30MHz；</w:t>
      </w:r>
    </w:p>
    <w:p>
      <w:pPr>
        <w:pStyle w:val="6"/>
        <w:numPr>
          <w:ilvl w:val="0"/>
          <w:numId w:val="1"/>
        </w:numPr>
        <w:spacing w:line="360" w:lineRule="auto"/>
        <w:ind w:left="0" w:leftChars="0" w:firstLine="240" w:firstLineChars="1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衰减器范围</w:t>
      </w:r>
      <w:r>
        <w:rPr>
          <w:rFonts w:hint="eastAsia" w:ascii="Times New Roman" w:hAnsi="Times New Roman" w:eastAsia="宋体" w:cs="Times New Roman"/>
          <w:sz w:val="24"/>
          <w:szCs w:val="24"/>
        </w:rPr>
        <w:t>0-</w:t>
      </w:r>
      <w:r>
        <w:rPr>
          <w:rFonts w:ascii="Times New Roman" w:hAnsi="Times New Roman" w:eastAsia="宋体" w:cs="Times New Roman"/>
          <w:sz w:val="24"/>
          <w:szCs w:val="24"/>
        </w:rPr>
        <w:t>60dB；</w:t>
      </w:r>
    </w:p>
    <w:p>
      <w:pPr>
        <w:pStyle w:val="6"/>
        <w:numPr>
          <w:ilvl w:val="0"/>
          <w:numId w:val="1"/>
        </w:numPr>
        <w:spacing w:line="360" w:lineRule="auto"/>
        <w:ind w:left="0" w:leftChars="0" w:firstLine="240" w:firstLineChars="1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驻波比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eastAsia="宋体" w:cs="Times New Roman"/>
          <w:sz w:val="24"/>
          <w:szCs w:val="28"/>
        </w:rPr>
        <w:t>@10MHz-3.6GHz</w:t>
      </w:r>
      <w:r>
        <w:rPr>
          <w:rFonts w:hint="eastAsia" w:ascii="Times New Roman" w:hAnsi="Times New Roman" w:eastAsia="宋体" w:cs="Times New Roman"/>
          <w:sz w:val="24"/>
          <w:szCs w:val="28"/>
          <w:lang w:val="en-US" w:eastAsia="zh-CN"/>
        </w:rPr>
        <w:t>)</w:t>
      </w:r>
      <w:r>
        <w:rPr>
          <w:rFonts w:hint="eastAsia" w:ascii="Times New Roman" w:hAnsi="Times New Roman" w:eastAsia="宋体"/>
          <w:sz w:val="24"/>
          <w:szCs w:val="24"/>
        </w:rPr>
        <w:t>≤</w:t>
      </w:r>
      <w:r>
        <w:rPr>
          <w:rFonts w:ascii="Times New Roman" w:hAnsi="Times New Roman" w:eastAsia="宋体" w:cs="Times New Roman"/>
          <w:sz w:val="24"/>
          <w:szCs w:val="24"/>
        </w:rPr>
        <w:t>1.</w:t>
      </w:r>
      <w:r>
        <w:rPr>
          <w:rFonts w:hint="eastAsia" w:ascii="Times New Roman" w:hAnsi="Times New Roman" w:eastAsia="宋体" w:cs="Times New Roman"/>
          <w:sz w:val="24"/>
          <w:szCs w:val="24"/>
        </w:rPr>
        <w:t>5</w:t>
      </w:r>
      <w:r>
        <w:rPr>
          <w:rFonts w:ascii="Times New Roman" w:hAnsi="Times New Roman" w:eastAsia="宋体" w:cs="Times New Roman"/>
          <w:sz w:val="24"/>
          <w:szCs w:val="24"/>
        </w:rPr>
        <w:t>;</w:t>
      </w:r>
    </w:p>
    <w:p>
      <w:pPr>
        <w:pStyle w:val="2"/>
        <w:widowControl/>
        <w:numPr>
          <w:ilvl w:val="0"/>
          <w:numId w:val="1"/>
        </w:numPr>
        <w:spacing w:beforeAutospacing="0" w:afterAutospacing="0" w:line="360" w:lineRule="auto"/>
        <w:ind w:left="0" w:leftChars="0" w:firstLine="240" w:firstLineChars="100"/>
        <w:rPr>
          <w:rFonts w:ascii="Times New Roman" w:hAnsi="Times New Roman" w:eastAsia="宋体"/>
          <w:szCs w:val="24"/>
        </w:rPr>
      </w:pPr>
      <w:r>
        <w:rPr>
          <w:rFonts w:ascii="Times New Roman" w:hAnsi="Times New Roman" w:eastAsia="宋体"/>
          <w:szCs w:val="24"/>
        </w:rPr>
        <w:t>功率精度</w:t>
      </w:r>
      <w:r>
        <w:rPr>
          <w:rFonts w:hint="eastAsia" w:ascii="Times New Roman" w:hAnsi="Times New Roman" w:eastAsia="宋体"/>
          <w:szCs w:val="24"/>
          <w:lang w:val="en-US" w:eastAsia="zh-CN"/>
        </w:rPr>
        <w:t>(</w:t>
      </w:r>
      <w:r>
        <w:rPr>
          <w:rFonts w:ascii="Times New Roman" w:hAnsi="Times New Roman" w:eastAsia="宋体" w:cs="Times New Roman"/>
          <w:sz w:val="24"/>
          <w:szCs w:val="24"/>
        </w:rPr>
        <w:t>@100kHz-3.6GHz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)</w:t>
      </w:r>
      <w:r>
        <w:rPr>
          <w:rFonts w:hint="eastAsia" w:ascii="Times New Roman" w:hAnsi="Times New Roman" w:eastAsia="宋体"/>
          <w:szCs w:val="24"/>
        </w:rPr>
        <w:t>≤</w:t>
      </w:r>
      <w:r>
        <w:rPr>
          <w:rFonts w:hint="eastAsia" w:ascii="Times New Roman" w:hAnsi="Times New Roman" w:eastAsia="宋体"/>
          <w:szCs w:val="24"/>
          <w:lang w:val="en-US" w:eastAsia="zh-CN"/>
        </w:rPr>
        <w:t xml:space="preserve"> </w:t>
      </w:r>
      <w:bookmarkStart w:id="0" w:name="_GoBack"/>
      <w:bookmarkEnd w:id="0"/>
      <w:r>
        <w:rPr>
          <w:rFonts w:ascii="Times New Roman" w:hAnsi="Times New Roman" w:eastAsia="宋体" w:cs="Times New Roman"/>
          <w:sz w:val="24"/>
          <w:szCs w:val="28"/>
        </w:rPr>
        <w:t>±</w:t>
      </w:r>
      <w:r>
        <w:rPr>
          <w:rFonts w:ascii="Times New Roman" w:hAnsi="Times New Roman" w:eastAsia="宋体"/>
          <w:szCs w:val="24"/>
        </w:rPr>
        <w:t>0.</w:t>
      </w:r>
      <w:r>
        <w:rPr>
          <w:rFonts w:hint="eastAsia" w:ascii="Times New Roman" w:hAnsi="Times New Roman" w:eastAsia="宋体"/>
          <w:szCs w:val="24"/>
        </w:rPr>
        <w:t>3</w:t>
      </w:r>
      <w:r>
        <w:rPr>
          <w:rFonts w:ascii="Times New Roman" w:hAnsi="Times New Roman" w:eastAsia="宋体"/>
          <w:szCs w:val="24"/>
        </w:rPr>
        <w:t>dB</w:t>
      </w:r>
      <w:r>
        <w:rPr>
          <w:rFonts w:hint="eastAsia" w:ascii="Times New Roman" w:hAnsi="Times New Roman" w:eastAsia="宋体"/>
          <w:szCs w:val="24"/>
        </w:rPr>
        <w:t>（95%置信度）</w:t>
      </w:r>
      <w:r>
        <w:rPr>
          <w:rFonts w:ascii="Times New Roman" w:hAnsi="Times New Roman" w:eastAsia="宋体"/>
          <w:szCs w:val="24"/>
        </w:rPr>
        <w:t>;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A2D7BF0"/>
    <w:multiLevelType w:val="singleLevel"/>
    <w:tmpl w:val="FA2D7BF0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133EE1"/>
    <w:rsid w:val="689A1FEA"/>
    <w:rsid w:val="6913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2020-07-28T07:35:00Z</dcterms:created>
  <dc:creator>ZJ</dc:creator>
  <cp:lastModifiedBy>the</cp:lastModifiedBy>
  <dcterms:modified xsi:type="dcterms:W3CDTF">2020-09-10T03:04:51Z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