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083" w:rsidRDefault="00AB2083" w:rsidP="00AB2083">
      <w:pPr>
        <w:widowControl/>
        <w:spacing w:line="288" w:lineRule="auto"/>
        <w:ind w:right="62" w:firstLineChars="200" w:firstLine="643"/>
        <w:jc w:val="center"/>
        <w:outlineLvl w:val="0"/>
        <w:rPr>
          <w:rFonts w:ascii="宋体" w:hAnsi="宋体"/>
          <w:spacing w:val="-6"/>
          <w:kern w:val="0"/>
          <w:sz w:val="21"/>
          <w:szCs w:val="21"/>
        </w:rPr>
      </w:pPr>
      <w:bookmarkStart w:id="0" w:name="_GoBack"/>
      <w:r>
        <w:rPr>
          <w:rFonts w:ascii="宋体" w:hAnsi="宋体" w:hint="eastAsia"/>
          <w:b/>
          <w:bCs/>
          <w:sz w:val="32"/>
          <w:szCs w:val="32"/>
        </w:rPr>
        <w:t>采购需求</w:t>
      </w:r>
    </w:p>
    <w:bookmarkEnd w:id="0"/>
    <w:p w:rsidR="00AB2083" w:rsidRDefault="00AB2083" w:rsidP="00AB2083">
      <w:pPr>
        <w:spacing w:line="288" w:lineRule="auto"/>
        <w:outlineLvl w:val="1"/>
        <w:rPr>
          <w:rFonts w:ascii="宋体" w:hAnsi="宋体" w:hint="eastAsia"/>
          <w:b/>
          <w:bCs/>
          <w:sz w:val="24"/>
          <w:szCs w:val="24"/>
        </w:rPr>
      </w:pPr>
      <w:r>
        <w:rPr>
          <w:rFonts w:ascii="宋体" w:hAnsi="宋体" w:hint="eastAsia"/>
          <w:b/>
          <w:bCs/>
          <w:sz w:val="24"/>
          <w:szCs w:val="24"/>
        </w:rPr>
        <w:t>一、采购资金的支付方式、时间、条件：</w:t>
      </w:r>
    </w:p>
    <w:tbl>
      <w:tblPr>
        <w:tblW w:w="9498"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43"/>
        <w:gridCol w:w="7655"/>
      </w:tblGrid>
      <w:tr w:rsidR="00AB2083" w:rsidTr="00AB2083">
        <w:trPr>
          <w:trHeight w:val="561"/>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AB2083" w:rsidRDefault="00AB2083">
            <w:pPr>
              <w:spacing w:line="288" w:lineRule="auto"/>
              <w:jc w:val="center"/>
              <w:rPr>
                <w:rFonts w:ascii="宋体" w:hAnsi="宋体" w:hint="eastAsia"/>
                <w:b/>
                <w:bCs/>
                <w:spacing w:val="-6"/>
                <w:sz w:val="21"/>
                <w:szCs w:val="21"/>
              </w:rPr>
            </w:pPr>
            <w:r>
              <w:rPr>
                <w:rFonts w:ascii="宋体" w:hAnsi="宋体" w:hint="eastAsia"/>
                <w:b/>
                <w:bCs/>
                <w:spacing w:val="-6"/>
                <w:sz w:val="21"/>
                <w:szCs w:val="21"/>
              </w:rPr>
              <w:t>▲履约保证金</w:t>
            </w:r>
          </w:p>
        </w:tc>
        <w:tc>
          <w:tcPr>
            <w:tcW w:w="7655" w:type="dxa"/>
            <w:tcBorders>
              <w:top w:val="single" w:sz="4" w:space="0" w:color="auto"/>
              <w:left w:val="nil"/>
              <w:bottom w:val="single" w:sz="4" w:space="0" w:color="auto"/>
              <w:right w:val="single" w:sz="4" w:space="0" w:color="auto"/>
            </w:tcBorders>
            <w:vAlign w:val="center"/>
            <w:hideMark/>
          </w:tcPr>
          <w:p w:rsidR="00AB2083" w:rsidRDefault="00AB2083">
            <w:pPr>
              <w:spacing w:line="288" w:lineRule="auto"/>
              <w:rPr>
                <w:rFonts w:ascii="宋体" w:hAnsi="宋体" w:hint="eastAsia"/>
                <w:spacing w:val="-6"/>
                <w:sz w:val="21"/>
                <w:szCs w:val="21"/>
              </w:rPr>
            </w:pPr>
            <w:r>
              <w:rPr>
                <w:rFonts w:ascii="宋体" w:hAnsi="宋体" w:hint="eastAsia"/>
                <w:spacing w:val="-6"/>
                <w:sz w:val="21"/>
                <w:szCs w:val="21"/>
              </w:rPr>
              <w:t>合同签订后一周内，成交供应商向采购人提交5%合同金额的履约保证金。履约保证金在验收合格之日起自动转为质量保证金，正常运行满1年后无质量和服务问题，卖方凭借买方出具的履约保证金缴纳凭证到买方办理履约保证金（不计息）退款事宜。</w:t>
            </w:r>
          </w:p>
        </w:tc>
      </w:tr>
      <w:tr w:rsidR="00AB2083" w:rsidTr="00AB2083">
        <w:trPr>
          <w:trHeight w:val="561"/>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AB2083" w:rsidRDefault="00AB2083">
            <w:pPr>
              <w:spacing w:line="288" w:lineRule="auto"/>
              <w:jc w:val="center"/>
              <w:rPr>
                <w:rFonts w:ascii="宋体" w:hAnsi="宋体" w:hint="eastAsia"/>
                <w:spacing w:val="-6"/>
                <w:sz w:val="21"/>
                <w:szCs w:val="21"/>
              </w:rPr>
            </w:pPr>
            <w:r>
              <w:rPr>
                <w:rFonts w:ascii="宋体" w:hAnsi="宋体" w:hint="eastAsia"/>
                <w:spacing w:val="-6"/>
                <w:sz w:val="21"/>
                <w:szCs w:val="21"/>
              </w:rPr>
              <w:t>▲付款方式</w:t>
            </w:r>
          </w:p>
        </w:tc>
        <w:tc>
          <w:tcPr>
            <w:tcW w:w="7655" w:type="dxa"/>
            <w:tcBorders>
              <w:top w:val="single" w:sz="4" w:space="0" w:color="auto"/>
              <w:left w:val="nil"/>
              <w:bottom w:val="single" w:sz="4" w:space="0" w:color="auto"/>
              <w:right w:val="single" w:sz="4" w:space="0" w:color="auto"/>
            </w:tcBorders>
            <w:vAlign w:val="center"/>
            <w:hideMark/>
          </w:tcPr>
          <w:p w:rsidR="00AB2083" w:rsidRDefault="00AB2083">
            <w:pPr>
              <w:rPr>
                <w:rFonts w:ascii="宋体" w:hAnsi="宋体" w:hint="eastAsia"/>
                <w:spacing w:val="-6"/>
                <w:sz w:val="21"/>
                <w:szCs w:val="21"/>
              </w:rPr>
            </w:pPr>
            <w:r>
              <w:rPr>
                <w:rFonts w:ascii="宋体" w:hAnsi="宋体" w:hint="eastAsia"/>
                <w:spacing w:val="-6"/>
                <w:sz w:val="21"/>
                <w:szCs w:val="21"/>
              </w:rPr>
              <w:t>验收合格后支付100%合同款。</w:t>
            </w:r>
          </w:p>
        </w:tc>
      </w:tr>
    </w:tbl>
    <w:p w:rsidR="00AB2083" w:rsidRDefault="00AB2083" w:rsidP="00AB2083">
      <w:pPr>
        <w:spacing w:line="288" w:lineRule="auto"/>
        <w:ind w:left="272" w:hangingChars="113" w:hanging="272"/>
        <w:rPr>
          <w:rFonts w:ascii="宋体" w:hAnsi="宋体" w:hint="eastAsia"/>
          <w:b/>
          <w:bCs/>
          <w:sz w:val="24"/>
          <w:szCs w:val="24"/>
        </w:rPr>
      </w:pPr>
      <w:r>
        <w:rPr>
          <w:rFonts w:ascii="宋体" w:hAnsi="宋体" w:hint="eastAsia"/>
          <w:b/>
          <w:bCs/>
          <w:sz w:val="24"/>
          <w:szCs w:val="24"/>
        </w:rPr>
        <w:t xml:space="preserve"> </w:t>
      </w:r>
    </w:p>
    <w:p w:rsidR="00AB2083" w:rsidRDefault="00AB2083" w:rsidP="00AB2083">
      <w:pPr>
        <w:spacing w:line="288" w:lineRule="auto"/>
        <w:outlineLvl w:val="1"/>
        <w:rPr>
          <w:rFonts w:ascii="宋体" w:hAnsi="宋体" w:hint="eastAsia"/>
          <w:b/>
          <w:bCs/>
          <w:sz w:val="24"/>
          <w:szCs w:val="24"/>
        </w:rPr>
      </w:pPr>
      <w:r>
        <w:rPr>
          <w:rFonts w:ascii="宋体" w:hAnsi="宋体" w:hint="eastAsia"/>
          <w:b/>
          <w:bCs/>
          <w:sz w:val="24"/>
          <w:szCs w:val="24"/>
        </w:rPr>
        <w:t>二、项目概况</w:t>
      </w:r>
    </w:p>
    <w:p w:rsidR="00AB2083" w:rsidRDefault="00AB2083" w:rsidP="00AB2083">
      <w:pPr>
        <w:spacing w:line="360" w:lineRule="auto"/>
        <w:ind w:firstLineChars="200" w:firstLine="422"/>
        <w:rPr>
          <w:rFonts w:ascii="宋体" w:hAnsi="宋体" w:hint="eastAsia"/>
          <w:sz w:val="24"/>
          <w:szCs w:val="24"/>
        </w:rPr>
      </w:pPr>
      <w:r>
        <w:rPr>
          <w:rFonts w:hint="eastAsia"/>
          <w:b/>
          <w:bCs/>
          <w:sz w:val="21"/>
          <w:szCs w:val="21"/>
        </w:rPr>
        <w:t xml:space="preserve">  </w:t>
      </w:r>
      <w:r>
        <w:rPr>
          <w:rFonts w:ascii="宋体" w:hAnsi="宋体" w:hint="eastAsia"/>
          <w:sz w:val="24"/>
          <w:szCs w:val="24"/>
        </w:rPr>
        <w:t>之江</w:t>
      </w:r>
      <w:proofErr w:type="gramStart"/>
      <w:r>
        <w:rPr>
          <w:rFonts w:ascii="宋体" w:hAnsi="宋体" w:hint="eastAsia"/>
          <w:sz w:val="24"/>
          <w:szCs w:val="24"/>
        </w:rPr>
        <w:t>实验室主院区位</w:t>
      </w:r>
      <w:proofErr w:type="gramEnd"/>
      <w:r>
        <w:rPr>
          <w:rFonts w:ascii="宋体" w:hAnsi="宋体" w:hint="eastAsia"/>
          <w:sz w:val="24"/>
          <w:szCs w:val="24"/>
        </w:rPr>
        <w:t>于余杭区未来科技城南湖西北侧，是规划中南</w:t>
      </w:r>
      <w:proofErr w:type="gramStart"/>
      <w:r>
        <w:rPr>
          <w:rFonts w:ascii="宋体" w:hAnsi="宋体" w:hint="eastAsia"/>
          <w:sz w:val="24"/>
          <w:szCs w:val="24"/>
        </w:rPr>
        <w:t>湖创新</w:t>
      </w:r>
      <w:proofErr w:type="gramEnd"/>
      <w:r>
        <w:rPr>
          <w:rFonts w:ascii="宋体" w:hAnsi="宋体" w:hint="eastAsia"/>
          <w:sz w:val="24"/>
          <w:szCs w:val="24"/>
        </w:rPr>
        <w:t>小镇的核心区域，为杭州</w:t>
      </w:r>
      <w:proofErr w:type="gramStart"/>
      <w:r>
        <w:rPr>
          <w:rFonts w:ascii="宋体" w:hAnsi="宋体" w:hint="eastAsia"/>
          <w:sz w:val="24"/>
          <w:szCs w:val="24"/>
        </w:rPr>
        <w:t>城西科创</w:t>
      </w:r>
      <w:proofErr w:type="gramEnd"/>
      <w:r>
        <w:rPr>
          <w:rFonts w:ascii="宋体" w:hAnsi="宋体" w:hint="eastAsia"/>
          <w:sz w:val="24"/>
          <w:szCs w:val="24"/>
        </w:rPr>
        <w:t>大走廊的灵魂工程。院区规划总用地面积约1358亩，建筑采山水融合，涿县布局的规划理念，建筑整体呈现中式对称、大气庄重、简约典雅。项目份两期工程完成。一期工程将于2020年验收并投入使用，二期工程预计2022年完成建设。</w:t>
      </w:r>
    </w:p>
    <w:p w:rsidR="00AB2083" w:rsidRDefault="00AB2083" w:rsidP="00AB2083">
      <w:pPr>
        <w:spacing w:line="360" w:lineRule="auto"/>
        <w:ind w:firstLineChars="200" w:firstLine="480"/>
        <w:rPr>
          <w:rFonts w:hint="eastAsia"/>
          <w:b/>
          <w:bCs/>
        </w:rPr>
      </w:pPr>
      <w:r>
        <w:rPr>
          <w:rFonts w:ascii="宋体" w:hAnsi="宋体" w:hint="eastAsia"/>
          <w:sz w:val="24"/>
          <w:szCs w:val="24"/>
        </w:rPr>
        <w:t>园区将按照“打造世界一流基础研究中心和智慧、绿色、低碳的未来城市样本”的要求，高起点、高标准、高水平进行空间布局规划。未来的实验室院区将充分体现数字化、生态化、智能化、集约化，成为未来城市生活样板。</w:t>
      </w:r>
    </w:p>
    <w:p w:rsidR="00AB2083" w:rsidRDefault="00AB2083" w:rsidP="00AB2083">
      <w:pPr>
        <w:pStyle w:val="a5"/>
        <w:widowControl/>
        <w:snapToGrid w:val="0"/>
        <w:spacing w:beforeLines="0" w:afterLines="0"/>
        <w:jc w:val="left"/>
        <w:rPr>
          <w:b/>
          <w:bCs/>
          <w:sz w:val="21"/>
          <w:szCs w:val="21"/>
        </w:rPr>
      </w:pPr>
      <w:r>
        <w:rPr>
          <w:rFonts w:hint="eastAsia"/>
          <w:b/>
          <w:bCs/>
          <w:sz w:val="21"/>
          <w:szCs w:val="21"/>
        </w:rPr>
        <w:t>2、项目内容：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3797"/>
        <w:gridCol w:w="892"/>
        <w:gridCol w:w="1730"/>
        <w:gridCol w:w="1543"/>
      </w:tblGrid>
      <w:tr w:rsidR="00AB2083" w:rsidTr="00AB2083">
        <w:trPr>
          <w:trHeight w:val="638"/>
        </w:trPr>
        <w:tc>
          <w:tcPr>
            <w:tcW w:w="793" w:type="dxa"/>
            <w:tcBorders>
              <w:top w:val="single" w:sz="4" w:space="0" w:color="auto"/>
              <w:left w:val="single" w:sz="4" w:space="0" w:color="auto"/>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b/>
                <w:bCs/>
                <w:kern w:val="0"/>
                <w:sz w:val="24"/>
                <w:szCs w:val="24"/>
              </w:rPr>
              <w:t>序号</w:t>
            </w:r>
          </w:p>
        </w:tc>
        <w:tc>
          <w:tcPr>
            <w:tcW w:w="3797"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b/>
                <w:bCs/>
                <w:kern w:val="0"/>
                <w:sz w:val="24"/>
                <w:szCs w:val="24"/>
              </w:rPr>
              <w:t>项目内容</w:t>
            </w:r>
          </w:p>
        </w:tc>
        <w:tc>
          <w:tcPr>
            <w:tcW w:w="892"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b/>
                <w:bCs/>
                <w:kern w:val="0"/>
                <w:sz w:val="24"/>
                <w:szCs w:val="24"/>
              </w:rPr>
              <w:t>数量</w:t>
            </w:r>
          </w:p>
        </w:tc>
        <w:tc>
          <w:tcPr>
            <w:tcW w:w="1730"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b/>
                <w:bCs/>
                <w:kern w:val="0"/>
                <w:sz w:val="24"/>
                <w:szCs w:val="24"/>
              </w:rPr>
              <w:t>项目要求</w:t>
            </w:r>
          </w:p>
        </w:tc>
        <w:tc>
          <w:tcPr>
            <w:tcW w:w="1543"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b/>
                <w:bCs/>
                <w:kern w:val="0"/>
                <w:sz w:val="24"/>
                <w:szCs w:val="24"/>
              </w:rPr>
              <w:t>预算（万元）</w:t>
            </w:r>
          </w:p>
        </w:tc>
      </w:tr>
      <w:tr w:rsidR="00AB2083" w:rsidTr="00AB2083">
        <w:trPr>
          <w:trHeight w:val="863"/>
        </w:trPr>
        <w:tc>
          <w:tcPr>
            <w:tcW w:w="793" w:type="dxa"/>
            <w:tcBorders>
              <w:top w:val="single" w:sz="4" w:space="0" w:color="auto"/>
              <w:left w:val="single" w:sz="4" w:space="0" w:color="auto"/>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sz w:val="24"/>
                <w:szCs w:val="24"/>
              </w:rPr>
            </w:pPr>
            <w:r>
              <w:rPr>
                <w:rFonts w:ascii="宋体" w:hAnsi="宋体" w:hint="eastAsia"/>
                <w:kern w:val="0"/>
                <w:sz w:val="24"/>
                <w:szCs w:val="24"/>
              </w:rPr>
              <w:t>1</w:t>
            </w:r>
          </w:p>
        </w:tc>
        <w:tc>
          <w:tcPr>
            <w:tcW w:w="3797"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sz w:val="24"/>
                <w:szCs w:val="24"/>
              </w:rPr>
            </w:pPr>
            <w:r>
              <w:rPr>
                <w:rFonts w:ascii="宋体" w:hAnsi="宋体" w:hint="eastAsia"/>
                <w:sz w:val="24"/>
                <w:szCs w:val="24"/>
              </w:rPr>
              <w:t xml:space="preserve">文化建设（主楼大厅背景墙视觉形象）设计制作安装采购施工项目  </w:t>
            </w:r>
          </w:p>
        </w:tc>
        <w:tc>
          <w:tcPr>
            <w:tcW w:w="892"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sz w:val="24"/>
                <w:szCs w:val="24"/>
              </w:rPr>
            </w:pPr>
            <w:r>
              <w:rPr>
                <w:rFonts w:ascii="宋体" w:hAnsi="宋体" w:hint="eastAsia"/>
                <w:kern w:val="0"/>
                <w:sz w:val="24"/>
                <w:szCs w:val="24"/>
              </w:rPr>
              <w:t>1项</w:t>
            </w:r>
          </w:p>
        </w:tc>
        <w:tc>
          <w:tcPr>
            <w:tcW w:w="1730"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kern w:val="0"/>
                <w:sz w:val="24"/>
                <w:szCs w:val="24"/>
              </w:rPr>
              <w:t>详见需求</w:t>
            </w:r>
          </w:p>
        </w:tc>
        <w:tc>
          <w:tcPr>
            <w:tcW w:w="1543" w:type="dxa"/>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sz w:val="24"/>
                <w:szCs w:val="24"/>
              </w:rPr>
              <w:t>95</w:t>
            </w:r>
          </w:p>
        </w:tc>
      </w:tr>
      <w:tr w:rsidR="00AB2083" w:rsidTr="00AB2083">
        <w:trPr>
          <w:trHeight w:val="477"/>
        </w:trPr>
        <w:tc>
          <w:tcPr>
            <w:tcW w:w="793" w:type="dxa"/>
            <w:tcBorders>
              <w:top w:val="single" w:sz="4" w:space="0" w:color="auto"/>
              <w:left w:val="single" w:sz="4" w:space="0" w:color="auto"/>
              <w:bottom w:val="single" w:sz="4" w:space="0" w:color="auto"/>
              <w:right w:val="single" w:sz="4" w:space="0" w:color="auto"/>
            </w:tcBorders>
            <w:vAlign w:val="center"/>
            <w:hideMark/>
          </w:tcPr>
          <w:p w:rsidR="00AB2083" w:rsidRDefault="00AB2083">
            <w:pPr>
              <w:snapToGrid w:val="0"/>
              <w:spacing w:line="400" w:lineRule="exact"/>
              <w:jc w:val="center"/>
              <w:rPr>
                <w:rFonts w:ascii="宋体" w:hAnsi="宋体" w:hint="eastAsia"/>
                <w:b/>
                <w:bCs/>
                <w:sz w:val="24"/>
                <w:szCs w:val="24"/>
              </w:rPr>
            </w:pPr>
            <w:r>
              <w:rPr>
                <w:rFonts w:ascii="宋体" w:hAnsi="宋体" w:hint="eastAsia"/>
                <w:kern w:val="0"/>
                <w:sz w:val="24"/>
                <w:szCs w:val="24"/>
              </w:rPr>
              <w:t>注</w:t>
            </w:r>
          </w:p>
        </w:tc>
        <w:tc>
          <w:tcPr>
            <w:tcW w:w="7962" w:type="dxa"/>
            <w:gridSpan w:val="4"/>
            <w:tcBorders>
              <w:top w:val="single" w:sz="4" w:space="0" w:color="auto"/>
              <w:left w:val="nil"/>
              <w:bottom w:val="single" w:sz="4" w:space="0" w:color="auto"/>
              <w:right w:val="single" w:sz="4" w:space="0" w:color="auto"/>
            </w:tcBorders>
            <w:vAlign w:val="center"/>
            <w:hideMark/>
          </w:tcPr>
          <w:p w:rsidR="00AB2083" w:rsidRDefault="00AB2083">
            <w:pPr>
              <w:snapToGrid w:val="0"/>
              <w:spacing w:line="400" w:lineRule="exact"/>
              <w:rPr>
                <w:rFonts w:ascii="宋体" w:hAnsi="宋体" w:hint="eastAsia"/>
                <w:sz w:val="24"/>
                <w:szCs w:val="24"/>
              </w:rPr>
            </w:pPr>
            <w:r>
              <w:rPr>
                <w:rFonts w:ascii="宋体" w:hAnsi="宋体" w:hint="eastAsia"/>
                <w:kern w:val="0"/>
                <w:sz w:val="24"/>
                <w:szCs w:val="24"/>
              </w:rPr>
              <w:t>投标报价不得超预算，否则为无效标。包含总</w:t>
            </w:r>
            <w:proofErr w:type="gramStart"/>
            <w:r>
              <w:rPr>
                <w:rFonts w:ascii="宋体" w:hAnsi="宋体" w:hint="eastAsia"/>
                <w:kern w:val="0"/>
                <w:sz w:val="24"/>
                <w:szCs w:val="24"/>
              </w:rPr>
              <w:t>包服务</w:t>
            </w:r>
            <w:proofErr w:type="gramEnd"/>
            <w:r>
              <w:rPr>
                <w:rFonts w:ascii="宋体" w:hAnsi="宋体" w:hint="eastAsia"/>
                <w:kern w:val="0"/>
                <w:sz w:val="24"/>
                <w:szCs w:val="24"/>
              </w:rPr>
              <w:t>配合费、水电费，加班赶工费，</w:t>
            </w:r>
            <w:r>
              <w:rPr>
                <w:rFonts w:ascii="宋体" w:hAnsi="宋体" w:hint="eastAsia"/>
                <w:b/>
                <w:bCs/>
                <w:kern w:val="0"/>
                <w:sz w:val="24"/>
                <w:szCs w:val="24"/>
              </w:rPr>
              <w:t>10月底竣工。</w:t>
            </w:r>
          </w:p>
        </w:tc>
      </w:tr>
    </w:tbl>
    <w:p w:rsidR="00AB2083" w:rsidRDefault="00AB2083" w:rsidP="00AB2083">
      <w:pPr>
        <w:pStyle w:val="a5"/>
        <w:widowControl/>
        <w:snapToGrid w:val="0"/>
        <w:spacing w:beforeLines="0" w:afterLines="0" w:line="400" w:lineRule="exact"/>
        <w:jc w:val="left"/>
        <w:rPr>
          <w:rFonts w:hint="eastAsia"/>
          <w:sz w:val="21"/>
          <w:szCs w:val="21"/>
        </w:rPr>
      </w:pPr>
      <w:r>
        <w:rPr>
          <w:rFonts w:hAnsi="宋体" w:hint="eastAsia"/>
          <w:b/>
          <w:bCs/>
          <w:sz w:val="21"/>
          <w:szCs w:val="21"/>
        </w:rPr>
        <w:t>（一）总设计要求</w:t>
      </w:r>
    </w:p>
    <w:p w:rsidR="00AB2083" w:rsidRDefault="00AB2083" w:rsidP="00AB2083">
      <w:pPr>
        <w:pStyle w:val="a7"/>
        <w:numPr>
          <w:ilvl w:val="0"/>
          <w:numId w:val="1"/>
        </w:numPr>
        <w:ind w:firstLine="480"/>
        <w:rPr>
          <w:rFonts w:hint="eastAsia"/>
        </w:rPr>
      </w:pPr>
      <w:r>
        <w:rPr>
          <w:rFonts w:ascii="宋体" w:hAnsi="宋体" w:hint="eastAsia"/>
        </w:rPr>
        <w:t>合理性：通过识别、以及告知等方式从视觉上增加某一环境的价值或吸引力。大厅形象</w:t>
      </w:r>
      <w:proofErr w:type="gramStart"/>
      <w:r>
        <w:rPr>
          <w:rFonts w:ascii="宋体" w:hAnsi="宋体" w:hint="eastAsia"/>
        </w:rPr>
        <w:t>墙设计</w:t>
      </w:r>
      <w:proofErr w:type="gramEnd"/>
      <w:r>
        <w:rPr>
          <w:rFonts w:ascii="宋体" w:hAnsi="宋体" w:hint="eastAsia"/>
        </w:rPr>
        <w:t>制作安装形式简洁、清晰，要有统一性，确保易读易懂，实施过程需安装便捷、置换方便、便于维修。</w:t>
      </w:r>
    </w:p>
    <w:p w:rsidR="00AB2083" w:rsidRDefault="00AB2083" w:rsidP="00AB2083">
      <w:pPr>
        <w:pStyle w:val="a7"/>
        <w:ind w:firstLine="480"/>
      </w:pPr>
      <w:r>
        <w:rPr>
          <w:rFonts w:hint="eastAsia"/>
        </w:rPr>
        <w:t>2</w:t>
      </w:r>
      <w:r>
        <w:rPr>
          <w:rFonts w:ascii="宋体" w:hAnsi="宋体" w:hint="eastAsia"/>
        </w:rPr>
        <w:t>、文化性：大厅背景墙视觉形象设计制作安装能体现当地文化及产业特征。</w:t>
      </w:r>
    </w:p>
    <w:p w:rsidR="00AB2083" w:rsidRDefault="00AB2083" w:rsidP="00AB2083">
      <w:pPr>
        <w:pStyle w:val="a7"/>
        <w:ind w:firstLine="480"/>
      </w:pPr>
      <w:r>
        <w:rPr>
          <w:rFonts w:hint="eastAsia"/>
        </w:rPr>
        <w:t>3</w:t>
      </w:r>
      <w:r>
        <w:rPr>
          <w:rFonts w:ascii="宋体" w:hAnsi="宋体" w:hint="eastAsia"/>
        </w:rPr>
        <w:t>、协调性：大厅背景墙视觉形象设计制作安装中需统一体现之江实验室国</w:t>
      </w:r>
      <w:r>
        <w:rPr>
          <w:rFonts w:ascii="宋体" w:hAnsi="宋体" w:hint="eastAsia"/>
        </w:rPr>
        <w:lastRenderedPageBreak/>
        <w:t>际化视野，具有较强的识别性，同时各视觉形象设计制作安装应充分结合大厅环境特征，考虑不同方向视角效果。同时考虑灯光效果设计。</w:t>
      </w:r>
    </w:p>
    <w:p w:rsidR="00AB2083" w:rsidRDefault="00AB2083" w:rsidP="00AB2083">
      <w:pPr>
        <w:pStyle w:val="a5"/>
        <w:widowControl/>
        <w:snapToGrid w:val="0"/>
        <w:spacing w:beforeLines="0" w:afterLines="0" w:line="400" w:lineRule="exact"/>
        <w:jc w:val="left"/>
        <w:rPr>
          <w:b/>
          <w:bCs/>
        </w:rPr>
      </w:pPr>
      <w:r>
        <w:rPr>
          <w:rFonts w:hAnsi="宋体" w:hint="eastAsia"/>
          <w:b/>
          <w:bCs/>
        </w:rPr>
        <w:t>（二）设计制作安装原则</w:t>
      </w:r>
    </w:p>
    <w:p w:rsidR="00AB2083" w:rsidRDefault="00AB2083" w:rsidP="00AB2083">
      <w:pPr>
        <w:pStyle w:val="a7"/>
        <w:ind w:firstLine="480"/>
        <w:rPr>
          <w:rFonts w:hint="eastAsia"/>
        </w:rPr>
      </w:pPr>
      <w:r>
        <w:rPr>
          <w:rFonts w:hint="eastAsia"/>
        </w:rPr>
        <w:t>1</w:t>
      </w:r>
      <w:r>
        <w:rPr>
          <w:rFonts w:ascii="宋体" w:hAnsi="宋体" w:hint="eastAsia"/>
        </w:rPr>
        <w:t>、整体化原则。大厅背景墙视觉形象设计制作安装要从整体的观念出发，确定其在环境中的造型、色彩、材料和尺度，使这些设计制作安装要素与空间环境相协调。大厅背景</w:t>
      </w:r>
      <w:proofErr w:type="gramStart"/>
      <w:r>
        <w:rPr>
          <w:rFonts w:ascii="宋体" w:hAnsi="宋体" w:hint="eastAsia"/>
        </w:rPr>
        <w:t>墙作为</w:t>
      </w:r>
      <w:proofErr w:type="gramEnd"/>
      <w:r>
        <w:rPr>
          <w:rFonts w:ascii="宋体" w:hAnsi="宋体" w:hint="eastAsia"/>
        </w:rPr>
        <w:t>大厅空间环境的主要构成元素，其设计制作安装在空间环境有关元素组合的整体结构下，应结合环境氛围的不同需求，利用其形式、色彩和质地等设计制作安装要素进行的特别的处理和安排，使大厅的空间环境具有明显的可识别性，成为显眼的定向参照物</w:t>
      </w:r>
      <w:r>
        <w:rPr>
          <w:rFonts w:hint="eastAsia"/>
        </w:rPr>
        <w:t>——大厅视觉环境的“记忆”。</w:t>
      </w:r>
      <w:r>
        <w:rPr>
          <w:rFonts w:hint="eastAsia"/>
        </w:rPr>
        <w:br/>
        <w:t xml:space="preserve">     2</w:t>
      </w:r>
      <w:r>
        <w:rPr>
          <w:rFonts w:ascii="宋体" w:hAnsi="宋体" w:hint="eastAsia"/>
        </w:rPr>
        <w:t>、人性化原则，设计制作安装以人为基本出发点，符合人的视觉感官需求。</w:t>
      </w:r>
    </w:p>
    <w:p w:rsidR="00AB2083" w:rsidRDefault="00AB2083" w:rsidP="00AB2083">
      <w:pPr>
        <w:pStyle w:val="a7"/>
        <w:ind w:firstLine="480"/>
      </w:pPr>
      <w:r>
        <w:rPr>
          <w:rFonts w:hint="eastAsia"/>
        </w:rPr>
        <w:t xml:space="preserve"> 3</w:t>
      </w:r>
      <w:r>
        <w:rPr>
          <w:rFonts w:ascii="宋体" w:hAnsi="宋体" w:hint="eastAsia"/>
        </w:rPr>
        <w:t>、生态化原则，考虑选择对环境影响小的原材料，减少原材料的使用，优化加工制造技术，减少使用阶段的环境影响。并通过艺术创作和处理使作品的外观呈现材质特有的自然性和生态性，时刻提醒人们增强环保意识。</w:t>
      </w:r>
    </w:p>
    <w:p w:rsidR="00AB2083" w:rsidRDefault="00AB2083" w:rsidP="00AB2083">
      <w:pPr>
        <w:pStyle w:val="a7"/>
        <w:ind w:firstLine="480"/>
      </w:pPr>
      <w:r>
        <w:rPr>
          <w:rFonts w:hint="eastAsia"/>
        </w:rPr>
        <w:t>4</w:t>
      </w:r>
      <w:r>
        <w:rPr>
          <w:rFonts w:ascii="宋体" w:hAnsi="宋体" w:hint="eastAsia"/>
        </w:rPr>
        <w:t>、大厅原环境图片（须在下图基础上做深化方案）：</w:t>
      </w:r>
    </w:p>
    <w:p w:rsidR="00AB2083" w:rsidRDefault="00AB2083" w:rsidP="00AB2083">
      <w:pPr>
        <w:pStyle w:val="a3"/>
        <w:spacing w:after="156"/>
      </w:pPr>
      <w:r>
        <w:rPr>
          <w:noProof/>
        </w:rPr>
        <w:drawing>
          <wp:inline distT="0" distB="0" distL="0" distR="0">
            <wp:extent cx="5276850" cy="2847975"/>
            <wp:effectExtent l="0" t="0" r="0" b="9525"/>
            <wp:docPr id="1" name="图片 1" descr="C:\Users\xtt\AppData\Local\Temp\ksohtml1499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tt\AppData\Local\Temp\ksohtml14996\wps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6850" cy="2847975"/>
                    </a:xfrm>
                    <a:prstGeom prst="rect">
                      <a:avLst/>
                    </a:prstGeom>
                    <a:noFill/>
                    <a:ln>
                      <a:noFill/>
                    </a:ln>
                  </pic:spPr>
                </pic:pic>
              </a:graphicData>
            </a:graphic>
          </wp:inline>
        </w:drawing>
      </w:r>
      <w:r>
        <w:t xml:space="preserve"> </w:t>
      </w:r>
    </w:p>
    <w:p w:rsidR="00AB2083" w:rsidRDefault="00AB2083" w:rsidP="00AB2083">
      <w:pPr>
        <w:pStyle w:val="a3"/>
        <w:spacing w:after="156"/>
        <w:rPr>
          <w:rFonts w:ascii="宋体" w:hAnsi="宋体"/>
        </w:rPr>
      </w:pPr>
      <w:r>
        <w:rPr>
          <w:rFonts w:ascii="宋体" w:hAnsi="宋体" w:hint="eastAsia"/>
        </w:rPr>
        <w:t>备注：背景墙长17米，高7米；大屏尺寸长12.26米高2.8米，</w:t>
      </w:r>
      <w:proofErr w:type="gramStart"/>
      <w:r>
        <w:rPr>
          <w:rFonts w:ascii="宋体" w:hAnsi="宋体" w:hint="eastAsia"/>
        </w:rPr>
        <w:t>拟做内</w:t>
      </w:r>
      <w:proofErr w:type="gramEnd"/>
      <w:r>
        <w:rPr>
          <w:rFonts w:ascii="宋体" w:hAnsi="宋体" w:hint="eastAsia"/>
        </w:rPr>
        <w:t>嵌处理。</w:t>
      </w:r>
    </w:p>
    <w:p w:rsidR="00AB2083" w:rsidRDefault="00AB2083" w:rsidP="00AB2083">
      <w:pPr>
        <w:pStyle w:val="a5"/>
        <w:widowControl/>
        <w:snapToGrid w:val="0"/>
        <w:spacing w:beforeLines="0" w:afterLines="0" w:line="400" w:lineRule="exact"/>
        <w:jc w:val="left"/>
        <w:rPr>
          <w:rFonts w:hint="eastAsia"/>
          <w:b/>
          <w:bCs/>
        </w:rPr>
      </w:pPr>
      <w:r>
        <w:rPr>
          <w:rFonts w:hAnsi="宋体" w:hint="eastAsia"/>
          <w:b/>
          <w:bCs/>
        </w:rPr>
        <w:lastRenderedPageBreak/>
        <w:t>（三）费用结算</w:t>
      </w:r>
    </w:p>
    <w:p w:rsidR="00AB2083" w:rsidRDefault="00AB2083" w:rsidP="00AB2083">
      <w:pPr>
        <w:spacing w:line="360" w:lineRule="auto"/>
        <w:rPr>
          <w:rFonts w:ascii="宋体" w:hAnsi="宋体" w:hint="eastAsia"/>
          <w:sz w:val="21"/>
          <w:szCs w:val="21"/>
        </w:rPr>
      </w:pPr>
      <w:r>
        <w:rPr>
          <w:rFonts w:ascii="宋体" w:hAnsi="宋体" w:hint="eastAsia"/>
          <w:sz w:val="21"/>
          <w:szCs w:val="21"/>
        </w:rPr>
        <w:t>供应商投标报价包含了创意、设计、供货、安装、税金等一切费用，且承诺提供招标后可以根据招标人的意见与建议进行优化。</w:t>
      </w:r>
    </w:p>
    <w:p w:rsidR="00AB2083" w:rsidRDefault="00AB2083" w:rsidP="00AB2083">
      <w:pPr>
        <w:spacing w:line="360" w:lineRule="auto"/>
        <w:rPr>
          <w:rFonts w:ascii="宋体" w:hAnsi="宋体" w:hint="eastAsia"/>
          <w:sz w:val="24"/>
          <w:szCs w:val="24"/>
        </w:rPr>
      </w:pPr>
      <w:r>
        <w:rPr>
          <w:rFonts w:ascii="宋体" w:hAnsi="宋体" w:hint="eastAsia"/>
          <w:sz w:val="24"/>
          <w:szCs w:val="24"/>
        </w:rPr>
        <w:t xml:space="preserve"> </w:t>
      </w:r>
    </w:p>
    <w:p w:rsidR="00AB2083" w:rsidRDefault="00AB2083" w:rsidP="00AB2083">
      <w:pPr>
        <w:spacing w:line="288" w:lineRule="auto"/>
        <w:rPr>
          <w:rFonts w:ascii="宋体" w:hAnsi="宋体" w:hint="eastAsia"/>
          <w:b/>
          <w:bCs/>
          <w:sz w:val="21"/>
          <w:szCs w:val="21"/>
        </w:rPr>
      </w:pPr>
      <w:r>
        <w:rPr>
          <w:rFonts w:ascii="宋体" w:hAnsi="宋体" w:hint="eastAsia"/>
          <w:b/>
          <w:bCs/>
          <w:sz w:val="21"/>
          <w:szCs w:val="21"/>
        </w:rPr>
        <w:t xml:space="preserve"> </w:t>
      </w:r>
    </w:p>
    <w:p w:rsidR="00AB2083" w:rsidRDefault="00AB2083" w:rsidP="00AB2083">
      <w:pPr>
        <w:spacing w:line="288" w:lineRule="auto"/>
        <w:rPr>
          <w:rFonts w:ascii="宋体" w:hAnsi="宋体" w:hint="eastAsia"/>
          <w:b/>
          <w:bCs/>
          <w:sz w:val="21"/>
          <w:szCs w:val="21"/>
        </w:rPr>
      </w:pPr>
      <w:r>
        <w:rPr>
          <w:rFonts w:ascii="宋体" w:hAnsi="宋体" w:hint="eastAsia"/>
          <w:b/>
          <w:bCs/>
          <w:sz w:val="21"/>
          <w:szCs w:val="21"/>
        </w:rPr>
        <w:t>注：</w:t>
      </w:r>
    </w:p>
    <w:p w:rsidR="00AB2083" w:rsidRDefault="00AB2083" w:rsidP="00AB2083">
      <w:pPr>
        <w:spacing w:line="288" w:lineRule="auto"/>
        <w:rPr>
          <w:rFonts w:ascii="宋体" w:hAnsi="宋体" w:hint="eastAsia"/>
          <w:b/>
          <w:bCs/>
          <w:sz w:val="21"/>
          <w:szCs w:val="21"/>
        </w:rPr>
      </w:pPr>
      <w:r>
        <w:rPr>
          <w:rFonts w:ascii="宋体" w:hAnsi="宋体" w:hint="eastAsia"/>
          <w:b/>
          <w:bCs/>
          <w:sz w:val="21"/>
          <w:szCs w:val="21"/>
        </w:rPr>
        <w:t>1.如技术要求中未特别注明需执行的国家相关标准、行业标准、地方标准或者其他标准、规范，则统一执行最新标准、规范。</w:t>
      </w:r>
    </w:p>
    <w:p w:rsidR="003058C5" w:rsidRDefault="00AB2083"/>
    <w:sectPr w:rsidR="003058C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67AFD"/>
    <w:multiLevelType w:val="multilevel"/>
    <w:tmpl w:val="1EDAFE9C"/>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083"/>
    <w:rsid w:val="00762713"/>
    <w:rsid w:val="00AB2083"/>
    <w:rsid w:val="00B237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782E1"/>
  <w15:chartTrackingRefBased/>
  <w15:docId w15:val="{AF86CD07-A3DC-4851-B275-5352199D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2083"/>
    <w:pPr>
      <w:widowControl w:val="0"/>
      <w:jc w:val="both"/>
    </w:pPr>
    <w:rPr>
      <w:rFonts w:ascii="Times New Roman" w:eastAsia="宋体"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AB2083"/>
    <w:pPr>
      <w:spacing w:before="100" w:beforeAutospacing="1" w:after="120"/>
    </w:pPr>
  </w:style>
  <w:style w:type="character" w:customStyle="1" w:styleId="a4">
    <w:name w:val="正文文本 字符"/>
    <w:basedOn w:val="a0"/>
    <w:link w:val="a3"/>
    <w:uiPriority w:val="99"/>
    <w:semiHidden/>
    <w:rsid w:val="00AB2083"/>
    <w:rPr>
      <w:rFonts w:ascii="Times New Roman" w:eastAsia="宋体" w:hAnsi="Times New Roman" w:cs="Times New Roman"/>
      <w:sz w:val="28"/>
      <w:szCs w:val="28"/>
    </w:rPr>
  </w:style>
  <w:style w:type="paragraph" w:styleId="a5">
    <w:name w:val="Plain Text"/>
    <w:basedOn w:val="a"/>
    <w:link w:val="a6"/>
    <w:uiPriority w:val="99"/>
    <w:unhideWhenUsed/>
    <w:rsid w:val="00AB2083"/>
    <w:pPr>
      <w:spacing w:beforeLines="50" w:afterLines="50" w:line="400" w:lineRule="atLeast"/>
    </w:pPr>
    <w:rPr>
      <w:rFonts w:ascii="宋体" w:hAnsi="Courier New"/>
      <w:sz w:val="24"/>
      <w:szCs w:val="24"/>
    </w:rPr>
  </w:style>
  <w:style w:type="character" w:customStyle="1" w:styleId="a6">
    <w:name w:val="纯文本 字符"/>
    <w:basedOn w:val="a0"/>
    <w:link w:val="a5"/>
    <w:uiPriority w:val="99"/>
    <w:rsid w:val="00AB2083"/>
    <w:rPr>
      <w:rFonts w:ascii="宋体" w:eastAsia="宋体" w:hAnsi="Courier New" w:cs="Times New Roman"/>
      <w:sz w:val="24"/>
      <w:szCs w:val="24"/>
    </w:rPr>
  </w:style>
  <w:style w:type="paragraph" w:customStyle="1" w:styleId="a7">
    <w:name w:val="正文中文"/>
    <w:basedOn w:val="a"/>
    <w:rsid w:val="00AB2083"/>
    <w:pPr>
      <w:spacing w:line="360" w:lineRule="auto"/>
      <w:ind w:firstLineChars="200" w:firstLine="20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96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200</Words>
  <Characters>1143</Characters>
  <Application>Microsoft Office Word</Application>
  <DocSecurity>0</DocSecurity>
  <Lines>9</Lines>
  <Paragraphs>2</Paragraphs>
  <ScaleCrop>false</ScaleCrop>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xtt</dc:creator>
  <cp:keywords/>
  <dc:description/>
  <cp:lastModifiedBy>xtt</cp:lastModifiedBy>
  <cp:revision>1</cp:revision>
  <dcterms:created xsi:type="dcterms:W3CDTF">2020-09-09T08:57:00Z</dcterms:created>
  <dcterms:modified xsi:type="dcterms:W3CDTF">2020-09-09T08:58:00Z</dcterms:modified>
</cp:coreProperties>
</file>